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4.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5.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charts/chart16.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7.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8.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9.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0.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1.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B3" w:rsidRDefault="009A0EB3" w:rsidP="009A0EB3">
      <w:pPr>
        <w:spacing w:line="20" w:lineRule="atLeast"/>
        <w:jc w:val="center"/>
        <w:outlineLvl w:val="0"/>
        <w:rPr>
          <w:rFonts w:ascii="Garamond" w:hAnsi="Garamond"/>
          <w:b/>
          <w:color w:val="000080"/>
          <w:sz w:val="144"/>
          <w:szCs w:val="144"/>
        </w:rPr>
      </w:pPr>
      <w:bookmarkStart w:id="0" w:name="_GoBack"/>
      <w:bookmarkEnd w:id="0"/>
    </w:p>
    <w:p w:rsidR="009A0EB3" w:rsidRPr="002726A8" w:rsidRDefault="009A0EB3" w:rsidP="009A0EB3">
      <w:pPr>
        <w:spacing w:line="20" w:lineRule="atLeast"/>
        <w:jc w:val="center"/>
        <w:outlineLvl w:val="0"/>
        <w:rPr>
          <w:rFonts w:ascii="Garamond" w:hAnsi="Garamond"/>
          <w:b/>
          <w:color w:val="000080"/>
          <w:sz w:val="144"/>
          <w:szCs w:val="144"/>
        </w:rPr>
      </w:pPr>
      <w:r w:rsidRPr="002726A8">
        <w:rPr>
          <w:rFonts w:ascii="Garamond" w:hAnsi="Garamond"/>
          <w:b/>
          <w:color w:val="000080"/>
          <w:sz w:val="144"/>
          <w:szCs w:val="144"/>
        </w:rPr>
        <w:t>SEBI</w:t>
      </w:r>
    </w:p>
    <w:p w:rsidR="009A0EB3" w:rsidRPr="002726A8" w:rsidRDefault="009A0EB3" w:rsidP="009A0EB3">
      <w:pPr>
        <w:spacing w:line="20" w:lineRule="atLeast"/>
        <w:jc w:val="center"/>
        <w:outlineLvl w:val="0"/>
        <w:rPr>
          <w:rFonts w:ascii="Garamond" w:hAnsi="Garamond"/>
          <w:b/>
          <w:color w:val="000080"/>
          <w:sz w:val="56"/>
          <w:szCs w:val="56"/>
        </w:rPr>
      </w:pPr>
      <w:r w:rsidRPr="002726A8">
        <w:rPr>
          <w:rFonts w:ascii="Garamond" w:hAnsi="Garamond"/>
          <w:b/>
          <w:color w:val="000080"/>
          <w:sz w:val="56"/>
          <w:szCs w:val="56"/>
        </w:rPr>
        <w:t>BULLETIN</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434487" w:rsidP="002C3645">
      <w:pPr>
        <w:spacing w:line="20" w:lineRule="atLeast"/>
        <w:jc w:val="center"/>
        <w:rPr>
          <w:rFonts w:ascii="Palatino Linotype" w:hAnsi="Palatino Linotype"/>
          <w:b/>
          <w:color w:val="FF0000"/>
          <w:sz w:val="22"/>
          <w:szCs w:val="22"/>
        </w:rPr>
      </w:pPr>
      <w:r>
        <w:rPr>
          <w:rFonts w:ascii="Palatino Linotype" w:hAnsi="Palatino Linotype"/>
          <w:b/>
          <w:color w:val="000080"/>
          <w:sz w:val="22"/>
          <w:szCs w:val="22"/>
        </w:rPr>
        <w:t>November</w:t>
      </w:r>
      <w:r w:rsidR="00B20597">
        <w:rPr>
          <w:rFonts w:ascii="Palatino Linotype" w:hAnsi="Palatino Linotype"/>
          <w:b/>
          <w:color w:val="000080"/>
          <w:sz w:val="22"/>
          <w:szCs w:val="22"/>
        </w:rPr>
        <w:t xml:space="preserve"> </w:t>
      </w:r>
      <w:r w:rsidR="00B20597" w:rsidRPr="009A0EB3">
        <w:rPr>
          <w:rFonts w:ascii="Palatino Linotype" w:hAnsi="Palatino Linotype"/>
          <w:b/>
          <w:color w:val="000080"/>
          <w:sz w:val="22"/>
          <w:szCs w:val="22"/>
        </w:rPr>
        <w:t>2019</w:t>
      </w:r>
      <w:r w:rsidR="008E4467">
        <w:rPr>
          <w:rFonts w:ascii="Palatino Linotype" w:hAnsi="Palatino Linotype"/>
          <w:b/>
          <w:color w:val="000080"/>
          <w:sz w:val="22"/>
          <w:szCs w:val="22"/>
        </w:rPr>
        <w:t xml:space="preserve">   VOL. 17              </w:t>
      </w:r>
      <w:r w:rsidR="002C3645" w:rsidRPr="009A0EB3">
        <w:rPr>
          <w:rFonts w:ascii="Palatino Linotype" w:hAnsi="Palatino Linotype"/>
          <w:b/>
          <w:color w:val="000080"/>
          <w:sz w:val="22"/>
          <w:szCs w:val="22"/>
        </w:rPr>
        <w:t xml:space="preserve"> </w:t>
      </w:r>
      <w:r w:rsidR="00B20597">
        <w:rPr>
          <w:rFonts w:ascii="Palatino Linotype" w:hAnsi="Palatino Linotype"/>
          <w:b/>
          <w:color w:val="FF0000"/>
          <w:sz w:val="22"/>
          <w:szCs w:val="22"/>
        </w:rPr>
        <w:t xml:space="preserve">NUMBER </w:t>
      </w:r>
      <w:r w:rsidR="00F573F8">
        <w:rPr>
          <w:rFonts w:ascii="Palatino Linotype" w:hAnsi="Palatino Linotype"/>
          <w:b/>
          <w:color w:val="FF0000"/>
          <w:sz w:val="22"/>
          <w:szCs w:val="22"/>
        </w:rPr>
        <w:t>1</w:t>
      </w:r>
      <w:r>
        <w:rPr>
          <w:rFonts w:ascii="Palatino Linotype" w:hAnsi="Palatino Linotype"/>
          <w:b/>
          <w:color w:val="FF0000"/>
          <w:sz w:val="22"/>
          <w:szCs w:val="22"/>
        </w:rPr>
        <w:t>1</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(LOGO)</w:t>
      </w:r>
    </w:p>
    <w:p w:rsidR="0018049A" w:rsidRPr="009A0EB3" w:rsidRDefault="0018049A"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2E18B1" w:rsidRDefault="002E18B1" w:rsidP="00B25DA6">
      <w:pPr>
        <w:jc w:val="center"/>
        <w:outlineLvl w:val="0"/>
        <w:rPr>
          <w:rFonts w:ascii="Palatino Linotype" w:hAnsi="Palatino Linotype" w:cs="Helvetica"/>
          <w:b/>
          <w:color w:val="000099"/>
          <w:sz w:val="22"/>
          <w:szCs w:val="22"/>
        </w:rPr>
      </w:pPr>
    </w:p>
    <w:p w:rsidR="002E18B1" w:rsidRDefault="002E18B1" w:rsidP="00B25DA6">
      <w:pPr>
        <w:jc w:val="center"/>
        <w:outlineLvl w:val="0"/>
        <w:rPr>
          <w:rFonts w:ascii="Palatino Linotype" w:hAnsi="Palatino Linotype" w:cs="Helvetica"/>
          <w:b/>
          <w:color w:val="000099"/>
          <w:sz w:val="22"/>
          <w:szCs w:val="22"/>
        </w:rPr>
      </w:pPr>
    </w:p>
    <w:p w:rsidR="002E18B1" w:rsidRPr="009A0EB3" w:rsidRDefault="002E18B1"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434487" w:rsidRPr="009A0EB3" w:rsidRDefault="0043448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8E4467" w:rsidRPr="009A0EB3" w:rsidRDefault="008E446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lastRenderedPageBreak/>
        <w:t>SECURITIES AND EXCHANGE BOARD OF INDIA</w:t>
      </w:r>
    </w:p>
    <w:p w:rsidR="002C3645" w:rsidRPr="009A0EB3" w:rsidRDefault="002C3645" w:rsidP="002C3645">
      <w:pPr>
        <w:spacing w:line="20" w:lineRule="atLeast"/>
        <w:jc w:val="both"/>
        <w:rPr>
          <w:rFonts w:ascii="Palatino Linotype" w:hAnsi="Palatino Linotype"/>
          <w:color w:val="FF0000"/>
          <w:sz w:val="22"/>
          <w:szCs w:val="22"/>
        </w:rPr>
      </w:pPr>
    </w:p>
    <w:p w:rsidR="009A0EB3" w:rsidRPr="009A0EB3" w:rsidRDefault="009A0EB3" w:rsidP="002C3645">
      <w:pPr>
        <w:spacing w:line="20" w:lineRule="atLeast"/>
        <w:rPr>
          <w:rFonts w:ascii="Palatino Linotype" w:hAnsi="Palatino Linotype"/>
          <w:b/>
          <w:sz w:val="22"/>
          <w:szCs w:val="22"/>
        </w:rPr>
      </w:pPr>
    </w:p>
    <w:p w:rsidR="002C3645" w:rsidRPr="009A0EB3" w:rsidRDefault="002C3645" w:rsidP="002C3645">
      <w:pPr>
        <w:spacing w:line="20" w:lineRule="atLeast"/>
        <w:rPr>
          <w:rFonts w:ascii="Palatino Linotype" w:hAnsi="Palatino Linotype"/>
          <w:b/>
          <w:sz w:val="22"/>
          <w:szCs w:val="22"/>
        </w:rPr>
      </w:pPr>
      <w:r w:rsidRPr="009A0EB3">
        <w:rPr>
          <w:rFonts w:ascii="Palatino Linotype" w:hAnsi="Palatino Linotype"/>
          <w:b/>
          <w:sz w:val="22"/>
          <w:szCs w:val="22"/>
        </w:rPr>
        <w:t xml:space="preserve">EDITORIAL COMMITTEE </w:t>
      </w:r>
      <w:r w:rsidR="009A0EB3" w:rsidRPr="009A0EB3">
        <w:rPr>
          <w:rFonts w:ascii="Palatino Linotype" w:hAnsi="Palatino Linotype"/>
          <w:b/>
          <w:sz w:val="22"/>
          <w:szCs w:val="22"/>
        </w:rPr>
        <w:br/>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P K Nagpal</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Dr. Prabhakar R. Patil</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Shashikumar Valsakumar</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Prabhas Rath</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Sahil Malik</w:t>
      </w:r>
    </w:p>
    <w:p w:rsidR="002C3645" w:rsidRPr="009A0EB3" w:rsidRDefault="002C3645" w:rsidP="002C3645">
      <w:pPr>
        <w:spacing w:line="20" w:lineRule="atLeast"/>
        <w:jc w:val="both"/>
        <w:outlineLvl w:val="0"/>
        <w:rPr>
          <w:rFonts w:ascii="Palatino Linotype" w:hAnsi="Palatino Linotype"/>
          <w:b/>
          <w:sz w:val="22"/>
          <w:szCs w:val="22"/>
        </w:rPr>
      </w:pPr>
    </w:p>
    <w:p w:rsidR="002C3645" w:rsidRPr="009A0EB3" w:rsidRDefault="002C3645" w:rsidP="002C3645">
      <w:pPr>
        <w:spacing w:line="20" w:lineRule="atLeast"/>
        <w:jc w:val="both"/>
        <w:rPr>
          <w:rFonts w:ascii="Palatino Linotype" w:hAnsi="Palatino Linotype"/>
          <w:sz w:val="22"/>
          <w:szCs w:val="22"/>
        </w:rPr>
      </w:pPr>
    </w:p>
    <w:p w:rsidR="002C3645" w:rsidRPr="009A0EB3" w:rsidRDefault="002C3645" w:rsidP="002C3645">
      <w:pPr>
        <w:spacing w:line="20" w:lineRule="atLeast"/>
        <w:jc w:val="both"/>
        <w:rPr>
          <w:rFonts w:ascii="Palatino Linotype" w:hAnsi="Palatino Linotype"/>
          <w:sz w:val="22"/>
          <w:szCs w:val="22"/>
        </w:rPr>
      </w:pPr>
      <w:r w:rsidRPr="009A0EB3">
        <w:rPr>
          <w:rFonts w:ascii="Palatino Linotype" w:hAnsi="Palatino Linotype"/>
          <w:sz w:val="22"/>
          <w:szCs w:val="22"/>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10" w:history="1">
        <w:r w:rsidRPr="009A0EB3">
          <w:rPr>
            <w:rFonts w:ascii="Palatino Linotype" w:hAnsi="Palatino Linotype"/>
            <w:sz w:val="22"/>
            <w:szCs w:val="22"/>
          </w:rPr>
          <w:t>bulletin@sebi.gov.in</w:t>
        </w:r>
      </w:hyperlink>
      <w:r w:rsidRPr="009A0EB3">
        <w:rPr>
          <w:rFonts w:ascii="Palatino Linotype" w:hAnsi="Palatino Linotype"/>
          <w:sz w:val="22"/>
          <w:szCs w:val="22"/>
        </w:rPr>
        <w:t xml:space="preserve"> along with their complete address. </w:t>
      </w:r>
      <w:r w:rsidRPr="009A0EB3">
        <w:rPr>
          <w:rFonts w:ascii="Palatino Linotype" w:hAnsi="Palatino Linotype"/>
          <w:bCs/>
          <w:sz w:val="22"/>
          <w:szCs w:val="22"/>
        </w:rPr>
        <w:t xml:space="preserve">A readable version of SEBI Bulletin is available at </w:t>
      </w:r>
      <w:hyperlink r:id="rId11" w:history="1">
        <w:r w:rsidRPr="009A0EB3">
          <w:rPr>
            <w:rFonts w:ascii="Palatino Linotype" w:hAnsi="Palatino Linotype"/>
            <w:bCs/>
            <w:sz w:val="22"/>
            <w:szCs w:val="22"/>
          </w:rPr>
          <w:t>http://www.sebi.gov.in</w:t>
        </w:r>
      </w:hyperlink>
      <w:r w:rsidRPr="009A0EB3">
        <w:rPr>
          <w:rFonts w:ascii="Palatino Linotype" w:hAnsi="Palatino Linotype"/>
          <w:bCs/>
          <w:sz w:val="22"/>
          <w:szCs w:val="22"/>
        </w:rPr>
        <w:t xml:space="preserve">. Any comments and suggestions on any of the features/sections may be sent to </w:t>
      </w:r>
      <w:hyperlink r:id="rId12" w:history="1">
        <w:r w:rsidRPr="009A0EB3">
          <w:rPr>
            <w:rFonts w:ascii="Palatino Linotype" w:hAnsi="Palatino Linotype"/>
            <w:bCs/>
            <w:sz w:val="22"/>
            <w:szCs w:val="22"/>
          </w:rPr>
          <w:t>bulletin@sebi.gov.in</w:t>
        </w:r>
      </w:hyperlink>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Pr="009A0EB3" w:rsidRDefault="000254CD"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EB52C5" w:rsidRDefault="00EB52C5" w:rsidP="00B25DA6">
      <w:pPr>
        <w:jc w:val="center"/>
        <w:outlineLvl w:val="0"/>
        <w:rPr>
          <w:rFonts w:ascii="Palatino Linotype" w:hAnsi="Palatino Linotype" w:cs="Helvetica"/>
          <w:b/>
          <w:color w:val="000099"/>
          <w:sz w:val="22"/>
          <w:szCs w:val="22"/>
        </w:rPr>
      </w:pPr>
    </w:p>
    <w:p w:rsidR="00EB52C5" w:rsidRPr="009A0EB3" w:rsidRDefault="00EB52C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8E4467" w:rsidRPr="009A0EB3" w:rsidRDefault="008E446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632423"/>
          <w:sz w:val="22"/>
          <w:szCs w:val="22"/>
        </w:rPr>
      </w:pPr>
      <w:r w:rsidRPr="009A0EB3">
        <w:rPr>
          <w:rFonts w:ascii="Palatino Linotype" w:hAnsi="Palatino Linotype"/>
          <w:b/>
          <w:color w:val="632423"/>
          <w:sz w:val="22"/>
          <w:szCs w:val="22"/>
        </w:rPr>
        <w:lastRenderedPageBreak/>
        <w:t>CONTENTS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CAPITAL MARKET REVIEW</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REVIEW OF GLOBAL FINANCIAL MARKETS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HIGHLIGHTS OF DEVELOPMENTS IN INTERNATIONAL SECURITIES MARKET</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POLICY DEVELOPMENTS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REGULATORY ACTIONS TAKEN BY SEBI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TABLES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PUBLICATIONS</w:t>
      </w: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36332D" w:rsidRDefault="0036332D" w:rsidP="00B25DA6">
      <w:pPr>
        <w:jc w:val="center"/>
        <w:outlineLvl w:val="0"/>
        <w:rPr>
          <w:rFonts w:ascii="Palatino Linotype" w:hAnsi="Palatino Linotype" w:cs="Helvetica"/>
          <w:b/>
          <w:color w:val="000099"/>
          <w:sz w:val="22"/>
          <w:szCs w:val="22"/>
        </w:rPr>
      </w:pPr>
    </w:p>
    <w:p w:rsidR="0036332D" w:rsidRDefault="0036332D"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434487" w:rsidRDefault="00434487" w:rsidP="00B25DA6">
      <w:pPr>
        <w:jc w:val="center"/>
        <w:outlineLvl w:val="0"/>
        <w:rPr>
          <w:rFonts w:ascii="Palatino Linotype" w:hAnsi="Palatino Linotype" w:cs="Helvetica"/>
          <w:b/>
          <w:color w:val="000099"/>
          <w:sz w:val="22"/>
          <w:szCs w:val="22"/>
        </w:rPr>
      </w:pPr>
    </w:p>
    <w:p w:rsidR="00434487" w:rsidRDefault="00434487" w:rsidP="00B25DA6">
      <w:pPr>
        <w:jc w:val="center"/>
        <w:outlineLvl w:val="0"/>
        <w:rPr>
          <w:rFonts w:ascii="Palatino Linotype" w:hAnsi="Palatino Linotype" w:cs="Helvetica"/>
          <w:b/>
          <w:color w:val="000099"/>
          <w:sz w:val="22"/>
          <w:szCs w:val="22"/>
        </w:rPr>
      </w:pPr>
    </w:p>
    <w:p w:rsidR="00434487" w:rsidRDefault="00434487" w:rsidP="00B25DA6">
      <w:pPr>
        <w:jc w:val="center"/>
        <w:outlineLvl w:val="0"/>
        <w:rPr>
          <w:rFonts w:ascii="Palatino Linotype" w:hAnsi="Palatino Linotype" w:cs="Helvetica"/>
          <w:b/>
          <w:color w:val="000099"/>
          <w:sz w:val="22"/>
          <w:szCs w:val="22"/>
        </w:rPr>
      </w:pPr>
    </w:p>
    <w:p w:rsidR="00434487" w:rsidRDefault="00434487" w:rsidP="00B25DA6">
      <w:pPr>
        <w:jc w:val="center"/>
        <w:outlineLvl w:val="0"/>
        <w:rPr>
          <w:rFonts w:ascii="Palatino Linotype" w:hAnsi="Palatino Linotype" w:cs="Helvetica"/>
          <w:b/>
          <w:color w:val="000099"/>
          <w:sz w:val="22"/>
          <w:szCs w:val="22"/>
        </w:rPr>
      </w:pPr>
    </w:p>
    <w:p w:rsidR="00434487" w:rsidRDefault="00434487"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594142" w:rsidRDefault="00594142" w:rsidP="00B25DA6">
      <w:pPr>
        <w:jc w:val="center"/>
        <w:outlineLvl w:val="0"/>
        <w:rPr>
          <w:rFonts w:ascii="Palatino Linotype" w:hAnsi="Palatino Linotype" w:cs="Helvetica"/>
          <w:b/>
          <w:color w:val="000099"/>
          <w:sz w:val="22"/>
          <w:szCs w:val="22"/>
        </w:rPr>
      </w:pPr>
    </w:p>
    <w:p w:rsidR="00594142" w:rsidRDefault="00594142" w:rsidP="00B25DA6">
      <w:pPr>
        <w:jc w:val="center"/>
        <w:outlineLvl w:val="0"/>
        <w:rPr>
          <w:rFonts w:ascii="Palatino Linotype" w:hAnsi="Palatino Linotype" w:cs="Helvetica"/>
          <w:b/>
          <w:color w:val="000099"/>
          <w:sz w:val="22"/>
          <w:szCs w:val="22"/>
        </w:rPr>
      </w:pPr>
    </w:p>
    <w:p w:rsidR="00594142" w:rsidRDefault="00594142" w:rsidP="00B25DA6">
      <w:pPr>
        <w:jc w:val="center"/>
        <w:outlineLvl w:val="0"/>
        <w:rPr>
          <w:rFonts w:ascii="Palatino Linotype" w:hAnsi="Palatino Linotype" w:cs="Helvetica"/>
          <w:b/>
          <w:color w:val="000099"/>
          <w:sz w:val="22"/>
          <w:szCs w:val="22"/>
        </w:rPr>
      </w:pPr>
    </w:p>
    <w:p w:rsidR="00B25DA6" w:rsidRPr="009A0EB3" w:rsidRDefault="00B25DA6" w:rsidP="00B25DA6">
      <w:pPr>
        <w:jc w:val="center"/>
        <w:outlineLvl w:val="0"/>
        <w:rPr>
          <w:rFonts w:ascii="Palatino Linotype" w:hAnsi="Palatino Linotype" w:cs="Helvetica"/>
          <w:b/>
          <w:color w:val="000099"/>
          <w:sz w:val="28"/>
          <w:szCs w:val="28"/>
        </w:rPr>
      </w:pPr>
      <w:r w:rsidRPr="009A0EB3">
        <w:rPr>
          <w:rFonts w:ascii="Palatino Linotype" w:hAnsi="Palatino Linotype" w:cs="Helvetica"/>
          <w:b/>
          <w:color w:val="000099"/>
          <w:sz w:val="28"/>
          <w:szCs w:val="28"/>
        </w:rPr>
        <w:lastRenderedPageBreak/>
        <w:t>CAPITAL MARKET REVIEW</w:t>
      </w:r>
    </w:p>
    <w:p w:rsidR="009A0EB3" w:rsidRPr="009A0EB3" w:rsidRDefault="009A0EB3" w:rsidP="00B25DA6">
      <w:pPr>
        <w:jc w:val="center"/>
        <w:outlineLvl w:val="0"/>
        <w:rPr>
          <w:rFonts w:ascii="Palatino Linotype" w:hAnsi="Palatino Linotype" w:cs="Helvetica"/>
          <w:b/>
          <w:color w:val="000099"/>
          <w:sz w:val="22"/>
          <w:szCs w:val="22"/>
        </w:rPr>
      </w:pPr>
    </w:p>
    <w:p w:rsidR="0032036A" w:rsidRPr="009A0EB3" w:rsidRDefault="0032036A" w:rsidP="0032036A">
      <w:pPr>
        <w:jc w:val="both"/>
        <w:rPr>
          <w:rFonts w:ascii="Palatino Linotype" w:hAnsi="Palatino Linotype"/>
          <w:sz w:val="22"/>
          <w:szCs w:val="22"/>
          <w:highlight w:val="yellow"/>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Resource Mobilisation by Corporates</w:t>
      </w:r>
    </w:p>
    <w:p w:rsidR="0032036A" w:rsidRPr="009A0EB3" w:rsidRDefault="0032036A" w:rsidP="0032036A">
      <w:pPr>
        <w:widowControl w:val="0"/>
        <w:contextualSpacing/>
        <w:rPr>
          <w:rFonts w:ascii="Palatino Linotype" w:hAnsi="Palatino Linotype"/>
          <w:b/>
          <w:sz w:val="22"/>
          <w:szCs w:val="22"/>
        </w:rPr>
      </w:pPr>
    </w:p>
    <w:p w:rsidR="003F71F4" w:rsidRPr="009A0EB3" w:rsidRDefault="003F71F4" w:rsidP="003F71F4">
      <w:pPr>
        <w:widowControl w:val="0"/>
        <w:contextualSpacing/>
        <w:jc w:val="both"/>
        <w:rPr>
          <w:rFonts w:ascii="Palatino Linotype" w:hAnsi="Palatino Linotype"/>
          <w:b/>
          <w:sz w:val="22"/>
          <w:szCs w:val="22"/>
        </w:rPr>
      </w:pPr>
      <w:r w:rsidRPr="009A0EB3">
        <w:rPr>
          <w:rFonts w:ascii="Palatino Linotype" w:hAnsi="Palatino Linotype"/>
          <w:b/>
          <w:sz w:val="22"/>
          <w:szCs w:val="22"/>
        </w:rPr>
        <w:t xml:space="preserve">Exhibit 1: Funds Mobilisation by Corporates </w:t>
      </w:r>
      <w:r w:rsidRPr="009A0EB3">
        <w:rPr>
          <w:rFonts w:ascii="Palatino Linotype" w:hAnsi="Palatino Linotype"/>
          <w:b/>
          <w:bCs/>
          <w:sz w:val="22"/>
          <w:szCs w:val="22"/>
        </w:rPr>
        <w:t>(</w:t>
      </w:r>
      <w:r w:rsidRPr="009A0EB3">
        <w:rPr>
          <w:rFonts w:ascii="Tahoma" w:hAnsi="Tahoma" w:cs="Tahoma"/>
          <w:b/>
          <w:bCs/>
          <w:sz w:val="22"/>
          <w:szCs w:val="22"/>
        </w:rPr>
        <w:t>₹</w:t>
      </w:r>
      <w:r w:rsidRPr="009A0EB3">
        <w:rPr>
          <w:rFonts w:ascii="Palatino Linotype" w:hAnsi="Palatino Linotype"/>
          <w:b/>
          <w:bCs/>
          <w:sz w:val="22"/>
          <w:szCs w:val="22"/>
        </w:rPr>
        <w:t xml:space="preserve"> crore)</w:t>
      </w:r>
      <w:r w:rsidRPr="009A0EB3">
        <w:rPr>
          <w:rFonts w:ascii="Palatino Linotype" w:hAnsi="Palatino Linotype"/>
          <w:b/>
          <w:sz w:val="22"/>
          <w:szCs w:val="22"/>
        </w:rPr>
        <w:t xml:space="preserve"> </w:t>
      </w:r>
    </w:p>
    <w:tbl>
      <w:tblPr>
        <w:tblW w:w="9555" w:type="dxa"/>
        <w:tblLook w:val="04A0" w:firstRow="1" w:lastRow="0" w:firstColumn="1" w:lastColumn="0" w:noHBand="0" w:noVBand="1"/>
      </w:tblPr>
      <w:tblGrid>
        <w:gridCol w:w="6584"/>
        <w:gridCol w:w="1562"/>
        <w:gridCol w:w="1409"/>
      </w:tblGrid>
      <w:tr w:rsidR="00594142" w:rsidRPr="002D2DC8" w:rsidTr="002D2DC8">
        <w:trPr>
          <w:trHeight w:val="205"/>
        </w:trPr>
        <w:tc>
          <w:tcPr>
            <w:tcW w:w="658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594142" w:rsidRDefault="00594142" w:rsidP="00594142">
            <w:pPr>
              <w:rPr>
                <w:rFonts w:ascii="Garamond" w:hAnsi="Garamond"/>
                <w:b/>
                <w:bCs/>
                <w:color w:val="000000"/>
                <w:sz w:val="22"/>
                <w:szCs w:val="22"/>
              </w:rPr>
            </w:pPr>
            <w:r>
              <w:rPr>
                <w:rFonts w:ascii="Garamond" w:hAnsi="Garamond"/>
                <w:b/>
                <w:bCs/>
                <w:color w:val="000000"/>
                <w:sz w:val="22"/>
                <w:szCs w:val="22"/>
              </w:rPr>
              <w:t>Particulars</w:t>
            </w:r>
          </w:p>
        </w:tc>
        <w:tc>
          <w:tcPr>
            <w:tcW w:w="1562" w:type="dxa"/>
            <w:tcBorders>
              <w:top w:val="single" w:sz="4" w:space="0" w:color="auto"/>
              <w:left w:val="nil"/>
              <w:bottom w:val="single" w:sz="4" w:space="0" w:color="auto"/>
              <w:right w:val="single" w:sz="4" w:space="0" w:color="auto"/>
            </w:tcBorders>
            <w:shd w:val="clear" w:color="000000" w:fill="A9D08E"/>
            <w:noWrap/>
            <w:vAlign w:val="center"/>
            <w:hideMark/>
          </w:tcPr>
          <w:p w:rsidR="00594142" w:rsidRDefault="00594142" w:rsidP="00594142">
            <w:pPr>
              <w:jc w:val="right"/>
              <w:rPr>
                <w:rFonts w:ascii="Garamond" w:hAnsi="Garamond"/>
                <w:b/>
                <w:bCs/>
                <w:color w:val="000000"/>
                <w:sz w:val="22"/>
                <w:szCs w:val="22"/>
              </w:rPr>
            </w:pPr>
            <w:r>
              <w:rPr>
                <w:rFonts w:ascii="Garamond" w:hAnsi="Garamond"/>
                <w:b/>
                <w:bCs/>
                <w:color w:val="000000"/>
                <w:sz w:val="22"/>
                <w:szCs w:val="22"/>
              </w:rPr>
              <w:t>Sep-19</w:t>
            </w:r>
          </w:p>
        </w:tc>
        <w:tc>
          <w:tcPr>
            <w:tcW w:w="1409" w:type="dxa"/>
            <w:tcBorders>
              <w:top w:val="single" w:sz="4" w:space="0" w:color="auto"/>
              <w:left w:val="nil"/>
              <w:bottom w:val="single" w:sz="4" w:space="0" w:color="auto"/>
              <w:right w:val="single" w:sz="4" w:space="0" w:color="auto"/>
            </w:tcBorders>
            <w:shd w:val="clear" w:color="000000" w:fill="A9D08E"/>
            <w:noWrap/>
            <w:vAlign w:val="center"/>
            <w:hideMark/>
          </w:tcPr>
          <w:p w:rsidR="00594142" w:rsidRDefault="00594142" w:rsidP="00594142">
            <w:pPr>
              <w:jc w:val="right"/>
              <w:rPr>
                <w:rFonts w:ascii="Garamond" w:hAnsi="Garamond"/>
                <w:b/>
                <w:bCs/>
                <w:color w:val="000000"/>
                <w:sz w:val="22"/>
                <w:szCs w:val="22"/>
              </w:rPr>
            </w:pPr>
            <w:r>
              <w:rPr>
                <w:rFonts w:ascii="Garamond" w:hAnsi="Garamond"/>
                <w:b/>
                <w:bCs/>
                <w:color w:val="000000"/>
                <w:sz w:val="22"/>
                <w:szCs w:val="22"/>
              </w:rPr>
              <w:t>Oct-19</w:t>
            </w:r>
          </w:p>
        </w:tc>
      </w:tr>
      <w:tr w:rsidR="00594142"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594142" w:rsidRDefault="00594142" w:rsidP="00594142">
            <w:pPr>
              <w:rPr>
                <w:rFonts w:ascii="Garamond" w:hAnsi="Garamond"/>
                <w:b/>
                <w:bCs/>
                <w:i/>
                <w:iCs/>
                <w:color w:val="000000"/>
                <w:sz w:val="22"/>
                <w:szCs w:val="22"/>
              </w:rPr>
            </w:pPr>
            <w:r>
              <w:rPr>
                <w:rFonts w:ascii="Garamond" w:hAnsi="Garamond"/>
                <w:b/>
                <w:bCs/>
                <w:i/>
                <w:iCs/>
                <w:color w:val="000000"/>
                <w:sz w:val="22"/>
                <w:szCs w:val="22"/>
              </w:rPr>
              <w:t>A. Funds Mobilisation through Public  Issue (I+II)</w:t>
            </w:r>
          </w:p>
        </w:tc>
        <w:tc>
          <w:tcPr>
            <w:tcW w:w="1562"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b/>
                <w:bCs/>
                <w:color w:val="000000"/>
                <w:sz w:val="22"/>
                <w:szCs w:val="22"/>
              </w:rPr>
            </w:pPr>
            <w:r>
              <w:rPr>
                <w:rFonts w:ascii="Garamond" w:hAnsi="Garamond"/>
                <w:b/>
                <w:bCs/>
                <w:color w:val="000000"/>
                <w:sz w:val="22"/>
                <w:szCs w:val="22"/>
              </w:rPr>
              <w:t xml:space="preserve">            530 </w:t>
            </w:r>
          </w:p>
        </w:tc>
        <w:tc>
          <w:tcPr>
            <w:tcW w:w="1409"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b/>
                <w:bCs/>
                <w:color w:val="000000"/>
                <w:sz w:val="22"/>
                <w:szCs w:val="22"/>
              </w:rPr>
            </w:pPr>
            <w:r>
              <w:rPr>
                <w:rFonts w:ascii="Garamond" w:hAnsi="Garamond"/>
                <w:b/>
                <w:bCs/>
                <w:color w:val="000000"/>
                <w:sz w:val="22"/>
                <w:szCs w:val="22"/>
              </w:rPr>
              <w:t xml:space="preserve">        1,944 </w:t>
            </w:r>
          </w:p>
        </w:tc>
      </w:tr>
      <w:tr w:rsidR="00594142" w:rsidRPr="002D2DC8" w:rsidTr="002D2DC8">
        <w:trPr>
          <w:trHeight w:val="205"/>
        </w:trPr>
        <w:tc>
          <w:tcPr>
            <w:tcW w:w="6584" w:type="dxa"/>
            <w:tcBorders>
              <w:top w:val="nil"/>
              <w:left w:val="single" w:sz="4" w:space="0" w:color="auto"/>
              <w:bottom w:val="single" w:sz="4" w:space="0" w:color="auto"/>
              <w:right w:val="nil"/>
            </w:tcBorders>
            <w:shd w:val="clear" w:color="auto" w:fill="auto"/>
            <w:vAlign w:val="center"/>
            <w:hideMark/>
          </w:tcPr>
          <w:p w:rsidR="00594142" w:rsidRDefault="00594142" w:rsidP="00594142">
            <w:pPr>
              <w:rPr>
                <w:rFonts w:ascii="Garamond" w:hAnsi="Garamond"/>
                <w:b/>
                <w:bCs/>
                <w:i/>
                <w:iCs/>
                <w:color w:val="000000"/>
                <w:sz w:val="22"/>
                <w:szCs w:val="22"/>
              </w:rPr>
            </w:pPr>
            <w:r>
              <w:rPr>
                <w:rFonts w:ascii="Garamond" w:hAnsi="Garamond"/>
                <w:b/>
                <w:bCs/>
                <w:i/>
                <w:iCs/>
                <w:color w:val="000000"/>
                <w:sz w:val="22"/>
                <w:szCs w:val="22"/>
              </w:rPr>
              <w:t>I. Equity Public Issue</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b/>
                <w:bCs/>
                <w:color w:val="000000"/>
                <w:sz w:val="22"/>
                <w:szCs w:val="22"/>
              </w:rPr>
            </w:pPr>
            <w:r>
              <w:rPr>
                <w:rFonts w:ascii="Garamond" w:hAnsi="Garamond"/>
                <w:b/>
                <w:bCs/>
                <w:color w:val="000000"/>
                <w:sz w:val="22"/>
                <w:szCs w:val="22"/>
              </w:rPr>
              <w:t xml:space="preserve">              34 </w:t>
            </w:r>
          </w:p>
        </w:tc>
        <w:tc>
          <w:tcPr>
            <w:tcW w:w="1409"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b/>
                <w:bCs/>
                <w:color w:val="000000"/>
                <w:sz w:val="22"/>
                <w:szCs w:val="22"/>
              </w:rPr>
            </w:pPr>
            <w:r>
              <w:rPr>
                <w:rFonts w:ascii="Garamond" w:hAnsi="Garamond"/>
                <w:b/>
                <w:bCs/>
                <w:color w:val="000000"/>
                <w:sz w:val="22"/>
                <w:szCs w:val="22"/>
              </w:rPr>
              <w:t xml:space="preserve">           971 </w:t>
            </w:r>
          </w:p>
        </w:tc>
      </w:tr>
      <w:tr w:rsidR="00594142"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594142" w:rsidRDefault="00594142" w:rsidP="00594142">
            <w:pPr>
              <w:rPr>
                <w:rFonts w:ascii="Garamond" w:hAnsi="Garamond"/>
                <w:color w:val="000000"/>
                <w:sz w:val="22"/>
                <w:szCs w:val="22"/>
              </w:rPr>
            </w:pPr>
            <w:r>
              <w:rPr>
                <w:rFonts w:ascii="Garamond" w:hAnsi="Garamond"/>
                <w:color w:val="000000"/>
                <w:sz w:val="22"/>
                <w:szCs w:val="22"/>
              </w:rPr>
              <w:t>a. IPOs (i+ii)</w:t>
            </w:r>
          </w:p>
        </w:tc>
        <w:tc>
          <w:tcPr>
            <w:tcW w:w="1562"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              34 </w:t>
            </w:r>
          </w:p>
        </w:tc>
        <w:tc>
          <w:tcPr>
            <w:tcW w:w="1409"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          736 </w:t>
            </w:r>
          </w:p>
        </w:tc>
      </w:tr>
      <w:tr w:rsidR="00594142"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594142" w:rsidRDefault="00594142" w:rsidP="00594142">
            <w:pPr>
              <w:rPr>
                <w:rFonts w:ascii="Garamond" w:hAnsi="Garamond"/>
                <w:color w:val="000000"/>
                <w:sz w:val="22"/>
                <w:szCs w:val="22"/>
              </w:rPr>
            </w:pPr>
            <w:r>
              <w:rPr>
                <w:rFonts w:ascii="Garamond" w:hAnsi="Garamond"/>
                <w:color w:val="000000"/>
                <w:sz w:val="22"/>
                <w:szCs w:val="22"/>
              </w:rPr>
              <w:t xml:space="preserve">    i. Main Board</w:t>
            </w:r>
          </w:p>
        </w:tc>
        <w:tc>
          <w:tcPr>
            <w:tcW w:w="1562"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0 </w:t>
            </w:r>
          </w:p>
        </w:tc>
        <w:tc>
          <w:tcPr>
            <w:tcW w:w="1409"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698 </w:t>
            </w:r>
          </w:p>
        </w:tc>
      </w:tr>
      <w:tr w:rsidR="00594142"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594142" w:rsidRDefault="00594142" w:rsidP="00594142">
            <w:pPr>
              <w:rPr>
                <w:rFonts w:ascii="Garamond" w:hAnsi="Garamond"/>
                <w:color w:val="000000"/>
                <w:sz w:val="22"/>
                <w:szCs w:val="22"/>
              </w:rPr>
            </w:pPr>
            <w:r>
              <w:rPr>
                <w:rFonts w:ascii="Garamond" w:hAnsi="Garamond"/>
                <w:color w:val="000000"/>
                <w:sz w:val="22"/>
                <w:szCs w:val="22"/>
              </w:rPr>
              <w:t xml:space="preserve">    ii. SME Platform</w:t>
            </w:r>
          </w:p>
        </w:tc>
        <w:tc>
          <w:tcPr>
            <w:tcW w:w="1562"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              34 </w:t>
            </w:r>
          </w:p>
        </w:tc>
        <w:tc>
          <w:tcPr>
            <w:tcW w:w="1409"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38 </w:t>
            </w:r>
          </w:p>
        </w:tc>
      </w:tr>
      <w:tr w:rsidR="00594142"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594142" w:rsidRDefault="00594142" w:rsidP="00594142">
            <w:pPr>
              <w:rPr>
                <w:rFonts w:ascii="Garamond" w:hAnsi="Garamond"/>
                <w:color w:val="000000"/>
                <w:sz w:val="22"/>
                <w:szCs w:val="22"/>
              </w:rPr>
            </w:pPr>
            <w:r>
              <w:rPr>
                <w:rFonts w:ascii="Garamond" w:hAnsi="Garamond"/>
                <w:color w:val="000000"/>
                <w:sz w:val="22"/>
                <w:szCs w:val="22"/>
              </w:rPr>
              <w:t>b. FPOs</w:t>
            </w:r>
          </w:p>
        </w:tc>
        <w:tc>
          <w:tcPr>
            <w:tcW w:w="1562"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0 </w:t>
            </w:r>
          </w:p>
        </w:tc>
        <w:tc>
          <w:tcPr>
            <w:tcW w:w="1409"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0 </w:t>
            </w:r>
          </w:p>
        </w:tc>
      </w:tr>
      <w:tr w:rsidR="00594142"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594142" w:rsidRDefault="00594142" w:rsidP="00594142">
            <w:pPr>
              <w:rPr>
                <w:rFonts w:ascii="Garamond" w:hAnsi="Garamond"/>
                <w:color w:val="000000"/>
                <w:sz w:val="22"/>
                <w:szCs w:val="22"/>
              </w:rPr>
            </w:pPr>
            <w:r>
              <w:rPr>
                <w:rFonts w:ascii="Garamond" w:hAnsi="Garamond"/>
                <w:color w:val="000000"/>
                <w:sz w:val="22"/>
                <w:szCs w:val="22"/>
              </w:rPr>
              <w:t>c. Equity Right Issue</w:t>
            </w:r>
          </w:p>
        </w:tc>
        <w:tc>
          <w:tcPr>
            <w:tcW w:w="1562"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0 </w:t>
            </w:r>
          </w:p>
        </w:tc>
        <w:tc>
          <w:tcPr>
            <w:tcW w:w="1409"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235 </w:t>
            </w:r>
          </w:p>
        </w:tc>
      </w:tr>
      <w:tr w:rsidR="00594142" w:rsidRPr="002D2DC8" w:rsidTr="002D2DC8">
        <w:trPr>
          <w:trHeight w:val="205"/>
        </w:trPr>
        <w:tc>
          <w:tcPr>
            <w:tcW w:w="6584" w:type="dxa"/>
            <w:tcBorders>
              <w:top w:val="nil"/>
              <w:left w:val="single" w:sz="4" w:space="0" w:color="auto"/>
              <w:bottom w:val="single" w:sz="4" w:space="0" w:color="auto"/>
              <w:right w:val="nil"/>
            </w:tcBorders>
            <w:shd w:val="clear" w:color="auto" w:fill="auto"/>
            <w:vAlign w:val="center"/>
            <w:hideMark/>
          </w:tcPr>
          <w:p w:rsidR="00594142" w:rsidRDefault="00594142" w:rsidP="00594142">
            <w:pPr>
              <w:rPr>
                <w:rFonts w:ascii="Garamond" w:hAnsi="Garamond"/>
                <w:b/>
                <w:bCs/>
                <w:i/>
                <w:iCs/>
                <w:color w:val="000000"/>
                <w:sz w:val="22"/>
                <w:szCs w:val="22"/>
              </w:rPr>
            </w:pPr>
            <w:r>
              <w:rPr>
                <w:rFonts w:ascii="Garamond" w:hAnsi="Garamond"/>
                <w:b/>
                <w:bCs/>
                <w:i/>
                <w:iCs/>
                <w:color w:val="000000"/>
                <w:sz w:val="22"/>
                <w:szCs w:val="22"/>
              </w:rPr>
              <w:t xml:space="preserve">  II. Debt Public Issue </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495 </w:t>
            </w:r>
          </w:p>
        </w:tc>
        <w:tc>
          <w:tcPr>
            <w:tcW w:w="1409"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973 </w:t>
            </w:r>
          </w:p>
        </w:tc>
      </w:tr>
      <w:tr w:rsidR="00594142"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594142" w:rsidRDefault="00594142" w:rsidP="00594142">
            <w:pPr>
              <w:rPr>
                <w:rFonts w:ascii="Garamond" w:hAnsi="Garamond"/>
                <w:b/>
                <w:bCs/>
                <w:i/>
                <w:iCs/>
                <w:color w:val="000000"/>
                <w:sz w:val="22"/>
                <w:szCs w:val="22"/>
              </w:rPr>
            </w:pPr>
            <w:r>
              <w:rPr>
                <w:rFonts w:ascii="Garamond" w:hAnsi="Garamond"/>
                <w:b/>
                <w:bCs/>
                <w:i/>
                <w:iCs/>
                <w:color w:val="000000"/>
                <w:sz w:val="22"/>
                <w:szCs w:val="22"/>
              </w:rPr>
              <w:t>B. Funds Mobilisation through Private Placement</w:t>
            </w:r>
          </w:p>
        </w:tc>
        <w:tc>
          <w:tcPr>
            <w:tcW w:w="1562"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b/>
                <w:bCs/>
                <w:color w:val="000000"/>
                <w:sz w:val="22"/>
                <w:szCs w:val="22"/>
              </w:rPr>
            </w:pPr>
            <w:r>
              <w:rPr>
                <w:rFonts w:ascii="Garamond" w:hAnsi="Garamond"/>
                <w:b/>
                <w:bCs/>
                <w:color w:val="000000"/>
                <w:sz w:val="22"/>
                <w:szCs w:val="22"/>
              </w:rPr>
              <w:t xml:space="preserve">        64,418 </w:t>
            </w:r>
          </w:p>
        </w:tc>
        <w:tc>
          <w:tcPr>
            <w:tcW w:w="1409"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b/>
                <w:bCs/>
                <w:color w:val="000000"/>
                <w:sz w:val="22"/>
                <w:szCs w:val="22"/>
              </w:rPr>
            </w:pPr>
            <w:r>
              <w:rPr>
                <w:rFonts w:ascii="Garamond" w:hAnsi="Garamond"/>
                <w:b/>
                <w:bCs/>
                <w:color w:val="000000"/>
                <w:sz w:val="22"/>
                <w:szCs w:val="22"/>
              </w:rPr>
              <w:t xml:space="preserve">      47,939 </w:t>
            </w:r>
          </w:p>
        </w:tc>
      </w:tr>
      <w:tr w:rsidR="00594142"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594142" w:rsidRDefault="00594142" w:rsidP="00594142">
            <w:pPr>
              <w:rPr>
                <w:rFonts w:ascii="Garamond" w:hAnsi="Garamond"/>
                <w:color w:val="000000"/>
                <w:sz w:val="22"/>
                <w:szCs w:val="22"/>
              </w:rPr>
            </w:pPr>
            <w:r>
              <w:rPr>
                <w:rFonts w:ascii="Garamond" w:hAnsi="Garamond"/>
                <w:color w:val="000000"/>
                <w:sz w:val="22"/>
                <w:szCs w:val="22"/>
              </w:rPr>
              <w:t>1. QIP/IPP</w:t>
            </w:r>
          </w:p>
        </w:tc>
        <w:tc>
          <w:tcPr>
            <w:tcW w:w="1562"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14,300 </w:t>
            </w:r>
          </w:p>
        </w:tc>
        <w:tc>
          <w:tcPr>
            <w:tcW w:w="1409"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0 </w:t>
            </w:r>
          </w:p>
        </w:tc>
      </w:tr>
      <w:tr w:rsidR="00594142"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594142" w:rsidRDefault="00594142" w:rsidP="00594142">
            <w:pPr>
              <w:rPr>
                <w:rFonts w:ascii="Garamond" w:hAnsi="Garamond"/>
                <w:color w:val="000000"/>
                <w:sz w:val="22"/>
                <w:szCs w:val="22"/>
              </w:rPr>
            </w:pPr>
            <w:r>
              <w:rPr>
                <w:rFonts w:ascii="Garamond" w:hAnsi="Garamond"/>
                <w:color w:val="000000"/>
                <w:sz w:val="22"/>
                <w:szCs w:val="22"/>
              </w:rPr>
              <w:t>2. Preferential Allotment</w:t>
            </w:r>
          </w:p>
        </w:tc>
        <w:tc>
          <w:tcPr>
            <w:tcW w:w="1562"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          1,489 </w:t>
            </w:r>
          </w:p>
        </w:tc>
        <w:tc>
          <w:tcPr>
            <w:tcW w:w="1409"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          621 </w:t>
            </w:r>
          </w:p>
        </w:tc>
      </w:tr>
      <w:tr w:rsidR="00594142"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594142" w:rsidRDefault="00594142" w:rsidP="00594142">
            <w:pPr>
              <w:rPr>
                <w:rFonts w:ascii="Garamond" w:hAnsi="Garamond"/>
                <w:color w:val="000000"/>
                <w:sz w:val="22"/>
                <w:szCs w:val="22"/>
              </w:rPr>
            </w:pPr>
            <w:r>
              <w:rPr>
                <w:rFonts w:ascii="Garamond" w:hAnsi="Garamond"/>
                <w:color w:val="000000"/>
                <w:sz w:val="22"/>
                <w:szCs w:val="22"/>
              </w:rPr>
              <w:t>3. Private Placement of Debt</w:t>
            </w:r>
          </w:p>
        </w:tc>
        <w:tc>
          <w:tcPr>
            <w:tcW w:w="1562"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        48,629 </w:t>
            </w:r>
          </w:p>
        </w:tc>
        <w:tc>
          <w:tcPr>
            <w:tcW w:w="1409"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color w:val="000000"/>
                <w:sz w:val="22"/>
                <w:szCs w:val="22"/>
              </w:rPr>
            </w:pPr>
            <w:r>
              <w:rPr>
                <w:rFonts w:ascii="Garamond" w:hAnsi="Garamond"/>
                <w:color w:val="000000"/>
                <w:sz w:val="22"/>
                <w:szCs w:val="22"/>
              </w:rPr>
              <w:t xml:space="preserve">      47,318 </w:t>
            </w:r>
          </w:p>
        </w:tc>
      </w:tr>
      <w:tr w:rsidR="00594142"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594142" w:rsidRDefault="00594142" w:rsidP="00594142">
            <w:pPr>
              <w:rPr>
                <w:rFonts w:ascii="Garamond" w:hAnsi="Garamond"/>
                <w:b/>
                <w:bCs/>
                <w:color w:val="000000"/>
                <w:sz w:val="22"/>
                <w:szCs w:val="22"/>
              </w:rPr>
            </w:pPr>
            <w:r>
              <w:rPr>
                <w:rFonts w:ascii="Garamond" w:hAnsi="Garamond"/>
                <w:b/>
                <w:bCs/>
                <w:color w:val="000000"/>
                <w:sz w:val="22"/>
                <w:szCs w:val="22"/>
              </w:rPr>
              <w:t>Total Funds Mobilised (A+B)</w:t>
            </w:r>
          </w:p>
        </w:tc>
        <w:tc>
          <w:tcPr>
            <w:tcW w:w="1562"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b/>
                <w:bCs/>
                <w:color w:val="000000"/>
                <w:sz w:val="22"/>
                <w:szCs w:val="22"/>
              </w:rPr>
            </w:pPr>
            <w:r>
              <w:rPr>
                <w:rFonts w:ascii="Garamond" w:hAnsi="Garamond"/>
                <w:b/>
                <w:bCs/>
                <w:color w:val="000000"/>
                <w:sz w:val="22"/>
                <w:szCs w:val="22"/>
              </w:rPr>
              <w:t xml:space="preserve">        64,713 </w:t>
            </w:r>
          </w:p>
        </w:tc>
        <w:tc>
          <w:tcPr>
            <w:tcW w:w="1409" w:type="dxa"/>
            <w:tcBorders>
              <w:top w:val="nil"/>
              <w:left w:val="nil"/>
              <w:bottom w:val="single" w:sz="4" w:space="0" w:color="auto"/>
              <w:right w:val="single" w:sz="4" w:space="0" w:color="auto"/>
            </w:tcBorders>
            <w:shd w:val="clear" w:color="auto" w:fill="auto"/>
            <w:noWrap/>
            <w:vAlign w:val="center"/>
            <w:hideMark/>
          </w:tcPr>
          <w:p w:rsidR="00594142" w:rsidRDefault="00594142" w:rsidP="00594142">
            <w:pPr>
              <w:jc w:val="right"/>
              <w:rPr>
                <w:rFonts w:ascii="Garamond" w:hAnsi="Garamond"/>
                <w:b/>
                <w:bCs/>
                <w:color w:val="000000"/>
                <w:sz w:val="22"/>
                <w:szCs w:val="22"/>
              </w:rPr>
            </w:pPr>
            <w:r>
              <w:rPr>
                <w:rFonts w:ascii="Garamond" w:hAnsi="Garamond"/>
                <w:b/>
                <w:bCs/>
                <w:color w:val="000000"/>
                <w:sz w:val="22"/>
                <w:szCs w:val="22"/>
              </w:rPr>
              <w:t xml:space="preserve">      49,883 </w:t>
            </w:r>
          </w:p>
        </w:tc>
      </w:tr>
    </w:tbl>
    <w:p w:rsidR="003F71F4" w:rsidRPr="009A0EB3" w:rsidRDefault="003F71F4" w:rsidP="003F71F4">
      <w:pPr>
        <w:widowControl w:val="0"/>
        <w:contextualSpacing/>
        <w:jc w:val="both"/>
        <w:rPr>
          <w:rFonts w:ascii="Palatino Linotype" w:hAnsi="Palatino Linotype"/>
          <w:b/>
          <w:sz w:val="18"/>
          <w:szCs w:val="18"/>
        </w:rPr>
      </w:pPr>
      <w:r w:rsidRPr="009A0EB3">
        <w:rPr>
          <w:rFonts w:ascii="Palatino Linotype" w:hAnsi="Palatino Linotype"/>
          <w:b/>
          <w:sz w:val="18"/>
          <w:szCs w:val="18"/>
        </w:rPr>
        <w:t>Notes: Current month data are provisional</w:t>
      </w:r>
    </w:p>
    <w:p w:rsidR="003F71F4" w:rsidRPr="009A0EB3" w:rsidRDefault="003F71F4" w:rsidP="003F71F4">
      <w:pPr>
        <w:widowControl w:val="0"/>
        <w:contextualSpacing/>
        <w:jc w:val="both"/>
        <w:rPr>
          <w:rFonts w:ascii="Palatino Linotype" w:hAnsi="Palatino Linotype"/>
          <w:b/>
          <w:sz w:val="18"/>
          <w:szCs w:val="18"/>
        </w:rPr>
      </w:pPr>
      <w:r w:rsidRPr="009A0EB3">
        <w:rPr>
          <w:rFonts w:ascii="Palatino Linotype" w:hAnsi="Palatino Linotype"/>
          <w:b/>
          <w:sz w:val="18"/>
          <w:szCs w:val="18"/>
        </w:rPr>
        <w:t>Source: SEBI, NSE, BSE and MSEI</w:t>
      </w:r>
    </w:p>
    <w:p w:rsidR="003F71F4" w:rsidRDefault="003F71F4" w:rsidP="0032036A">
      <w:pPr>
        <w:jc w:val="both"/>
        <w:rPr>
          <w:rFonts w:ascii="Palatino Linotype" w:hAnsi="Palatino Linotype"/>
          <w:sz w:val="22"/>
          <w:szCs w:val="22"/>
          <w:shd w:val="clear" w:color="auto" w:fill="FFFFFF"/>
        </w:rPr>
      </w:pPr>
    </w:p>
    <w:p w:rsidR="00DC3596" w:rsidRPr="00F07BF2" w:rsidRDefault="003F71F4" w:rsidP="00F07BF2">
      <w:pPr>
        <w:pStyle w:val="ListParagraph"/>
        <w:numPr>
          <w:ilvl w:val="0"/>
          <w:numId w:val="13"/>
        </w:numPr>
        <w:ind w:left="360"/>
        <w:jc w:val="both"/>
        <w:rPr>
          <w:rFonts w:ascii="Palatino Linotype" w:hAnsi="Palatino Linotype"/>
          <w:sz w:val="22"/>
          <w:szCs w:val="22"/>
          <w:shd w:val="clear" w:color="auto" w:fill="FFFFFF"/>
        </w:rPr>
      </w:pPr>
      <w:r w:rsidRPr="006677F4">
        <w:rPr>
          <w:rFonts w:ascii="Palatino Linotype" w:hAnsi="Palatino Linotype"/>
          <w:sz w:val="22"/>
          <w:szCs w:val="22"/>
          <w:shd w:val="clear" w:color="auto" w:fill="FFFFFF"/>
        </w:rPr>
        <w:t xml:space="preserve">During </w:t>
      </w:r>
      <w:r w:rsidR="009846CF">
        <w:rPr>
          <w:rFonts w:ascii="Palatino Linotype" w:hAnsi="Palatino Linotype"/>
          <w:sz w:val="22"/>
          <w:szCs w:val="22"/>
          <w:shd w:val="clear" w:color="auto" w:fill="FFFFFF"/>
        </w:rPr>
        <w:t>September</w:t>
      </w:r>
      <w:r w:rsidRPr="006677F4">
        <w:rPr>
          <w:rFonts w:ascii="Palatino Linotype" w:hAnsi="Palatino Linotype"/>
          <w:sz w:val="22"/>
          <w:szCs w:val="22"/>
          <w:shd w:val="clear" w:color="auto" w:fill="FFFFFF"/>
        </w:rPr>
        <w:t xml:space="preserve"> 2019, there w</w:t>
      </w:r>
      <w:r w:rsidR="008C4646" w:rsidRPr="006677F4">
        <w:rPr>
          <w:rFonts w:ascii="Palatino Linotype" w:hAnsi="Palatino Linotype"/>
          <w:sz w:val="22"/>
          <w:szCs w:val="22"/>
          <w:shd w:val="clear" w:color="auto" w:fill="FFFFFF"/>
        </w:rPr>
        <w:t>ere</w:t>
      </w:r>
      <w:r w:rsidRPr="006677F4">
        <w:rPr>
          <w:rFonts w:ascii="Palatino Linotype" w:hAnsi="Palatino Linotype"/>
          <w:sz w:val="22"/>
          <w:szCs w:val="22"/>
          <w:shd w:val="clear" w:color="auto" w:fill="FFFFFF"/>
        </w:rPr>
        <w:t xml:space="preserve"> </w:t>
      </w:r>
      <w:r w:rsidR="00F07BF2">
        <w:rPr>
          <w:rFonts w:ascii="Palatino Linotype" w:hAnsi="Palatino Linotype"/>
          <w:sz w:val="22"/>
          <w:szCs w:val="22"/>
          <w:shd w:val="clear" w:color="auto" w:fill="FFFFFF"/>
        </w:rPr>
        <w:t>four</w:t>
      </w:r>
      <w:r w:rsidR="009846CF">
        <w:rPr>
          <w:rFonts w:ascii="Palatino Linotype" w:hAnsi="Palatino Linotype"/>
          <w:sz w:val="22"/>
          <w:szCs w:val="22"/>
          <w:shd w:val="clear" w:color="auto" w:fill="FFFFFF"/>
        </w:rPr>
        <w:t xml:space="preserve"> public </w:t>
      </w:r>
      <w:r w:rsidRPr="006677F4">
        <w:rPr>
          <w:rFonts w:ascii="Palatino Linotype" w:hAnsi="Palatino Linotype"/>
          <w:sz w:val="22"/>
          <w:szCs w:val="22"/>
          <w:shd w:val="clear" w:color="auto" w:fill="FFFFFF"/>
        </w:rPr>
        <w:t>equity issuance (</w:t>
      </w:r>
      <w:r w:rsidR="00F07BF2">
        <w:rPr>
          <w:rFonts w:ascii="Palatino Linotype" w:hAnsi="Palatino Linotype"/>
          <w:sz w:val="22"/>
          <w:szCs w:val="22"/>
          <w:shd w:val="clear" w:color="auto" w:fill="FFFFFF"/>
        </w:rPr>
        <w:t>two of them</w:t>
      </w:r>
      <w:r w:rsidRPr="006677F4">
        <w:rPr>
          <w:rFonts w:ascii="Palatino Linotype" w:hAnsi="Palatino Linotype"/>
          <w:sz w:val="22"/>
          <w:szCs w:val="22"/>
          <w:shd w:val="clear" w:color="auto" w:fill="FFFFFF"/>
        </w:rPr>
        <w:t xml:space="preserve"> were at SME platform) </w:t>
      </w:r>
      <w:r w:rsidR="00A47F97" w:rsidRPr="006677F4">
        <w:rPr>
          <w:rFonts w:ascii="Palatino Linotype" w:hAnsi="Palatino Linotype"/>
          <w:sz w:val="22"/>
          <w:szCs w:val="22"/>
          <w:shd w:val="clear" w:color="auto" w:fill="FFFFFF"/>
        </w:rPr>
        <w:t xml:space="preserve">mobilizing </w:t>
      </w:r>
      <w:r w:rsidR="00F73A36">
        <w:rPr>
          <w:rFonts w:ascii="Tahoma" w:hAnsi="Tahoma" w:cs="Tahoma"/>
          <w:sz w:val="22"/>
          <w:szCs w:val="22"/>
          <w:shd w:val="clear" w:color="auto" w:fill="FFFFFF"/>
        </w:rPr>
        <w:t>₹</w:t>
      </w:r>
      <w:r w:rsidR="006677F4" w:rsidRPr="006677F4">
        <w:rPr>
          <w:rFonts w:ascii="Palatino Linotype" w:hAnsi="Palatino Linotype"/>
          <w:sz w:val="22"/>
          <w:szCs w:val="22"/>
          <w:shd w:val="clear" w:color="auto" w:fill="FFFFFF"/>
        </w:rPr>
        <w:t xml:space="preserve"> </w:t>
      </w:r>
      <w:r w:rsidR="00F07BF2" w:rsidRPr="00F07BF2">
        <w:rPr>
          <w:rFonts w:ascii="Palatino Linotype" w:hAnsi="Palatino Linotype"/>
          <w:sz w:val="22"/>
          <w:szCs w:val="22"/>
          <w:shd w:val="clear" w:color="auto" w:fill="FFFFFF"/>
        </w:rPr>
        <w:t xml:space="preserve">971 </w:t>
      </w:r>
      <w:r w:rsidRPr="006677F4">
        <w:rPr>
          <w:rFonts w:ascii="Palatino Linotype" w:hAnsi="Palatino Linotype"/>
          <w:sz w:val="22"/>
          <w:szCs w:val="22"/>
          <w:shd w:val="clear" w:color="auto" w:fill="FFFFFF"/>
        </w:rPr>
        <w:t xml:space="preserve">crore as compared to </w:t>
      </w:r>
      <w:r w:rsidR="00F07BF2">
        <w:rPr>
          <w:rFonts w:ascii="Palatino Linotype" w:hAnsi="Palatino Linotype"/>
          <w:sz w:val="22"/>
          <w:szCs w:val="22"/>
          <w:shd w:val="clear" w:color="auto" w:fill="FFFFFF"/>
        </w:rPr>
        <w:t>five</w:t>
      </w:r>
      <w:r w:rsidR="009846CF" w:rsidRPr="006677F4">
        <w:rPr>
          <w:rFonts w:ascii="Palatino Linotype" w:hAnsi="Palatino Linotype"/>
          <w:sz w:val="22"/>
          <w:szCs w:val="22"/>
          <w:shd w:val="clear" w:color="auto" w:fill="FFFFFF"/>
        </w:rPr>
        <w:t xml:space="preserve"> public equity </w:t>
      </w:r>
      <w:r w:rsidR="006446D3" w:rsidRPr="006677F4">
        <w:rPr>
          <w:rFonts w:ascii="Palatino Linotype" w:hAnsi="Palatino Linotype"/>
          <w:sz w:val="22"/>
          <w:szCs w:val="22"/>
          <w:shd w:val="clear" w:color="auto" w:fill="FFFFFF"/>
        </w:rPr>
        <w:t>issuance mobilizing</w:t>
      </w:r>
      <w:r w:rsidR="009846CF" w:rsidRPr="006677F4">
        <w:rPr>
          <w:rFonts w:ascii="Palatino Linotype" w:hAnsi="Palatino Linotype"/>
          <w:sz w:val="22"/>
          <w:szCs w:val="22"/>
          <w:shd w:val="clear" w:color="auto" w:fill="FFFFFF"/>
        </w:rPr>
        <w:t xml:space="preserve"> </w:t>
      </w:r>
      <w:r w:rsidR="00F73A36">
        <w:rPr>
          <w:rFonts w:ascii="Tahoma" w:hAnsi="Tahoma" w:cs="Tahoma"/>
          <w:sz w:val="22"/>
          <w:szCs w:val="22"/>
          <w:shd w:val="clear" w:color="auto" w:fill="FFFFFF"/>
        </w:rPr>
        <w:t>₹</w:t>
      </w:r>
      <w:r w:rsidR="009846CF" w:rsidRPr="006677F4">
        <w:rPr>
          <w:rFonts w:ascii="Palatino Linotype" w:hAnsi="Palatino Linotype"/>
          <w:sz w:val="22"/>
          <w:szCs w:val="22"/>
          <w:shd w:val="clear" w:color="auto" w:fill="FFFFFF"/>
        </w:rPr>
        <w:t xml:space="preserve"> </w:t>
      </w:r>
      <w:r w:rsidR="00F07BF2" w:rsidRPr="00F07BF2">
        <w:rPr>
          <w:rFonts w:ascii="Palatino Linotype" w:hAnsi="Palatino Linotype"/>
          <w:sz w:val="22"/>
          <w:szCs w:val="22"/>
          <w:shd w:val="clear" w:color="auto" w:fill="FFFFFF"/>
        </w:rPr>
        <w:t>34</w:t>
      </w:r>
      <w:r w:rsidR="009846CF" w:rsidRPr="00F07BF2">
        <w:rPr>
          <w:rFonts w:ascii="Palatino Linotype" w:hAnsi="Palatino Linotype"/>
          <w:sz w:val="22"/>
          <w:szCs w:val="22"/>
          <w:shd w:val="clear" w:color="auto" w:fill="FFFFFF"/>
        </w:rPr>
        <w:t xml:space="preserve"> </w:t>
      </w:r>
      <w:r w:rsidR="009846CF" w:rsidRPr="006677F4">
        <w:rPr>
          <w:rFonts w:ascii="Palatino Linotype" w:hAnsi="Palatino Linotype"/>
          <w:sz w:val="22"/>
          <w:szCs w:val="22"/>
          <w:shd w:val="clear" w:color="auto" w:fill="FFFFFF"/>
        </w:rPr>
        <w:t xml:space="preserve">crore </w:t>
      </w:r>
      <w:r w:rsidRPr="006677F4">
        <w:rPr>
          <w:rFonts w:ascii="Palatino Linotype" w:hAnsi="Palatino Linotype"/>
          <w:sz w:val="22"/>
          <w:szCs w:val="22"/>
          <w:shd w:val="clear" w:color="auto" w:fill="FFFFFF"/>
        </w:rPr>
        <w:t xml:space="preserve">in </w:t>
      </w:r>
      <w:r w:rsidR="00F07BF2">
        <w:rPr>
          <w:rFonts w:ascii="Palatino Linotype" w:hAnsi="Palatino Linotype"/>
          <w:sz w:val="22"/>
          <w:szCs w:val="22"/>
          <w:shd w:val="clear" w:color="auto" w:fill="FFFFFF"/>
        </w:rPr>
        <w:t>September</w:t>
      </w:r>
      <w:r w:rsidR="00DC3596">
        <w:rPr>
          <w:rFonts w:ascii="Palatino Linotype" w:hAnsi="Palatino Linotype"/>
          <w:sz w:val="22"/>
          <w:szCs w:val="22"/>
          <w:shd w:val="clear" w:color="auto" w:fill="FFFFFF"/>
        </w:rPr>
        <w:t xml:space="preserve"> 2019.</w:t>
      </w:r>
    </w:p>
    <w:p w:rsidR="003F71F4" w:rsidRPr="00F07BF2" w:rsidRDefault="009846CF" w:rsidP="001F078D">
      <w:pPr>
        <w:pStyle w:val="ListParagraph"/>
        <w:numPr>
          <w:ilvl w:val="0"/>
          <w:numId w:val="13"/>
        </w:numPr>
        <w:ind w:left="360"/>
        <w:jc w:val="both"/>
        <w:rPr>
          <w:rFonts w:ascii="Palatino Linotype" w:hAnsi="Palatino Linotype"/>
          <w:sz w:val="22"/>
          <w:szCs w:val="22"/>
          <w:shd w:val="clear" w:color="auto" w:fill="FFFFFF"/>
        </w:rPr>
      </w:pPr>
      <w:r>
        <w:rPr>
          <w:rFonts w:ascii="Palatino Linotype" w:hAnsi="Palatino Linotype"/>
          <w:sz w:val="22"/>
          <w:szCs w:val="22"/>
          <w:shd w:val="clear" w:color="auto" w:fill="FFFFFF"/>
        </w:rPr>
        <w:t xml:space="preserve">During </w:t>
      </w:r>
      <w:r w:rsidR="00F07BF2">
        <w:rPr>
          <w:rFonts w:ascii="Palatino Linotype" w:hAnsi="Palatino Linotype"/>
          <w:sz w:val="22"/>
          <w:szCs w:val="22"/>
          <w:shd w:val="clear" w:color="auto" w:fill="FFFFFF"/>
        </w:rPr>
        <w:t>October</w:t>
      </w:r>
      <w:r>
        <w:rPr>
          <w:rFonts w:ascii="Palatino Linotype" w:hAnsi="Palatino Linotype"/>
          <w:sz w:val="22"/>
          <w:szCs w:val="22"/>
          <w:shd w:val="clear" w:color="auto" w:fill="FFFFFF"/>
        </w:rPr>
        <w:t xml:space="preserve"> 2019, </w:t>
      </w:r>
      <w:r w:rsidRPr="00DC3596">
        <w:rPr>
          <w:rFonts w:ascii="Palatino Linotype" w:hAnsi="Palatino Linotype"/>
          <w:sz w:val="22"/>
          <w:szCs w:val="22"/>
          <w:shd w:val="clear" w:color="auto" w:fill="FFFFFF"/>
        </w:rPr>
        <w:t xml:space="preserve">there </w:t>
      </w:r>
      <w:r w:rsidR="00F07BF2">
        <w:rPr>
          <w:rFonts w:ascii="Palatino Linotype" w:hAnsi="Palatino Linotype"/>
          <w:sz w:val="22"/>
          <w:szCs w:val="22"/>
          <w:shd w:val="clear" w:color="auto" w:fill="FFFFFF"/>
        </w:rPr>
        <w:t>were</w:t>
      </w:r>
      <w:r w:rsidR="00D86166" w:rsidRPr="00DC3596">
        <w:rPr>
          <w:rFonts w:ascii="Palatino Linotype" w:hAnsi="Palatino Linotype"/>
          <w:sz w:val="22"/>
          <w:szCs w:val="22"/>
          <w:shd w:val="clear" w:color="auto" w:fill="FFFFFF"/>
        </w:rPr>
        <w:t xml:space="preserve"> </w:t>
      </w:r>
      <w:r w:rsidR="00F07BF2">
        <w:rPr>
          <w:rFonts w:ascii="Palatino Linotype" w:hAnsi="Palatino Linotype"/>
          <w:sz w:val="22"/>
          <w:szCs w:val="22"/>
          <w:shd w:val="clear" w:color="auto" w:fill="FFFFFF"/>
        </w:rPr>
        <w:t>two</w:t>
      </w:r>
      <w:r>
        <w:rPr>
          <w:rFonts w:ascii="Palatino Linotype" w:hAnsi="Palatino Linotype"/>
          <w:sz w:val="22"/>
          <w:szCs w:val="22"/>
          <w:shd w:val="clear" w:color="auto" w:fill="FFFFFF"/>
        </w:rPr>
        <w:t xml:space="preserve"> right issue</w:t>
      </w:r>
      <w:r w:rsidR="00F07BF2">
        <w:rPr>
          <w:rFonts w:ascii="Palatino Linotype" w:hAnsi="Palatino Linotype"/>
          <w:sz w:val="22"/>
          <w:szCs w:val="22"/>
          <w:shd w:val="clear" w:color="auto" w:fill="FFFFFF"/>
        </w:rPr>
        <w:t xml:space="preserve">s amounting </w:t>
      </w:r>
      <w:r w:rsidR="00F73A36">
        <w:rPr>
          <w:rFonts w:ascii="Tahoma" w:hAnsi="Tahoma" w:cs="Tahoma"/>
          <w:sz w:val="22"/>
          <w:szCs w:val="22"/>
          <w:shd w:val="clear" w:color="auto" w:fill="FFFFFF"/>
        </w:rPr>
        <w:t>₹</w:t>
      </w:r>
      <w:r w:rsidR="00F07BF2">
        <w:rPr>
          <w:rFonts w:ascii="Palatino Linotype" w:hAnsi="Palatino Linotype"/>
          <w:sz w:val="22"/>
          <w:szCs w:val="22"/>
          <w:shd w:val="clear" w:color="auto" w:fill="FFFFFF"/>
        </w:rPr>
        <w:t xml:space="preserve"> 235 crore</w:t>
      </w:r>
      <w:r>
        <w:rPr>
          <w:rFonts w:ascii="Palatino Linotype" w:hAnsi="Palatino Linotype"/>
          <w:sz w:val="22"/>
          <w:szCs w:val="22"/>
          <w:shd w:val="clear" w:color="auto" w:fill="FFFFFF"/>
        </w:rPr>
        <w:t xml:space="preserve"> as against </w:t>
      </w:r>
      <w:r w:rsidR="00F07BF2">
        <w:rPr>
          <w:rFonts w:ascii="Palatino Linotype" w:hAnsi="Palatino Linotype"/>
          <w:sz w:val="22"/>
          <w:szCs w:val="22"/>
          <w:shd w:val="clear" w:color="auto" w:fill="FFFFFF"/>
        </w:rPr>
        <w:t xml:space="preserve">no right issue </w:t>
      </w:r>
      <w:r w:rsidR="003F71F4" w:rsidRPr="00F07BF2">
        <w:rPr>
          <w:rFonts w:ascii="Palatino Linotype" w:hAnsi="Palatino Linotype"/>
          <w:sz w:val="22"/>
          <w:szCs w:val="22"/>
          <w:shd w:val="clear" w:color="auto" w:fill="FFFFFF"/>
        </w:rPr>
        <w:t xml:space="preserve">in </w:t>
      </w:r>
      <w:r w:rsidR="00F07BF2" w:rsidRPr="00F07BF2">
        <w:rPr>
          <w:rFonts w:ascii="Palatino Linotype" w:hAnsi="Palatino Linotype"/>
          <w:sz w:val="22"/>
          <w:szCs w:val="22"/>
          <w:shd w:val="clear" w:color="auto" w:fill="FFFFFF"/>
        </w:rPr>
        <w:t>September</w:t>
      </w:r>
      <w:r w:rsidR="003F71F4" w:rsidRPr="00F07BF2">
        <w:rPr>
          <w:rFonts w:ascii="Palatino Linotype" w:hAnsi="Palatino Linotype"/>
          <w:sz w:val="22"/>
          <w:szCs w:val="22"/>
          <w:shd w:val="clear" w:color="auto" w:fill="FFFFFF"/>
        </w:rPr>
        <w:t xml:space="preserve"> 2019.</w:t>
      </w:r>
    </w:p>
    <w:p w:rsidR="0032036A" w:rsidRPr="006677F4" w:rsidRDefault="003F71F4" w:rsidP="00F07BF2">
      <w:pPr>
        <w:pStyle w:val="ListParagraph"/>
        <w:numPr>
          <w:ilvl w:val="0"/>
          <w:numId w:val="13"/>
        </w:numPr>
        <w:ind w:left="360"/>
        <w:jc w:val="both"/>
        <w:rPr>
          <w:rFonts w:ascii="Palatino Linotype" w:hAnsi="Palatino Linotype"/>
          <w:sz w:val="22"/>
          <w:szCs w:val="22"/>
          <w:shd w:val="clear" w:color="auto" w:fill="FFFFFF"/>
        </w:rPr>
      </w:pPr>
      <w:r w:rsidRPr="006677F4">
        <w:rPr>
          <w:rFonts w:ascii="Palatino Linotype" w:hAnsi="Palatino Linotype"/>
          <w:sz w:val="22"/>
          <w:szCs w:val="22"/>
          <w:shd w:val="clear" w:color="auto" w:fill="FFFFFF"/>
        </w:rPr>
        <w:t xml:space="preserve">During </w:t>
      </w:r>
      <w:r w:rsidR="00F07BF2">
        <w:rPr>
          <w:rFonts w:ascii="Palatino Linotype" w:hAnsi="Palatino Linotype"/>
          <w:sz w:val="22"/>
          <w:szCs w:val="22"/>
          <w:shd w:val="clear" w:color="auto" w:fill="FFFFFF"/>
        </w:rPr>
        <w:t xml:space="preserve">October </w:t>
      </w:r>
      <w:r w:rsidRPr="006677F4">
        <w:rPr>
          <w:rFonts w:ascii="Palatino Linotype" w:hAnsi="Palatino Linotype"/>
          <w:sz w:val="22"/>
          <w:szCs w:val="22"/>
          <w:shd w:val="clear" w:color="auto" w:fill="FFFFFF"/>
        </w:rPr>
        <w:t xml:space="preserve">2019, the </w:t>
      </w:r>
      <w:r w:rsidR="0032036A" w:rsidRPr="006677F4">
        <w:rPr>
          <w:rFonts w:ascii="Palatino Linotype" w:hAnsi="Palatino Linotype"/>
          <w:sz w:val="22"/>
          <w:szCs w:val="22"/>
          <w:shd w:val="clear" w:color="auto" w:fill="FFFFFF"/>
        </w:rPr>
        <w:t xml:space="preserve">amount raised through private placement of equity (i.e. preferential allotment and QIP route) </w:t>
      </w:r>
      <w:r w:rsidRPr="006677F4">
        <w:rPr>
          <w:rFonts w:ascii="Palatino Linotype" w:hAnsi="Palatino Linotype"/>
          <w:sz w:val="22"/>
          <w:szCs w:val="22"/>
          <w:shd w:val="clear" w:color="auto" w:fill="FFFFFF"/>
        </w:rPr>
        <w:t xml:space="preserve">stood at </w:t>
      </w:r>
      <w:r w:rsidR="00F73A36">
        <w:rPr>
          <w:rFonts w:ascii="Tahoma" w:hAnsi="Tahoma" w:cs="Tahoma"/>
          <w:sz w:val="22"/>
          <w:szCs w:val="22"/>
          <w:shd w:val="clear" w:color="auto" w:fill="FFFFFF"/>
        </w:rPr>
        <w:t>₹</w:t>
      </w:r>
      <w:r w:rsidR="006677F4" w:rsidRPr="006677F4">
        <w:rPr>
          <w:rFonts w:ascii="Palatino Linotype" w:hAnsi="Palatino Linotype"/>
          <w:sz w:val="22"/>
          <w:szCs w:val="22"/>
          <w:shd w:val="clear" w:color="auto" w:fill="FFFFFF"/>
        </w:rPr>
        <w:t xml:space="preserve"> </w:t>
      </w:r>
      <w:r w:rsidR="00F07BF2" w:rsidRPr="00F07BF2">
        <w:rPr>
          <w:rFonts w:ascii="Palatino Linotype" w:hAnsi="Palatino Linotype"/>
          <w:sz w:val="22"/>
          <w:szCs w:val="22"/>
          <w:shd w:val="clear" w:color="auto" w:fill="FFFFFF"/>
        </w:rPr>
        <w:t xml:space="preserve"> 621 </w:t>
      </w:r>
      <w:r w:rsidRPr="006677F4">
        <w:rPr>
          <w:rFonts w:ascii="Palatino Linotype" w:hAnsi="Palatino Linotype"/>
          <w:sz w:val="22"/>
          <w:szCs w:val="22"/>
          <w:shd w:val="clear" w:color="auto" w:fill="FFFFFF"/>
        </w:rPr>
        <w:t xml:space="preserve">crore </w:t>
      </w:r>
      <w:r w:rsidR="00B407F7" w:rsidRPr="006677F4">
        <w:rPr>
          <w:rFonts w:ascii="Palatino Linotype" w:hAnsi="Palatino Linotype"/>
          <w:sz w:val="22"/>
          <w:szCs w:val="22"/>
          <w:shd w:val="clear" w:color="auto" w:fill="FFFFFF"/>
        </w:rPr>
        <w:t xml:space="preserve">comparing with </w:t>
      </w:r>
      <w:r w:rsidR="00F73A36">
        <w:rPr>
          <w:rFonts w:ascii="Tahoma" w:hAnsi="Tahoma" w:cs="Tahoma"/>
          <w:sz w:val="22"/>
          <w:szCs w:val="22"/>
          <w:shd w:val="clear" w:color="auto" w:fill="FFFFFF"/>
        </w:rPr>
        <w:t>₹</w:t>
      </w:r>
      <w:r w:rsidR="0032036A" w:rsidRPr="00F07BF2">
        <w:rPr>
          <w:rFonts w:ascii="Palatino Linotype" w:hAnsi="Palatino Linotype"/>
          <w:sz w:val="22"/>
          <w:szCs w:val="22"/>
          <w:shd w:val="clear" w:color="auto" w:fill="FFFFFF"/>
        </w:rPr>
        <w:t xml:space="preserve"> </w:t>
      </w:r>
      <w:r w:rsidR="00F07BF2" w:rsidRPr="00F07BF2">
        <w:rPr>
          <w:rFonts w:ascii="Palatino Linotype" w:hAnsi="Palatino Linotype"/>
          <w:sz w:val="22"/>
          <w:szCs w:val="22"/>
          <w:shd w:val="clear" w:color="auto" w:fill="FFFFFF"/>
        </w:rPr>
        <w:t xml:space="preserve">15,789 </w:t>
      </w:r>
      <w:r w:rsidR="0032036A" w:rsidRPr="006677F4">
        <w:rPr>
          <w:rFonts w:ascii="Palatino Linotype" w:hAnsi="Palatino Linotype"/>
          <w:sz w:val="22"/>
          <w:szCs w:val="22"/>
          <w:shd w:val="clear" w:color="auto" w:fill="FFFFFF"/>
        </w:rPr>
        <w:t>crore</w:t>
      </w:r>
      <w:r w:rsidRPr="006677F4">
        <w:rPr>
          <w:rFonts w:ascii="Palatino Linotype" w:hAnsi="Palatino Linotype"/>
          <w:sz w:val="22"/>
          <w:szCs w:val="22"/>
          <w:shd w:val="clear" w:color="auto" w:fill="FFFFFF"/>
        </w:rPr>
        <w:t xml:space="preserve"> in </w:t>
      </w:r>
      <w:r w:rsidR="00F07BF2">
        <w:rPr>
          <w:rFonts w:ascii="Palatino Linotype" w:hAnsi="Palatino Linotype"/>
          <w:sz w:val="22"/>
          <w:szCs w:val="22"/>
          <w:shd w:val="clear" w:color="auto" w:fill="FFFFFF"/>
        </w:rPr>
        <w:t>September</w:t>
      </w:r>
      <w:r w:rsidRPr="006677F4">
        <w:rPr>
          <w:rFonts w:ascii="Palatino Linotype" w:hAnsi="Palatino Linotype"/>
          <w:sz w:val="22"/>
          <w:szCs w:val="22"/>
          <w:shd w:val="clear" w:color="auto" w:fill="FFFFFF"/>
        </w:rPr>
        <w:t xml:space="preserve"> 2019</w:t>
      </w:r>
      <w:r w:rsidR="0032036A" w:rsidRPr="006677F4">
        <w:rPr>
          <w:rFonts w:ascii="Palatino Linotype" w:hAnsi="Palatino Linotype"/>
          <w:sz w:val="22"/>
          <w:szCs w:val="22"/>
          <w:shd w:val="clear" w:color="auto" w:fill="FFFFFF"/>
        </w:rPr>
        <w:t xml:space="preserve">. </w:t>
      </w:r>
    </w:p>
    <w:p w:rsidR="006677F4" w:rsidRPr="00F07BF2" w:rsidRDefault="003F71F4" w:rsidP="00F07BF2">
      <w:pPr>
        <w:pStyle w:val="ListParagraph"/>
        <w:numPr>
          <w:ilvl w:val="0"/>
          <w:numId w:val="13"/>
        </w:numPr>
        <w:ind w:left="360"/>
        <w:jc w:val="both"/>
        <w:rPr>
          <w:rFonts w:ascii="Palatino Linotype" w:hAnsi="Palatino Linotype"/>
          <w:sz w:val="22"/>
          <w:szCs w:val="22"/>
          <w:shd w:val="clear" w:color="auto" w:fill="FFFFFF"/>
        </w:rPr>
      </w:pPr>
      <w:r w:rsidRPr="00F07BF2">
        <w:rPr>
          <w:rFonts w:ascii="Palatino Linotype" w:hAnsi="Palatino Linotype"/>
          <w:sz w:val="22"/>
          <w:szCs w:val="22"/>
          <w:shd w:val="clear" w:color="auto" w:fill="FFFFFF"/>
        </w:rPr>
        <w:t xml:space="preserve">During </w:t>
      </w:r>
      <w:r w:rsidR="00F07BF2">
        <w:rPr>
          <w:rFonts w:ascii="Palatino Linotype" w:hAnsi="Palatino Linotype"/>
          <w:sz w:val="22"/>
          <w:szCs w:val="22"/>
          <w:shd w:val="clear" w:color="auto" w:fill="FFFFFF"/>
        </w:rPr>
        <w:t xml:space="preserve">October </w:t>
      </w:r>
      <w:r w:rsidRPr="00F07BF2">
        <w:rPr>
          <w:rFonts w:ascii="Palatino Linotype" w:hAnsi="Palatino Linotype"/>
          <w:sz w:val="22"/>
          <w:szCs w:val="22"/>
          <w:shd w:val="clear" w:color="auto" w:fill="FFFFFF"/>
        </w:rPr>
        <w:t xml:space="preserve">2019, there </w:t>
      </w:r>
      <w:r w:rsidR="006677F4" w:rsidRPr="00F07BF2">
        <w:rPr>
          <w:rFonts w:ascii="Palatino Linotype" w:hAnsi="Palatino Linotype"/>
          <w:sz w:val="22"/>
          <w:szCs w:val="22"/>
          <w:shd w:val="clear" w:color="auto" w:fill="FFFFFF"/>
        </w:rPr>
        <w:t>were</w:t>
      </w:r>
      <w:r w:rsidRPr="00F07BF2">
        <w:rPr>
          <w:rFonts w:ascii="Palatino Linotype" w:hAnsi="Palatino Linotype"/>
          <w:sz w:val="22"/>
          <w:szCs w:val="22"/>
          <w:shd w:val="clear" w:color="auto" w:fill="FFFFFF"/>
        </w:rPr>
        <w:t xml:space="preserve"> </w:t>
      </w:r>
      <w:r w:rsidR="00F07BF2" w:rsidRPr="00F07BF2">
        <w:rPr>
          <w:rFonts w:ascii="Palatino Linotype" w:hAnsi="Palatino Linotype"/>
          <w:sz w:val="22"/>
          <w:szCs w:val="22"/>
          <w:shd w:val="clear" w:color="auto" w:fill="FFFFFF"/>
        </w:rPr>
        <w:t>three</w:t>
      </w:r>
      <w:r w:rsidR="006677F4" w:rsidRPr="00F07BF2">
        <w:rPr>
          <w:rFonts w:ascii="Palatino Linotype" w:hAnsi="Palatino Linotype"/>
          <w:sz w:val="22"/>
          <w:szCs w:val="22"/>
          <w:shd w:val="clear" w:color="auto" w:fill="FFFFFF"/>
        </w:rPr>
        <w:t xml:space="preserve"> issues amounting </w:t>
      </w:r>
      <w:r w:rsidR="00F73A36">
        <w:rPr>
          <w:rFonts w:ascii="Tahoma" w:hAnsi="Tahoma" w:cs="Tahoma"/>
          <w:sz w:val="22"/>
          <w:szCs w:val="22"/>
          <w:shd w:val="clear" w:color="auto" w:fill="FFFFFF"/>
        </w:rPr>
        <w:t>₹</w:t>
      </w:r>
      <w:r w:rsidR="006677F4" w:rsidRPr="00F07BF2">
        <w:rPr>
          <w:rFonts w:ascii="Palatino Linotype" w:hAnsi="Palatino Linotype"/>
          <w:sz w:val="22"/>
          <w:szCs w:val="22"/>
          <w:shd w:val="clear" w:color="auto" w:fill="FFFFFF"/>
        </w:rPr>
        <w:t xml:space="preserve"> </w:t>
      </w:r>
      <w:r w:rsidR="00F07BF2" w:rsidRPr="00F07BF2">
        <w:rPr>
          <w:rFonts w:ascii="Palatino Linotype" w:hAnsi="Palatino Linotype"/>
          <w:sz w:val="22"/>
          <w:szCs w:val="22"/>
          <w:shd w:val="clear" w:color="auto" w:fill="FFFFFF"/>
        </w:rPr>
        <w:t xml:space="preserve">973 </w:t>
      </w:r>
      <w:r w:rsidR="006677F4" w:rsidRPr="00F07BF2">
        <w:rPr>
          <w:rFonts w:ascii="Palatino Linotype" w:hAnsi="Palatino Linotype"/>
          <w:sz w:val="22"/>
          <w:szCs w:val="22"/>
          <w:shd w:val="clear" w:color="auto" w:fill="FFFFFF"/>
        </w:rPr>
        <w:t xml:space="preserve">crore </w:t>
      </w:r>
      <w:r w:rsidRPr="00F07BF2">
        <w:rPr>
          <w:rFonts w:ascii="Palatino Linotype" w:hAnsi="Palatino Linotype"/>
          <w:sz w:val="22"/>
          <w:szCs w:val="22"/>
          <w:shd w:val="clear" w:color="auto" w:fill="FFFFFF"/>
        </w:rPr>
        <w:t xml:space="preserve">from the Public Issue </w:t>
      </w:r>
      <w:r w:rsidR="00B407F7" w:rsidRPr="00F07BF2">
        <w:rPr>
          <w:rFonts w:ascii="Palatino Linotype" w:hAnsi="Palatino Linotype"/>
          <w:sz w:val="22"/>
          <w:szCs w:val="22"/>
          <w:shd w:val="clear" w:color="auto" w:fill="FFFFFF"/>
        </w:rPr>
        <w:t xml:space="preserve">of </w:t>
      </w:r>
      <w:r w:rsidRPr="00F07BF2">
        <w:rPr>
          <w:rFonts w:ascii="Palatino Linotype" w:hAnsi="Palatino Linotype"/>
          <w:sz w:val="22"/>
          <w:szCs w:val="22"/>
          <w:shd w:val="clear" w:color="auto" w:fill="FFFFFF"/>
        </w:rPr>
        <w:t>Corporate Bonds</w:t>
      </w:r>
      <w:r w:rsidR="00B407F7" w:rsidRPr="00F07BF2">
        <w:rPr>
          <w:rFonts w:ascii="Palatino Linotype" w:hAnsi="Palatino Linotype"/>
          <w:sz w:val="22"/>
          <w:szCs w:val="22"/>
          <w:shd w:val="clear" w:color="auto" w:fill="FFFFFF"/>
        </w:rPr>
        <w:t xml:space="preserve"> comparing with </w:t>
      </w:r>
      <w:r w:rsidR="00F07BF2" w:rsidRPr="00F07BF2">
        <w:rPr>
          <w:rFonts w:ascii="Palatino Linotype" w:hAnsi="Palatino Linotype"/>
          <w:sz w:val="22"/>
          <w:szCs w:val="22"/>
          <w:shd w:val="clear" w:color="auto" w:fill="FFFFFF"/>
        </w:rPr>
        <w:t>four</w:t>
      </w:r>
      <w:r w:rsidR="009846CF" w:rsidRPr="00F07BF2">
        <w:rPr>
          <w:rFonts w:ascii="Palatino Linotype" w:hAnsi="Palatino Linotype"/>
          <w:sz w:val="22"/>
          <w:szCs w:val="22"/>
          <w:shd w:val="clear" w:color="auto" w:fill="FFFFFF"/>
        </w:rPr>
        <w:t xml:space="preserve"> issues amounting </w:t>
      </w:r>
      <w:r w:rsidR="00F73A36">
        <w:rPr>
          <w:rFonts w:ascii="Tahoma" w:hAnsi="Tahoma" w:cs="Tahoma"/>
          <w:sz w:val="22"/>
          <w:szCs w:val="22"/>
          <w:shd w:val="clear" w:color="auto" w:fill="FFFFFF"/>
        </w:rPr>
        <w:t>₹</w:t>
      </w:r>
      <w:r w:rsidR="009846CF" w:rsidRPr="00F07BF2">
        <w:rPr>
          <w:rFonts w:ascii="Palatino Linotype" w:hAnsi="Palatino Linotype"/>
          <w:sz w:val="22"/>
          <w:szCs w:val="22"/>
          <w:shd w:val="clear" w:color="auto" w:fill="FFFFFF"/>
        </w:rPr>
        <w:t xml:space="preserve"> </w:t>
      </w:r>
      <w:r w:rsidR="00F07BF2" w:rsidRPr="00F07BF2">
        <w:rPr>
          <w:rFonts w:ascii="Palatino Linotype" w:hAnsi="Palatino Linotype"/>
          <w:sz w:val="22"/>
          <w:szCs w:val="22"/>
          <w:shd w:val="clear" w:color="auto" w:fill="FFFFFF"/>
        </w:rPr>
        <w:t xml:space="preserve">495 </w:t>
      </w:r>
      <w:r w:rsidR="009846CF" w:rsidRPr="00F07BF2">
        <w:rPr>
          <w:rFonts w:ascii="Palatino Linotype" w:hAnsi="Palatino Linotype"/>
          <w:sz w:val="22"/>
          <w:szCs w:val="22"/>
          <w:shd w:val="clear" w:color="auto" w:fill="FFFFFF"/>
        </w:rPr>
        <w:t>crore</w:t>
      </w:r>
      <w:r w:rsidR="006677F4" w:rsidRPr="00F07BF2">
        <w:rPr>
          <w:rFonts w:ascii="Palatino Linotype" w:hAnsi="Palatino Linotype"/>
          <w:sz w:val="22"/>
          <w:szCs w:val="22"/>
          <w:shd w:val="clear" w:color="auto" w:fill="FFFFFF"/>
        </w:rPr>
        <w:t xml:space="preserve"> in </w:t>
      </w:r>
      <w:r w:rsidR="00F07BF2" w:rsidRPr="00F07BF2">
        <w:rPr>
          <w:rFonts w:ascii="Palatino Linotype" w:hAnsi="Palatino Linotype"/>
          <w:sz w:val="22"/>
          <w:szCs w:val="22"/>
          <w:shd w:val="clear" w:color="auto" w:fill="FFFFFF"/>
        </w:rPr>
        <w:t>September</w:t>
      </w:r>
      <w:r w:rsidR="00B407F7" w:rsidRPr="00F07BF2">
        <w:rPr>
          <w:rFonts w:ascii="Palatino Linotype" w:hAnsi="Palatino Linotype"/>
          <w:sz w:val="22"/>
          <w:szCs w:val="22"/>
          <w:shd w:val="clear" w:color="auto" w:fill="FFFFFF"/>
        </w:rPr>
        <w:t xml:space="preserve"> 2019.</w:t>
      </w:r>
    </w:p>
    <w:p w:rsidR="002E7C98" w:rsidRPr="00F07BF2" w:rsidRDefault="002E7C98" w:rsidP="00F07BF2">
      <w:pPr>
        <w:pStyle w:val="ListParagraph"/>
        <w:numPr>
          <w:ilvl w:val="0"/>
          <w:numId w:val="13"/>
        </w:numPr>
        <w:ind w:left="360"/>
        <w:jc w:val="both"/>
        <w:rPr>
          <w:rFonts w:ascii="Palatino Linotype" w:hAnsi="Palatino Linotype"/>
          <w:sz w:val="22"/>
          <w:szCs w:val="22"/>
          <w:shd w:val="clear" w:color="auto" w:fill="FFFFFF"/>
        </w:rPr>
      </w:pPr>
      <w:r w:rsidRPr="00F07BF2">
        <w:rPr>
          <w:rFonts w:ascii="Palatino Linotype" w:hAnsi="Palatino Linotype"/>
          <w:sz w:val="22"/>
          <w:szCs w:val="22"/>
          <w:shd w:val="clear" w:color="auto" w:fill="FFFFFF"/>
        </w:rPr>
        <w:t xml:space="preserve">During </w:t>
      </w:r>
      <w:r w:rsidR="00F07BF2" w:rsidRPr="00F07BF2">
        <w:rPr>
          <w:rFonts w:ascii="Palatino Linotype" w:hAnsi="Palatino Linotype"/>
          <w:sz w:val="22"/>
          <w:szCs w:val="22"/>
          <w:shd w:val="clear" w:color="auto" w:fill="FFFFFF"/>
        </w:rPr>
        <w:t xml:space="preserve">October </w:t>
      </w:r>
      <w:r w:rsidRPr="00F07BF2">
        <w:rPr>
          <w:rFonts w:ascii="Palatino Linotype" w:hAnsi="Palatino Linotype"/>
          <w:sz w:val="22"/>
          <w:szCs w:val="22"/>
          <w:shd w:val="clear" w:color="auto" w:fill="FFFFFF"/>
        </w:rPr>
        <w:t xml:space="preserve">2019, Private Placement of Corporate Debt Reported to BSE and NSE </w:t>
      </w:r>
      <w:r w:rsidR="00F07BF2" w:rsidRPr="00F07BF2">
        <w:rPr>
          <w:rFonts w:ascii="Palatino Linotype" w:hAnsi="Palatino Linotype"/>
          <w:sz w:val="22"/>
          <w:szCs w:val="22"/>
          <w:shd w:val="clear" w:color="auto" w:fill="FFFFFF"/>
        </w:rPr>
        <w:t>de</w:t>
      </w:r>
      <w:r w:rsidRPr="00F07BF2">
        <w:rPr>
          <w:rFonts w:ascii="Palatino Linotype" w:hAnsi="Palatino Linotype"/>
          <w:sz w:val="22"/>
          <w:szCs w:val="22"/>
          <w:shd w:val="clear" w:color="auto" w:fill="FFFFFF"/>
        </w:rPr>
        <w:t xml:space="preserve">creased by </w:t>
      </w:r>
      <w:r w:rsidR="00F07BF2" w:rsidRPr="00F07BF2">
        <w:rPr>
          <w:rFonts w:ascii="Palatino Linotype" w:hAnsi="Palatino Linotype"/>
          <w:sz w:val="22"/>
          <w:szCs w:val="22"/>
          <w:shd w:val="clear" w:color="auto" w:fill="FFFFFF"/>
        </w:rPr>
        <w:t>2.7</w:t>
      </w:r>
      <w:r w:rsidRPr="00F07BF2">
        <w:rPr>
          <w:rFonts w:ascii="Palatino Linotype" w:hAnsi="Palatino Linotype"/>
          <w:sz w:val="22"/>
          <w:szCs w:val="22"/>
          <w:shd w:val="clear" w:color="auto" w:fill="FFFFFF"/>
        </w:rPr>
        <w:t xml:space="preserve"> per cent </w:t>
      </w:r>
      <w:r w:rsidR="00EF2ED7" w:rsidRPr="00F07BF2">
        <w:rPr>
          <w:rFonts w:ascii="Palatino Linotype" w:hAnsi="Palatino Linotype"/>
          <w:sz w:val="22"/>
          <w:szCs w:val="22"/>
          <w:shd w:val="clear" w:color="auto" w:fill="FFFFFF"/>
        </w:rPr>
        <w:t xml:space="preserve">to </w:t>
      </w:r>
      <w:r w:rsidR="00F73A36">
        <w:rPr>
          <w:rFonts w:ascii="Tahoma" w:hAnsi="Tahoma" w:cs="Tahoma"/>
          <w:sz w:val="22"/>
          <w:szCs w:val="22"/>
          <w:shd w:val="clear" w:color="auto" w:fill="FFFFFF"/>
        </w:rPr>
        <w:t>₹</w:t>
      </w:r>
      <w:r w:rsidR="00F07BF2" w:rsidRPr="00F07BF2">
        <w:rPr>
          <w:rFonts w:ascii="Palatino Linotype" w:hAnsi="Palatino Linotype"/>
          <w:sz w:val="22"/>
          <w:szCs w:val="22"/>
          <w:shd w:val="clear" w:color="auto" w:fill="FFFFFF"/>
        </w:rPr>
        <w:t xml:space="preserve"> 47,318 </w:t>
      </w:r>
      <w:r w:rsidR="006677F4" w:rsidRPr="00F07BF2">
        <w:rPr>
          <w:rFonts w:ascii="Palatino Linotype" w:hAnsi="Palatino Linotype"/>
          <w:sz w:val="22"/>
          <w:szCs w:val="22"/>
          <w:shd w:val="clear" w:color="auto" w:fill="FFFFFF"/>
        </w:rPr>
        <w:t xml:space="preserve"> </w:t>
      </w:r>
      <w:r w:rsidR="00EF2ED7" w:rsidRPr="00F07BF2">
        <w:rPr>
          <w:rFonts w:ascii="Palatino Linotype" w:hAnsi="Palatino Linotype"/>
          <w:sz w:val="22"/>
          <w:szCs w:val="22"/>
          <w:shd w:val="clear" w:color="auto" w:fill="FFFFFF"/>
        </w:rPr>
        <w:t xml:space="preserve">crore </w:t>
      </w:r>
      <w:r w:rsidR="00B407F7" w:rsidRPr="00F07BF2">
        <w:rPr>
          <w:rFonts w:ascii="Palatino Linotype" w:hAnsi="Palatino Linotype"/>
          <w:sz w:val="22"/>
          <w:szCs w:val="22"/>
          <w:shd w:val="clear" w:color="auto" w:fill="FFFFFF"/>
        </w:rPr>
        <w:t>over</w:t>
      </w:r>
      <w:r w:rsidR="00503572" w:rsidRPr="00F07BF2">
        <w:rPr>
          <w:rFonts w:ascii="Palatino Linotype" w:hAnsi="Palatino Linotype"/>
          <w:sz w:val="22"/>
          <w:szCs w:val="22"/>
          <w:shd w:val="clear" w:color="auto" w:fill="FFFFFF"/>
        </w:rPr>
        <w:t xml:space="preserve"> </w:t>
      </w:r>
      <w:r w:rsidR="00F73A36">
        <w:rPr>
          <w:rFonts w:ascii="Tahoma" w:hAnsi="Tahoma" w:cs="Tahoma"/>
          <w:sz w:val="22"/>
          <w:szCs w:val="22"/>
          <w:shd w:val="clear" w:color="auto" w:fill="FFFFFF"/>
        </w:rPr>
        <w:t>₹</w:t>
      </w:r>
      <w:r w:rsidR="00AF6BB4" w:rsidRPr="00F07BF2">
        <w:rPr>
          <w:rFonts w:ascii="Palatino Linotype" w:hAnsi="Palatino Linotype"/>
          <w:sz w:val="22"/>
          <w:szCs w:val="22"/>
          <w:shd w:val="clear" w:color="auto" w:fill="FFFFFF"/>
        </w:rPr>
        <w:t xml:space="preserve"> </w:t>
      </w:r>
      <w:r w:rsidR="00F07BF2" w:rsidRPr="00F07BF2">
        <w:rPr>
          <w:rFonts w:ascii="Palatino Linotype" w:hAnsi="Palatino Linotype"/>
          <w:sz w:val="22"/>
          <w:szCs w:val="22"/>
          <w:shd w:val="clear" w:color="auto" w:fill="FFFFFF"/>
        </w:rPr>
        <w:t xml:space="preserve">48,629 </w:t>
      </w:r>
      <w:r w:rsidR="006677F4" w:rsidRPr="00F07BF2">
        <w:rPr>
          <w:rFonts w:ascii="Palatino Linotype" w:hAnsi="Palatino Linotype"/>
          <w:sz w:val="22"/>
          <w:szCs w:val="22"/>
          <w:shd w:val="clear" w:color="auto" w:fill="FFFFFF"/>
        </w:rPr>
        <w:t xml:space="preserve">crore in </w:t>
      </w:r>
      <w:r w:rsidR="00F07BF2" w:rsidRPr="00F07BF2">
        <w:rPr>
          <w:rFonts w:ascii="Palatino Linotype" w:hAnsi="Palatino Linotype"/>
          <w:sz w:val="22"/>
          <w:szCs w:val="22"/>
          <w:shd w:val="clear" w:color="auto" w:fill="FFFFFF"/>
        </w:rPr>
        <w:t>September</w:t>
      </w:r>
      <w:r w:rsidR="00AF6BB4" w:rsidRPr="00F07BF2">
        <w:rPr>
          <w:rFonts w:ascii="Palatino Linotype" w:hAnsi="Palatino Linotype"/>
          <w:sz w:val="22"/>
          <w:szCs w:val="22"/>
          <w:shd w:val="clear" w:color="auto" w:fill="FFFFFF"/>
        </w:rPr>
        <w:t xml:space="preserve"> 2019.</w:t>
      </w:r>
    </w:p>
    <w:p w:rsidR="00186E61" w:rsidRDefault="00186E61" w:rsidP="00DF7E39">
      <w:pPr>
        <w:pStyle w:val="ListParagraph"/>
        <w:ind w:left="-300"/>
        <w:jc w:val="both"/>
        <w:rPr>
          <w:rFonts w:ascii="Palatino Linotype" w:eastAsia="Times New Roman" w:hAnsi="Palatino Linotype" w:cs="Arial"/>
          <w:color w:val="000000"/>
          <w:sz w:val="22"/>
          <w:szCs w:val="22"/>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the Secondary Market</w:t>
      </w:r>
    </w:p>
    <w:p w:rsidR="0032036A" w:rsidRDefault="0032036A" w:rsidP="0032036A">
      <w:pPr>
        <w:widowControl w:val="0"/>
        <w:tabs>
          <w:tab w:val="left" w:pos="3915"/>
        </w:tabs>
        <w:jc w:val="both"/>
        <w:rPr>
          <w:rFonts w:ascii="Palatino Linotype" w:hAnsi="Palatino Linotype"/>
          <w:b/>
          <w:sz w:val="22"/>
          <w:szCs w:val="22"/>
        </w:rPr>
      </w:pPr>
    </w:p>
    <w:p w:rsidR="00F96918" w:rsidRDefault="00F96918" w:rsidP="00F96918">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 xml:space="preserve">At the end of October 2019, </w:t>
      </w:r>
      <w:r w:rsidRPr="00DF7E39">
        <w:rPr>
          <w:rFonts w:ascii="Palatino Linotype" w:eastAsia="Times New Roman" w:hAnsi="Palatino Linotype"/>
          <w:sz w:val="22"/>
          <w:szCs w:val="22"/>
        </w:rPr>
        <w:t xml:space="preserve">Nifty 50 </w:t>
      </w:r>
      <w:r>
        <w:rPr>
          <w:rFonts w:ascii="Palatino Linotype" w:eastAsia="Times New Roman" w:hAnsi="Palatino Linotype"/>
          <w:sz w:val="22"/>
          <w:szCs w:val="22"/>
        </w:rPr>
        <w:t xml:space="preserve">closed at </w:t>
      </w:r>
      <w:r w:rsidRPr="00B17B88">
        <w:rPr>
          <w:rFonts w:ascii="Palatino Linotype" w:eastAsia="Times New Roman" w:hAnsi="Palatino Linotype"/>
          <w:sz w:val="22"/>
          <w:szCs w:val="22"/>
        </w:rPr>
        <w:t>11,877</w:t>
      </w:r>
      <w:r>
        <w:rPr>
          <w:rFonts w:ascii="Palatino Linotype" w:eastAsia="Times New Roman" w:hAnsi="Palatino Linotype"/>
          <w:sz w:val="22"/>
          <w:szCs w:val="22"/>
        </w:rPr>
        <w:t>, increased by 403</w:t>
      </w:r>
      <w:r w:rsidRPr="00DF7E39">
        <w:rPr>
          <w:rFonts w:ascii="Palatino Linotype" w:eastAsia="Times New Roman" w:hAnsi="Palatino Linotype"/>
          <w:sz w:val="22"/>
          <w:szCs w:val="22"/>
        </w:rPr>
        <w:t xml:space="preserve"> points (</w:t>
      </w:r>
      <w:r>
        <w:rPr>
          <w:rFonts w:ascii="Palatino Linotype" w:eastAsia="Times New Roman" w:hAnsi="Palatino Linotype"/>
          <w:sz w:val="22"/>
          <w:szCs w:val="22"/>
        </w:rPr>
        <w:t>3.5</w:t>
      </w:r>
      <w:r w:rsidRPr="00DF7E39">
        <w:rPr>
          <w:rFonts w:ascii="Palatino Linotype" w:eastAsia="Times New Roman" w:hAnsi="Palatino Linotype"/>
          <w:sz w:val="22"/>
          <w:szCs w:val="22"/>
        </w:rPr>
        <w:t xml:space="preserve"> </w:t>
      </w:r>
      <w:r>
        <w:rPr>
          <w:rFonts w:ascii="Palatino Linotype" w:eastAsia="Times New Roman" w:hAnsi="Palatino Linotype"/>
          <w:sz w:val="22"/>
          <w:szCs w:val="22"/>
        </w:rPr>
        <w:t>per cent</w:t>
      </w:r>
      <w:r w:rsidRPr="00DF7E39">
        <w:rPr>
          <w:rFonts w:ascii="Palatino Linotype" w:eastAsia="Times New Roman" w:hAnsi="Palatino Linotype"/>
          <w:sz w:val="22"/>
          <w:szCs w:val="22"/>
        </w:rPr>
        <w:t>)</w:t>
      </w:r>
      <w:r>
        <w:rPr>
          <w:rFonts w:ascii="Palatino Linotype" w:eastAsia="Times New Roman" w:hAnsi="Palatino Linotype"/>
          <w:sz w:val="22"/>
          <w:szCs w:val="22"/>
        </w:rPr>
        <w:t xml:space="preserve"> over September’s closing.</w:t>
      </w:r>
    </w:p>
    <w:p w:rsidR="00F96918" w:rsidRPr="00DF7E39" w:rsidRDefault="00F96918" w:rsidP="00F96918">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 xml:space="preserve">S&amp;P </w:t>
      </w:r>
      <w:r w:rsidRPr="00DF7E39">
        <w:rPr>
          <w:rFonts w:ascii="Palatino Linotype" w:eastAsia="Times New Roman" w:hAnsi="Palatino Linotype"/>
          <w:sz w:val="22"/>
          <w:szCs w:val="22"/>
        </w:rPr>
        <w:t xml:space="preserve">Sensex </w:t>
      </w:r>
      <w:r>
        <w:rPr>
          <w:rFonts w:ascii="Palatino Linotype" w:eastAsia="Times New Roman" w:hAnsi="Palatino Linotype"/>
          <w:sz w:val="22"/>
          <w:szCs w:val="22"/>
        </w:rPr>
        <w:t xml:space="preserve">closed at </w:t>
      </w:r>
      <w:r w:rsidRPr="00B17B88">
        <w:rPr>
          <w:rFonts w:ascii="Palatino Linotype" w:eastAsia="Times New Roman" w:hAnsi="Palatino Linotype"/>
          <w:sz w:val="22"/>
          <w:szCs w:val="22"/>
        </w:rPr>
        <w:t>40,129</w:t>
      </w:r>
      <w:r>
        <w:rPr>
          <w:rFonts w:ascii="Palatino Linotype" w:eastAsia="Times New Roman" w:hAnsi="Palatino Linotype"/>
          <w:sz w:val="22"/>
          <w:szCs w:val="22"/>
        </w:rPr>
        <w:t xml:space="preserve"> on October 31, 2019, an increase of 1,462</w:t>
      </w:r>
      <w:r w:rsidRPr="00DF7E39">
        <w:rPr>
          <w:rFonts w:ascii="Palatino Linotype" w:eastAsia="Times New Roman" w:hAnsi="Palatino Linotype"/>
          <w:sz w:val="22"/>
          <w:szCs w:val="22"/>
        </w:rPr>
        <w:t xml:space="preserve"> points (</w:t>
      </w:r>
      <w:r>
        <w:rPr>
          <w:rFonts w:ascii="Palatino Linotype" w:eastAsia="Times New Roman" w:hAnsi="Palatino Linotype"/>
          <w:sz w:val="22"/>
          <w:szCs w:val="22"/>
        </w:rPr>
        <w:t>3.8</w:t>
      </w:r>
      <w:r w:rsidRPr="00DF7E39">
        <w:rPr>
          <w:rFonts w:ascii="Palatino Linotype" w:eastAsia="Times New Roman" w:hAnsi="Palatino Linotype"/>
          <w:sz w:val="22"/>
          <w:szCs w:val="22"/>
        </w:rPr>
        <w:t xml:space="preserve"> </w:t>
      </w:r>
      <w:r>
        <w:rPr>
          <w:rFonts w:ascii="Palatino Linotype" w:eastAsia="Times New Roman" w:hAnsi="Palatino Linotype"/>
          <w:sz w:val="22"/>
          <w:szCs w:val="22"/>
        </w:rPr>
        <w:t>per cent) over previous month.</w:t>
      </w:r>
    </w:p>
    <w:p w:rsidR="00F96918" w:rsidRPr="00DF7E39" w:rsidRDefault="00F96918" w:rsidP="00F96918">
      <w:pPr>
        <w:pStyle w:val="ListParagraph"/>
        <w:numPr>
          <w:ilvl w:val="0"/>
          <w:numId w:val="4"/>
        </w:numPr>
        <w:jc w:val="both"/>
        <w:rPr>
          <w:rFonts w:ascii="Palatino Linotype" w:eastAsia="Times New Roman" w:hAnsi="Palatino Linotype"/>
          <w:sz w:val="22"/>
          <w:szCs w:val="22"/>
        </w:rPr>
      </w:pPr>
      <w:r w:rsidRPr="00DF7E39">
        <w:rPr>
          <w:rFonts w:ascii="Palatino Linotype" w:eastAsia="Times New Roman" w:hAnsi="Palatino Linotype"/>
          <w:sz w:val="22"/>
          <w:szCs w:val="22"/>
        </w:rPr>
        <w:t xml:space="preserve">Nifty touched high at </w:t>
      </w:r>
      <w:r w:rsidRPr="00B17B88">
        <w:rPr>
          <w:rFonts w:ascii="Palatino Linotype" w:eastAsia="Times New Roman" w:hAnsi="Palatino Linotype"/>
          <w:sz w:val="22"/>
          <w:szCs w:val="22"/>
        </w:rPr>
        <w:t>11</w:t>
      </w:r>
      <w:r>
        <w:rPr>
          <w:rFonts w:ascii="Palatino Linotype" w:eastAsia="Times New Roman" w:hAnsi="Palatino Linotype"/>
          <w:sz w:val="22"/>
          <w:szCs w:val="22"/>
        </w:rPr>
        <w:t>,</w:t>
      </w:r>
      <w:r w:rsidRPr="00B17B88">
        <w:rPr>
          <w:rFonts w:ascii="Palatino Linotype" w:eastAsia="Times New Roman" w:hAnsi="Palatino Linotype"/>
          <w:sz w:val="22"/>
          <w:szCs w:val="22"/>
        </w:rPr>
        <w:t>877</w:t>
      </w:r>
      <w:r>
        <w:rPr>
          <w:rFonts w:ascii="Palatino Linotype" w:eastAsia="Times New Roman" w:hAnsi="Palatino Linotype"/>
          <w:sz w:val="22"/>
          <w:szCs w:val="22"/>
        </w:rPr>
        <w:t xml:space="preserve"> and Sensex touched high of </w:t>
      </w:r>
      <w:r w:rsidRPr="00B17B88">
        <w:rPr>
          <w:rFonts w:ascii="Palatino Linotype" w:eastAsia="Times New Roman" w:hAnsi="Palatino Linotype"/>
          <w:sz w:val="22"/>
          <w:szCs w:val="22"/>
        </w:rPr>
        <w:t>40</w:t>
      </w:r>
      <w:r>
        <w:rPr>
          <w:rFonts w:ascii="Palatino Linotype" w:eastAsia="Times New Roman" w:hAnsi="Palatino Linotype"/>
          <w:sz w:val="22"/>
          <w:szCs w:val="22"/>
        </w:rPr>
        <w:t>,</w:t>
      </w:r>
      <w:r w:rsidRPr="00B17B88">
        <w:rPr>
          <w:rFonts w:ascii="Palatino Linotype" w:eastAsia="Times New Roman" w:hAnsi="Palatino Linotype"/>
          <w:sz w:val="22"/>
          <w:szCs w:val="22"/>
        </w:rPr>
        <w:t>129</w:t>
      </w:r>
      <w:r>
        <w:rPr>
          <w:rFonts w:ascii="Palatino Linotype" w:eastAsia="Times New Roman" w:hAnsi="Palatino Linotype"/>
          <w:sz w:val="22"/>
          <w:szCs w:val="22"/>
        </w:rPr>
        <w:t xml:space="preserve"> on October 31,</w:t>
      </w:r>
      <w:r w:rsidRPr="00DF7E39">
        <w:rPr>
          <w:rFonts w:ascii="Palatino Linotype" w:eastAsia="Times New Roman" w:hAnsi="Palatino Linotype"/>
          <w:sz w:val="22"/>
          <w:szCs w:val="22"/>
        </w:rPr>
        <w:t xml:space="preserve"> 2019. </w:t>
      </w:r>
    </w:p>
    <w:p w:rsidR="00F96918" w:rsidRPr="00DF7E39" w:rsidRDefault="00F96918" w:rsidP="00F96918">
      <w:pPr>
        <w:pStyle w:val="ListParagraph"/>
        <w:numPr>
          <w:ilvl w:val="0"/>
          <w:numId w:val="4"/>
        </w:numPr>
        <w:jc w:val="both"/>
        <w:rPr>
          <w:rFonts w:ascii="Palatino Linotype" w:eastAsia="Times New Roman" w:hAnsi="Palatino Linotype"/>
          <w:sz w:val="22"/>
          <w:szCs w:val="22"/>
        </w:rPr>
      </w:pPr>
      <w:r w:rsidRPr="00DF7E39">
        <w:rPr>
          <w:rFonts w:ascii="Palatino Linotype" w:eastAsia="Times New Roman" w:hAnsi="Palatino Linotype"/>
          <w:sz w:val="22"/>
          <w:szCs w:val="22"/>
        </w:rPr>
        <w:t xml:space="preserve">Nifty touched </w:t>
      </w:r>
      <w:r>
        <w:rPr>
          <w:rFonts w:ascii="Palatino Linotype" w:eastAsia="Times New Roman" w:hAnsi="Palatino Linotype"/>
          <w:sz w:val="22"/>
          <w:szCs w:val="22"/>
        </w:rPr>
        <w:t>its</w:t>
      </w:r>
      <w:r w:rsidRPr="0010444E">
        <w:rPr>
          <w:rFonts w:ascii="Palatino Linotype" w:eastAsia="Times New Roman" w:hAnsi="Palatino Linotype"/>
          <w:sz w:val="22"/>
          <w:szCs w:val="22"/>
        </w:rPr>
        <w:t xml:space="preserve"> </w:t>
      </w:r>
      <w:r w:rsidRPr="00DF7E39">
        <w:rPr>
          <w:rFonts w:ascii="Palatino Linotype" w:eastAsia="Times New Roman" w:hAnsi="Palatino Linotype"/>
          <w:sz w:val="22"/>
          <w:szCs w:val="22"/>
        </w:rPr>
        <w:t xml:space="preserve">low at </w:t>
      </w:r>
      <w:r w:rsidRPr="00B17B88">
        <w:rPr>
          <w:rFonts w:ascii="Palatino Linotype" w:eastAsia="Times New Roman" w:hAnsi="Palatino Linotype"/>
          <w:sz w:val="22"/>
          <w:szCs w:val="22"/>
        </w:rPr>
        <w:t>11</w:t>
      </w:r>
      <w:r>
        <w:rPr>
          <w:rFonts w:ascii="Palatino Linotype" w:eastAsia="Times New Roman" w:hAnsi="Palatino Linotype"/>
          <w:sz w:val="22"/>
          <w:szCs w:val="22"/>
        </w:rPr>
        <w:t>,</w:t>
      </w:r>
      <w:r w:rsidRPr="00B17B88">
        <w:rPr>
          <w:rFonts w:ascii="Palatino Linotype" w:eastAsia="Times New Roman" w:hAnsi="Palatino Linotype"/>
          <w:sz w:val="22"/>
          <w:szCs w:val="22"/>
        </w:rPr>
        <w:t>126</w:t>
      </w:r>
      <w:r>
        <w:rPr>
          <w:rFonts w:ascii="Palatino Linotype" w:eastAsia="Times New Roman" w:hAnsi="Palatino Linotype"/>
          <w:sz w:val="22"/>
          <w:szCs w:val="22"/>
        </w:rPr>
        <w:t xml:space="preserve"> while Sensex touched its low at </w:t>
      </w:r>
      <w:r w:rsidRPr="00B17B88">
        <w:rPr>
          <w:rFonts w:ascii="Palatino Linotype" w:eastAsia="Times New Roman" w:hAnsi="Palatino Linotype"/>
          <w:sz w:val="22"/>
          <w:szCs w:val="22"/>
        </w:rPr>
        <w:t>37</w:t>
      </w:r>
      <w:r>
        <w:rPr>
          <w:rFonts w:ascii="Palatino Linotype" w:eastAsia="Times New Roman" w:hAnsi="Palatino Linotype"/>
          <w:sz w:val="22"/>
          <w:szCs w:val="22"/>
        </w:rPr>
        <w:t>,</w:t>
      </w:r>
      <w:r w:rsidRPr="00B17B88">
        <w:rPr>
          <w:rFonts w:ascii="Palatino Linotype" w:eastAsia="Times New Roman" w:hAnsi="Palatino Linotype"/>
          <w:sz w:val="22"/>
          <w:szCs w:val="22"/>
        </w:rPr>
        <w:t>532</w:t>
      </w:r>
      <w:r>
        <w:rPr>
          <w:rFonts w:ascii="Palatino Linotype" w:eastAsia="Times New Roman" w:hAnsi="Palatino Linotype"/>
          <w:sz w:val="22"/>
          <w:szCs w:val="22"/>
        </w:rPr>
        <w:t xml:space="preserve"> on October 07, 2019</w:t>
      </w:r>
      <w:r w:rsidRPr="00DF7E39">
        <w:rPr>
          <w:rFonts w:ascii="Palatino Linotype" w:eastAsia="Times New Roman" w:hAnsi="Palatino Linotype"/>
          <w:sz w:val="22"/>
          <w:szCs w:val="22"/>
        </w:rPr>
        <w:t>.</w:t>
      </w:r>
    </w:p>
    <w:p w:rsidR="00F96918" w:rsidRDefault="00F96918" w:rsidP="0032036A">
      <w:pPr>
        <w:widowControl w:val="0"/>
        <w:tabs>
          <w:tab w:val="left" w:pos="3915"/>
        </w:tabs>
        <w:jc w:val="both"/>
        <w:rPr>
          <w:rFonts w:ascii="Palatino Linotype" w:hAnsi="Palatino Linotype"/>
          <w:b/>
          <w:sz w:val="22"/>
          <w:szCs w:val="22"/>
        </w:rPr>
      </w:pPr>
    </w:p>
    <w:p w:rsidR="00F96918" w:rsidRDefault="00F96918" w:rsidP="0032036A">
      <w:pPr>
        <w:widowControl w:val="0"/>
        <w:tabs>
          <w:tab w:val="left" w:pos="3915"/>
        </w:tabs>
        <w:jc w:val="both"/>
        <w:rPr>
          <w:rFonts w:ascii="Palatino Linotype" w:hAnsi="Palatino Linotype"/>
          <w:b/>
          <w:sz w:val="22"/>
          <w:szCs w:val="22"/>
        </w:rPr>
      </w:pPr>
    </w:p>
    <w:p w:rsidR="00594142" w:rsidRDefault="00594142" w:rsidP="0032036A">
      <w:pPr>
        <w:widowControl w:val="0"/>
        <w:tabs>
          <w:tab w:val="left" w:pos="3915"/>
        </w:tabs>
        <w:jc w:val="both"/>
        <w:rPr>
          <w:rFonts w:ascii="Palatino Linotype" w:hAnsi="Palatino Linotype"/>
          <w:b/>
          <w:sz w:val="22"/>
          <w:szCs w:val="22"/>
        </w:rPr>
      </w:pPr>
    </w:p>
    <w:p w:rsidR="00F96918" w:rsidRDefault="00F96918" w:rsidP="0032036A">
      <w:pPr>
        <w:widowControl w:val="0"/>
        <w:tabs>
          <w:tab w:val="left" w:pos="3915"/>
        </w:tabs>
        <w:jc w:val="both"/>
        <w:rPr>
          <w:rFonts w:ascii="Palatino Linotype" w:hAnsi="Palatino Linotype"/>
          <w:b/>
          <w:sz w:val="22"/>
          <w:szCs w:val="22"/>
        </w:rPr>
      </w:pPr>
    </w:p>
    <w:p w:rsidR="00F96918" w:rsidRDefault="00F96918" w:rsidP="0032036A">
      <w:pPr>
        <w:widowControl w:val="0"/>
        <w:tabs>
          <w:tab w:val="left" w:pos="3915"/>
        </w:tabs>
        <w:jc w:val="both"/>
        <w:rPr>
          <w:rFonts w:ascii="Palatino Linotype" w:hAnsi="Palatino Linotype"/>
          <w:b/>
          <w:sz w:val="22"/>
          <w:szCs w:val="22"/>
        </w:rPr>
      </w:pPr>
    </w:p>
    <w:p w:rsidR="00F96918" w:rsidRPr="009A0EB3" w:rsidRDefault="00F96918" w:rsidP="0032036A">
      <w:pPr>
        <w:widowControl w:val="0"/>
        <w:tabs>
          <w:tab w:val="left" w:pos="3915"/>
        </w:tabs>
        <w:jc w:val="both"/>
        <w:rPr>
          <w:rFonts w:ascii="Palatino Linotype" w:hAnsi="Palatino Linotype"/>
          <w:b/>
          <w:sz w:val="22"/>
          <w:szCs w:val="22"/>
        </w:rPr>
      </w:pPr>
    </w:p>
    <w:p w:rsidR="0032036A" w:rsidRPr="009A0EB3" w:rsidRDefault="0032036A" w:rsidP="0032036A">
      <w:pPr>
        <w:widowControl w:val="0"/>
        <w:contextualSpacing/>
        <w:jc w:val="both"/>
        <w:rPr>
          <w:rFonts w:ascii="Palatino Linotype" w:hAnsi="Palatino Linotype"/>
          <w:b/>
          <w:sz w:val="22"/>
          <w:szCs w:val="22"/>
        </w:rPr>
      </w:pPr>
      <w:r w:rsidRPr="009A0EB3">
        <w:rPr>
          <w:rFonts w:ascii="Palatino Linotype" w:hAnsi="Palatino Linotype"/>
          <w:b/>
          <w:sz w:val="22"/>
          <w:szCs w:val="22"/>
        </w:rPr>
        <w:lastRenderedPageBreak/>
        <w:t xml:space="preserve">Exhibit 2: Snapshot of Indian Capital Market </w:t>
      </w:r>
    </w:p>
    <w:tbl>
      <w:tblPr>
        <w:tblW w:w="9425" w:type="dxa"/>
        <w:tblInd w:w="-5" w:type="dxa"/>
        <w:tblLook w:val="04A0" w:firstRow="1" w:lastRow="0" w:firstColumn="1" w:lastColumn="0" w:noHBand="0" w:noVBand="1"/>
      </w:tblPr>
      <w:tblGrid>
        <w:gridCol w:w="3364"/>
        <w:gridCol w:w="1901"/>
        <w:gridCol w:w="1900"/>
        <w:gridCol w:w="2260"/>
      </w:tblGrid>
      <w:tr w:rsidR="00594142" w:rsidRPr="00594142" w:rsidTr="00594142">
        <w:trPr>
          <w:trHeight w:val="541"/>
        </w:trPr>
        <w:tc>
          <w:tcPr>
            <w:tcW w:w="3364"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594142" w:rsidRPr="00594142" w:rsidRDefault="00594142" w:rsidP="00594142">
            <w:pPr>
              <w:rPr>
                <w:rFonts w:ascii="Palatino Linotype" w:eastAsia="Times New Roman" w:hAnsi="Palatino Linotype"/>
                <w:b/>
                <w:bCs/>
                <w:color w:val="000000"/>
                <w:sz w:val="20"/>
                <w:szCs w:val="20"/>
                <w:lang w:val="en-US" w:bidi="hi-IN"/>
              </w:rPr>
            </w:pPr>
            <w:r w:rsidRPr="00594142">
              <w:rPr>
                <w:rFonts w:ascii="Palatino Linotype" w:eastAsia="Times New Roman" w:hAnsi="Palatino Linotype"/>
                <w:b/>
                <w:bCs/>
                <w:color w:val="000000"/>
                <w:sz w:val="20"/>
                <w:szCs w:val="20"/>
                <w:lang w:val="en-US" w:bidi="hi-IN"/>
              </w:rPr>
              <w:t>Description</w:t>
            </w:r>
          </w:p>
        </w:tc>
        <w:tc>
          <w:tcPr>
            <w:tcW w:w="1900" w:type="dxa"/>
            <w:tcBorders>
              <w:top w:val="single" w:sz="4" w:space="0" w:color="auto"/>
              <w:left w:val="nil"/>
              <w:bottom w:val="single" w:sz="4" w:space="0" w:color="auto"/>
              <w:right w:val="single" w:sz="4" w:space="0" w:color="auto"/>
            </w:tcBorders>
            <w:shd w:val="clear" w:color="000000" w:fill="92CDDC"/>
            <w:noWrap/>
            <w:vAlign w:val="center"/>
            <w:hideMark/>
          </w:tcPr>
          <w:p w:rsidR="00594142" w:rsidRPr="00594142" w:rsidRDefault="00594142" w:rsidP="00594142">
            <w:pPr>
              <w:jc w:val="center"/>
              <w:rPr>
                <w:rFonts w:ascii="Palatino Linotype" w:eastAsia="Times New Roman" w:hAnsi="Palatino Linotype"/>
                <w:b/>
                <w:bCs/>
                <w:color w:val="000000"/>
                <w:sz w:val="20"/>
                <w:szCs w:val="20"/>
                <w:lang w:val="en-US" w:bidi="hi-IN"/>
              </w:rPr>
            </w:pPr>
            <w:r w:rsidRPr="00594142">
              <w:rPr>
                <w:rFonts w:ascii="Palatino Linotype" w:eastAsia="Times New Roman" w:hAnsi="Palatino Linotype"/>
                <w:b/>
                <w:bCs/>
                <w:color w:val="000000"/>
                <w:sz w:val="20"/>
                <w:szCs w:val="20"/>
                <w:lang w:val="en-US" w:bidi="hi-IN"/>
              </w:rPr>
              <w:t>Sep-19</w:t>
            </w:r>
          </w:p>
        </w:tc>
        <w:tc>
          <w:tcPr>
            <w:tcW w:w="1900" w:type="dxa"/>
            <w:tcBorders>
              <w:top w:val="single" w:sz="4" w:space="0" w:color="auto"/>
              <w:left w:val="nil"/>
              <w:bottom w:val="single" w:sz="4" w:space="0" w:color="auto"/>
              <w:right w:val="single" w:sz="4" w:space="0" w:color="auto"/>
            </w:tcBorders>
            <w:shd w:val="clear" w:color="000000" w:fill="92CDDC"/>
            <w:noWrap/>
            <w:vAlign w:val="center"/>
            <w:hideMark/>
          </w:tcPr>
          <w:p w:rsidR="00594142" w:rsidRPr="00594142" w:rsidRDefault="00594142" w:rsidP="00594142">
            <w:pPr>
              <w:jc w:val="center"/>
              <w:rPr>
                <w:rFonts w:ascii="Palatino Linotype" w:eastAsia="Times New Roman" w:hAnsi="Palatino Linotype"/>
                <w:b/>
                <w:bCs/>
                <w:color w:val="000000"/>
                <w:sz w:val="20"/>
                <w:szCs w:val="20"/>
                <w:lang w:val="en-US" w:bidi="hi-IN"/>
              </w:rPr>
            </w:pPr>
            <w:r w:rsidRPr="00594142">
              <w:rPr>
                <w:rFonts w:ascii="Palatino Linotype" w:eastAsia="Times New Roman" w:hAnsi="Palatino Linotype"/>
                <w:b/>
                <w:bCs/>
                <w:color w:val="000000"/>
                <w:sz w:val="20"/>
                <w:szCs w:val="20"/>
                <w:lang w:val="en-US" w:bidi="hi-IN"/>
              </w:rPr>
              <w:t>Oct-19</w:t>
            </w:r>
          </w:p>
        </w:tc>
        <w:tc>
          <w:tcPr>
            <w:tcW w:w="2260" w:type="dxa"/>
            <w:tcBorders>
              <w:top w:val="single" w:sz="4" w:space="0" w:color="auto"/>
              <w:left w:val="nil"/>
              <w:bottom w:val="single" w:sz="4" w:space="0" w:color="auto"/>
              <w:right w:val="single" w:sz="4" w:space="0" w:color="auto"/>
            </w:tcBorders>
            <w:shd w:val="clear" w:color="000000" w:fill="92CDDC"/>
            <w:vAlign w:val="center"/>
            <w:hideMark/>
          </w:tcPr>
          <w:p w:rsidR="00594142" w:rsidRPr="00594142" w:rsidRDefault="00594142" w:rsidP="00594142">
            <w:pPr>
              <w:jc w:val="center"/>
              <w:rPr>
                <w:rFonts w:ascii="Palatino Linotype" w:eastAsia="Times New Roman" w:hAnsi="Palatino Linotype"/>
                <w:b/>
                <w:bCs/>
                <w:color w:val="000000"/>
                <w:sz w:val="20"/>
                <w:szCs w:val="20"/>
                <w:lang w:val="en-US" w:bidi="hi-IN"/>
              </w:rPr>
            </w:pPr>
            <w:r w:rsidRPr="00594142">
              <w:rPr>
                <w:rFonts w:ascii="Palatino Linotype" w:eastAsia="Times New Roman" w:hAnsi="Palatino Linotype"/>
                <w:b/>
                <w:bCs/>
                <w:color w:val="000000"/>
                <w:sz w:val="20"/>
                <w:szCs w:val="20"/>
                <w:lang w:val="en-US" w:bidi="hi-IN"/>
              </w:rPr>
              <w:t>Change during the Month</w:t>
            </w:r>
          </w:p>
        </w:tc>
      </w:tr>
      <w:tr w:rsidR="00594142" w:rsidRPr="00594142" w:rsidTr="00594142">
        <w:trPr>
          <w:trHeight w:val="218"/>
        </w:trPr>
        <w:tc>
          <w:tcPr>
            <w:tcW w:w="3364" w:type="dxa"/>
            <w:tcBorders>
              <w:top w:val="nil"/>
              <w:left w:val="single" w:sz="4" w:space="0" w:color="auto"/>
              <w:bottom w:val="single" w:sz="4" w:space="0" w:color="auto"/>
              <w:right w:val="nil"/>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Index in Equity Market</w:t>
            </w:r>
          </w:p>
        </w:tc>
        <w:tc>
          <w:tcPr>
            <w:tcW w:w="1900" w:type="dxa"/>
            <w:tcBorders>
              <w:top w:val="nil"/>
              <w:left w:val="nil"/>
              <w:bottom w:val="single" w:sz="4" w:space="0" w:color="auto"/>
              <w:right w:val="nil"/>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 </w:t>
            </w:r>
          </w:p>
        </w:tc>
        <w:tc>
          <w:tcPr>
            <w:tcW w:w="1900" w:type="dxa"/>
            <w:tcBorders>
              <w:top w:val="nil"/>
              <w:left w:val="nil"/>
              <w:bottom w:val="single" w:sz="4" w:space="0" w:color="auto"/>
              <w:right w:val="nil"/>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 </w:t>
            </w:r>
          </w:p>
        </w:tc>
        <w:tc>
          <w:tcPr>
            <w:tcW w:w="2260" w:type="dxa"/>
            <w:tcBorders>
              <w:top w:val="nil"/>
              <w:left w:val="nil"/>
              <w:bottom w:val="single" w:sz="4" w:space="0" w:color="auto"/>
              <w:right w:val="single" w:sz="4" w:space="0" w:color="auto"/>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 </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Sensex</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                 38,667 </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40,129</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3.8</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Nifty 50</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                 11,474 </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11,877</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3.5</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Nifty 500</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                    9,341 </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                    9,690 </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3.7</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BSE 500</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                 14,810 </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                 15,387 </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3.9</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Nifty Bank</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                 29,103 </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                 30,066 </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3.3</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Nifty IT</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                 15,540 </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                 15,559 </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0.1</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BSE Healthcare</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                 12,494 </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                 13,229 </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5.9</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BSE FMCG</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                 11,767 </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                 12,246 </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8E4467">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4.1</w:t>
            </w:r>
          </w:p>
        </w:tc>
      </w:tr>
      <w:tr w:rsidR="00594142" w:rsidRPr="00594142" w:rsidTr="00594142">
        <w:trPr>
          <w:trHeight w:val="218"/>
        </w:trPr>
        <w:tc>
          <w:tcPr>
            <w:tcW w:w="5265"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Market Capitalisation (</w:t>
            </w:r>
            <w:r w:rsidR="00F73A36">
              <w:rPr>
                <w:rFonts w:ascii="Tahoma" w:eastAsia="Times New Roman" w:hAnsi="Tahoma" w:cs="Tahoma"/>
                <w:b/>
                <w:bCs/>
                <w:color w:val="002060"/>
                <w:sz w:val="20"/>
                <w:szCs w:val="20"/>
                <w:lang w:val="en-US" w:bidi="hi-IN"/>
              </w:rPr>
              <w:t>₹</w:t>
            </w:r>
            <w:r w:rsidRPr="00594142">
              <w:rPr>
                <w:rFonts w:ascii="Palatino Linotype" w:eastAsia="Times New Roman" w:hAnsi="Palatino Linotype"/>
                <w:b/>
                <w:bCs/>
                <w:color w:val="002060"/>
                <w:sz w:val="20"/>
                <w:szCs w:val="20"/>
                <w:lang w:val="en-US" w:bidi="hi-IN"/>
              </w:rPr>
              <w:t xml:space="preserve"> crore)</w:t>
            </w:r>
          </w:p>
        </w:tc>
        <w:tc>
          <w:tcPr>
            <w:tcW w:w="1900" w:type="dxa"/>
            <w:tcBorders>
              <w:top w:val="nil"/>
              <w:left w:val="nil"/>
              <w:bottom w:val="single" w:sz="4" w:space="0" w:color="auto"/>
              <w:right w:val="nil"/>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 </w:t>
            </w:r>
          </w:p>
        </w:tc>
        <w:tc>
          <w:tcPr>
            <w:tcW w:w="2260" w:type="dxa"/>
            <w:tcBorders>
              <w:top w:val="nil"/>
              <w:left w:val="nil"/>
              <w:bottom w:val="single" w:sz="4" w:space="0" w:color="auto"/>
              <w:right w:val="single" w:sz="4" w:space="0" w:color="auto"/>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 </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BSE </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1,47,17,456</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1,54,09,068</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4.7</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NSE</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1,45,73,003</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1,52,47,730</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4.6</w:t>
            </w:r>
          </w:p>
        </w:tc>
      </w:tr>
      <w:tr w:rsidR="00594142" w:rsidRPr="00594142" w:rsidTr="00594142">
        <w:trPr>
          <w:trHeight w:val="218"/>
        </w:trPr>
        <w:tc>
          <w:tcPr>
            <w:tcW w:w="3364" w:type="dxa"/>
            <w:tcBorders>
              <w:top w:val="nil"/>
              <w:left w:val="single" w:sz="4" w:space="0" w:color="auto"/>
              <w:bottom w:val="single" w:sz="4" w:space="0" w:color="auto"/>
              <w:right w:val="nil"/>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P/E Ratio</w:t>
            </w:r>
          </w:p>
        </w:tc>
        <w:tc>
          <w:tcPr>
            <w:tcW w:w="1900" w:type="dxa"/>
            <w:tcBorders>
              <w:top w:val="nil"/>
              <w:left w:val="nil"/>
              <w:bottom w:val="single" w:sz="4" w:space="0" w:color="auto"/>
              <w:right w:val="nil"/>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 </w:t>
            </w:r>
          </w:p>
        </w:tc>
        <w:tc>
          <w:tcPr>
            <w:tcW w:w="1900" w:type="dxa"/>
            <w:tcBorders>
              <w:top w:val="nil"/>
              <w:left w:val="nil"/>
              <w:bottom w:val="single" w:sz="4" w:space="0" w:color="auto"/>
              <w:right w:val="nil"/>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 </w:t>
            </w:r>
          </w:p>
        </w:tc>
        <w:tc>
          <w:tcPr>
            <w:tcW w:w="2260" w:type="dxa"/>
            <w:tcBorders>
              <w:top w:val="nil"/>
              <w:left w:val="nil"/>
              <w:bottom w:val="single" w:sz="4" w:space="0" w:color="auto"/>
              <w:right w:val="single" w:sz="4" w:space="0" w:color="auto"/>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 </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Sensex</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26.4</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27.2</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3.0</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Nifty 50</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27.0</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27.4</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1.3</w:t>
            </w:r>
          </w:p>
        </w:tc>
      </w:tr>
      <w:tr w:rsidR="00594142" w:rsidRPr="00594142" w:rsidTr="00594142">
        <w:trPr>
          <w:trHeight w:val="218"/>
        </w:trPr>
        <w:tc>
          <w:tcPr>
            <w:tcW w:w="3364" w:type="dxa"/>
            <w:tcBorders>
              <w:top w:val="nil"/>
              <w:left w:val="single" w:sz="4" w:space="0" w:color="auto"/>
              <w:bottom w:val="single" w:sz="4" w:space="0" w:color="auto"/>
              <w:right w:val="nil"/>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No of Listed Companies</w:t>
            </w:r>
          </w:p>
        </w:tc>
        <w:tc>
          <w:tcPr>
            <w:tcW w:w="1900" w:type="dxa"/>
            <w:tcBorders>
              <w:top w:val="nil"/>
              <w:left w:val="nil"/>
              <w:bottom w:val="single" w:sz="4" w:space="0" w:color="auto"/>
              <w:right w:val="nil"/>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 </w:t>
            </w:r>
          </w:p>
        </w:tc>
        <w:tc>
          <w:tcPr>
            <w:tcW w:w="1900" w:type="dxa"/>
            <w:tcBorders>
              <w:top w:val="nil"/>
              <w:left w:val="nil"/>
              <w:bottom w:val="single" w:sz="4" w:space="0" w:color="auto"/>
              <w:right w:val="nil"/>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 </w:t>
            </w:r>
          </w:p>
        </w:tc>
        <w:tc>
          <w:tcPr>
            <w:tcW w:w="2260" w:type="dxa"/>
            <w:tcBorders>
              <w:top w:val="nil"/>
              <w:left w:val="nil"/>
              <w:bottom w:val="single" w:sz="4" w:space="0" w:color="auto"/>
              <w:right w:val="single" w:sz="4" w:space="0" w:color="auto"/>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 </w:t>
            </w:r>
          </w:p>
        </w:tc>
      </w:tr>
      <w:tr w:rsidR="00594142" w:rsidRPr="00D52596"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3D192D" w:rsidRDefault="00594142" w:rsidP="00594142">
            <w:pPr>
              <w:rPr>
                <w:rFonts w:ascii="Palatino Linotype" w:eastAsia="Times New Roman" w:hAnsi="Palatino Linotype"/>
                <w:sz w:val="20"/>
                <w:szCs w:val="20"/>
                <w:lang w:val="en-US" w:bidi="hi-IN"/>
              </w:rPr>
            </w:pPr>
            <w:r w:rsidRPr="003D192D">
              <w:rPr>
                <w:rFonts w:ascii="Palatino Linotype" w:eastAsia="Times New Roman" w:hAnsi="Palatino Linotype"/>
                <w:sz w:val="20"/>
                <w:szCs w:val="20"/>
                <w:lang w:val="en-US" w:bidi="hi-IN"/>
              </w:rPr>
              <w:t xml:space="preserve">BSE </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3D192D" w:rsidRDefault="00594142" w:rsidP="00594142">
            <w:pPr>
              <w:jc w:val="right"/>
              <w:rPr>
                <w:rFonts w:ascii="Palatino Linotype" w:eastAsia="Times New Roman" w:hAnsi="Palatino Linotype"/>
                <w:sz w:val="20"/>
                <w:szCs w:val="20"/>
                <w:lang w:val="en-US" w:bidi="hi-IN"/>
              </w:rPr>
            </w:pPr>
            <w:r w:rsidRPr="003D192D">
              <w:rPr>
                <w:rFonts w:ascii="Palatino Linotype" w:eastAsia="Times New Roman" w:hAnsi="Palatino Linotype"/>
                <w:sz w:val="20"/>
                <w:szCs w:val="20"/>
                <w:lang w:val="en-US" w:bidi="hi-IN"/>
              </w:rPr>
              <w:t>5,332</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3D192D" w:rsidRDefault="00594142" w:rsidP="00594142">
            <w:pPr>
              <w:jc w:val="right"/>
              <w:rPr>
                <w:rFonts w:ascii="Palatino Linotype" w:eastAsia="Times New Roman" w:hAnsi="Palatino Linotype"/>
                <w:sz w:val="20"/>
                <w:szCs w:val="20"/>
                <w:lang w:val="en-US" w:bidi="hi-IN"/>
              </w:rPr>
            </w:pPr>
            <w:r w:rsidRPr="003D192D">
              <w:rPr>
                <w:rFonts w:ascii="Palatino Linotype" w:eastAsia="Times New Roman" w:hAnsi="Palatino Linotype"/>
                <w:sz w:val="20"/>
                <w:szCs w:val="20"/>
                <w:lang w:val="en-US" w:bidi="hi-IN"/>
              </w:rPr>
              <w:t>5,342</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3D192D" w:rsidRDefault="00594142" w:rsidP="00594142">
            <w:pPr>
              <w:jc w:val="right"/>
              <w:rPr>
                <w:rFonts w:ascii="Palatino Linotype" w:eastAsia="Times New Roman" w:hAnsi="Palatino Linotype"/>
                <w:sz w:val="20"/>
                <w:szCs w:val="20"/>
                <w:lang w:val="en-US" w:bidi="hi-IN"/>
              </w:rPr>
            </w:pPr>
            <w:r w:rsidRPr="003D192D">
              <w:rPr>
                <w:rFonts w:ascii="Palatino Linotype" w:eastAsia="Times New Roman" w:hAnsi="Palatino Linotype"/>
                <w:sz w:val="20"/>
                <w:szCs w:val="20"/>
                <w:lang w:val="en-US" w:bidi="hi-IN"/>
              </w:rPr>
              <w:t>0.2</w:t>
            </w:r>
          </w:p>
        </w:tc>
      </w:tr>
      <w:tr w:rsidR="00594142" w:rsidRPr="00D52596"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3D192D" w:rsidRDefault="00594142" w:rsidP="00594142">
            <w:pPr>
              <w:rPr>
                <w:rFonts w:ascii="Palatino Linotype" w:eastAsia="Times New Roman" w:hAnsi="Palatino Linotype"/>
                <w:sz w:val="20"/>
                <w:szCs w:val="20"/>
                <w:lang w:val="en-US" w:bidi="hi-IN"/>
              </w:rPr>
            </w:pPr>
            <w:r w:rsidRPr="003D192D">
              <w:rPr>
                <w:rFonts w:ascii="Palatino Linotype" w:eastAsia="Times New Roman" w:hAnsi="Palatino Linotype"/>
                <w:sz w:val="20"/>
                <w:szCs w:val="20"/>
                <w:lang w:val="en-US" w:bidi="hi-IN"/>
              </w:rPr>
              <w:t>NSE</w:t>
            </w:r>
          </w:p>
        </w:tc>
        <w:tc>
          <w:tcPr>
            <w:tcW w:w="1900" w:type="dxa"/>
            <w:tcBorders>
              <w:top w:val="nil"/>
              <w:left w:val="nil"/>
              <w:bottom w:val="single" w:sz="4" w:space="0" w:color="auto"/>
              <w:right w:val="single" w:sz="4" w:space="0" w:color="auto"/>
            </w:tcBorders>
            <w:shd w:val="clear" w:color="auto" w:fill="auto"/>
            <w:noWrap/>
            <w:vAlign w:val="bottom"/>
            <w:hideMark/>
          </w:tcPr>
          <w:p w:rsidR="00594142" w:rsidRPr="003D192D" w:rsidRDefault="00594142" w:rsidP="00594142">
            <w:pPr>
              <w:jc w:val="right"/>
              <w:rPr>
                <w:rFonts w:ascii="Palatino Linotype" w:eastAsia="Times New Roman" w:hAnsi="Palatino Linotype"/>
                <w:sz w:val="20"/>
                <w:szCs w:val="20"/>
                <w:lang w:val="en-US" w:bidi="hi-IN"/>
              </w:rPr>
            </w:pPr>
            <w:r w:rsidRPr="003D192D">
              <w:rPr>
                <w:rFonts w:ascii="Palatino Linotype" w:eastAsia="Times New Roman" w:hAnsi="Palatino Linotype"/>
                <w:sz w:val="20"/>
                <w:szCs w:val="20"/>
                <w:lang w:val="en-US" w:bidi="hi-IN"/>
              </w:rPr>
              <w:t>1955</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3D192D" w:rsidRDefault="00594142" w:rsidP="00594142">
            <w:pPr>
              <w:jc w:val="right"/>
              <w:rPr>
                <w:rFonts w:ascii="Palatino Linotype" w:eastAsia="Times New Roman" w:hAnsi="Palatino Linotype"/>
                <w:sz w:val="20"/>
                <w:szCs w:val="20"/>
                <w:lang w:val="en-US" w:bidi="hi-IN"/>
              </w:rPr>
            </w:pPr>
            <w:r w:rsidRPr="003D192D">
              <w:rPr>
                <w:rFonts w:ascii="Palatino Linotype" w:eastAsia="Times New Roman" w:hAnsi="Palatino Linotype"/>
                <w:sz w:val="20"/>
                <w:szCs w:val="20"/>
                <w:lang w:val="en-US" w:bidi="hi-IN"/>
              </w:rPr>
              <w:t>1,949</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3D192D" w:rsidRDefault="00594142" w:rsidP="00594142">
            <w:pPr>
              <w:jc w:val="right"/>
              <w:rPr>
                <w:rFonts w:ascii="Palatino Linotype" w:eastAsia="Times New Roman" w:hAnsi="Palatino Linotype"/>
                <w:sz w:val="20"/>
                <w:szCs w:val="20"/>
                <w:lang w:val="en-US" w:bidi="hi-IN"/>
              </w:rPr>
            </w:pPr>
            <w:r w:rsidRPr="003D192D">
              <w:rPr>
                <w:rFonts w:ascii="Palatino Linotype" w:eastAsia="Times New Roman" w:hAnsi="Palatino Linotype"/>
                <w:sz w:val="20"/>
                <w:szCs w:val="20"/>
                <w:lang w:val="en-US" w:bidi="hi-IN"/>
              </w:rPr>
              <w:t>-0.3</w:t>
            </w:r>
          </w:p>
        </w:tc>
      </w:tr>
      <w:tr w:rsidR="00594142" w:rsidRPr="00594142" w:rsidTr="00594142">
        <w:trPr>
          <w:trHeight w:val="218"/>
        </w:trPr>
        <w:tc>
          <w:tcPr>
            <w:tcW w:w="5265"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Gross Turnover in Equity Segment (</w:t>
            </w:r>
            <w:r w:rsidR="00F73A36">
              <w:rPr>
                <w:rFonts w:ascii="Tahoma" w:eastAsia="Times New Roman" w:hAnsi="Tahoma" w:cs="Tahoma"/>
                <w:b/>
                <w:bCs/>
                <w:color w:val="002060"/>
                <w:sz w:val="20"/>
                <w:szCs w:val="20"/>
                <w:lang w:val="en-US" w:bidi="hi-IN"/>
              </w:rPr>
              <w:t>₹</w:t>
            </w:r>
            <w:r w:rsidRPr="00594142">
              <w:rPr>
                <w:rFonts w:ascii="Palatino Linotype" w:eastAsia="Times New Roman" w:hAnsi="Palatino Linotype"/>
                <w:b/>
                <w:bCs/>
                <w:color w:val="002060"/>
                <w:sz w:val="20"/>
                <w:szCs w:val="20"/>
                <w:lang w:val="en-US" w:bidi="hi-IN"/>
              </w:rPr>
              <w:t xml:space="preserve"> crore)</w:t>
            </w:r>
          </w:p>
        </w:tc>
        <w:tc>
          <w:tcPr>
            <w:tcW w:w="1900" w:type="dxa"/>
            <w:tcBorders>
              <w:top w:val="nil"/>
              <w:left w:val="nil"/>
              <w:bottom w:val="single" w:sz="4" w:space="0" w:color="auto"/>
              <w:right w:val="nil"/>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 </w:t>
            </w:r>
          </w:p>
        </w:tc>
        <w:tc>
          <w:tcPr>
            <w:tcW w:w="2260" w:type="dxa"/>
            <w:tcBorders>
              <w:top w:val="nil"/>
              <w:left w:val="nil"/>
              <w:bottom w:val="single" w:sz="4" w:space="0" w:color="auto"/>
              <w:right w:val="single" w:sz="4" w:space="0" w:color="auto"/>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 </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BSE </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52,690</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56,622</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7.5</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NSE</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7,10,498</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7,52,931</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6.0</w:t>
            </w:r>
          </w:p>
        </w:tc>
      </w:tr>
      <w:tr w:rsidR="00594142" w:rsidRPr="00594142" w:rsidTr="00594142">
        <w:trPr>
          <w:trHeight w:val="218"/>
        </w:trPr>
        <w:tc>
          <w:tcPr>
            <w:tcW w:w="7165"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Gross Turnover in Equity Derivatives Segment (</w:t>
            </w:r>
            <w:r w:rsidR="00F73A36">
              <w:rPr>
                <w:rFonts w:ascii="Tahoma" w:eastAsia="Times New Roman" w:hAnsi="Tahoma" w:cs="Tahoma"/>
                <w:b/>
                <w:bCs/>
                <w:color w:val="002060"/>
                <w:sz w:val="20"/>
                <w:szCs w:val="20"/>
                <w:lang w:val="en-US" w:bidi="hi-IN"/>
              </w:rPr>
              <w:t>₹</w:t>
            </w:r>
            <w:r w:rsidRPr="00594142">
              <w:rPr>
                <w:rFonts w:ascii="Palatino Linotype" w:eastAsia="Times New Roman" w:hAnsi="Palatino Linotype"/>
                <w:b/>
                <w:bCs/>
                <w:color w:val="002060"/>
                <w:sz w:val="20"/>
                <w:szCs w:val="20"/>
                <w:lang w:val="en-US" w:bidi="hi-IN"/>
              </w:rPr>
              <w:t xml:space="preserve"> crore)</w:t>
            </w:r>
          </w:p>
        </w:tc>
        <w:tc>
          <w:tcPr>
            <w:tcW w:w="2260" w:type="dxa"/>
            <w:tcBorders>
              <w:top w:val="nil"/>
              <w:left w:val="nil"/>
              <w:bottom w:val="single" w:sz="4" w:space="0" w:color="auto"/>
              <w:right w:val="single" w:sz="4" w:space="0" w:color="auto"/>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 </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BSE </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350</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1,972</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464.2</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NSE</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2,89,19,316</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2,94,34,096</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1.8</w:t>
            </w:r>
          </w:p>
        </w:tc>
      </w:tr>
      <w:tr w:rsidR="00594142" w:rsidRPr="00594142" w:rsidTr="00594142">
        <w:trPr>
          <w:trHeight w:val="218"/>
        </w:trPr>
        <w:tc>
          <w:tcPr>
            <w:tcW w:w="7165"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Gross Turnover in Currency Derivatives Segment (</w:t>
            </w:r>
            <w:r w:rsidR="00F73A36">
              <w:rPr>
                <w:rFonts w:ascii="Tahoma" w:eastAsia="Times New Roman" w:hAnsi="Tahoma" w:cs="Tahoma"/>
                <w:b/>
                <w:bCs/>
                <w:color w:val="002060"/>
                <w:sz w:val="20"/>
                <w:szCs w:val="20"/>
                <w:lang w:val="en-US" w:bidi="hi-IN"/>
              </w:rPr>
              <w:t>₹</w:t>
            </w:r>
            <w:r w:rsidRPr="00594142">
              <w:rPr>
                <w:rFonts w:ascii="Palatino Linotype" w:eastAsia="Times New Roman" w:hAnsi="Palatino Linotype"/>
                <w:b/>
                <w:bCs/>
                <w:color w:val="002060"/>
                <w:sz w:val="20"/>
                <w:szCs w:val="20"/>
                <w:lang w:val="en-US" w:bidi="hi-IN"/>
              </w:rPr>
              <w:t xml:space="preserve"> crore)</w:t>
            </w:r>
          </w:p>
        </w:tc>
        <w:tc>
          <w:tcPr>
            <w:tcW w:w="2260" w:type="dxa"/>
            <w:tcBorders>
              <w:top w:val="nil"/>
              <w:left w:val="nil"/>
              <w:bottom w:val="single" w:sz="4" w:space="0" w:color="auto"/>
              <w:right w:val="single" w:sz="4" w:space="0" w:color="auto"/>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 </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BSE </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5,84,638</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5,26,608</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-9.9</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NSE</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8,79,828</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6,98,833</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-20.6</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MSEI</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3,329</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3,483</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4.6</w:t>
            </w:r>
          </w:p>
        </w:tc>
      </w:tr>
      <w:tr w:rsidR="00594142" w:rsidRPr="00594142" w:rsidTr="00594142">
        <w:trPr>
          <w:trHeight w:val="218"/>
        </w:trPr>
        <w:tc>
          <w:tcPr>
            <w:tcW w:w="7165"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Gross Turnover in Interest Rate Derivatives Segment (</w:t>
            </w:r>
            <w:r w:rsidR="00F73A36">
              <w:rPr>
                <w:rFonts w:ascii="Tahoma" w:eastAsia="Times New Roman" w:hAnsi="Tahoma" w:cs="Tahoma"/>
                <w:b/>
                <w:bCs/>
                <w:color w:val="002060"/>
                <w:sz w:val="20"/>
                <w:szCs w:val="20"/>
                <w:lang w:val="en-US" w:bidi="hi-IN"/>
              </w:rPr>
              <w:t>₹</w:t>
            </w:r>
            <w:r w:rsidRPr="00594142">
              <w:rPr>
                <w:rFonts w:ascii="Palatino Linotype" w:eastAsia="Times New Roman" w:hAnsi="Palatino Linotype"/>
                <w:b/>
                <w:bCs/>
                <w:color w:val="002060"/>
                <w:sz w:val="20"/>
                <w:szCs w:val="20"/>
                <w:lang w:val="en-US" w:bidi="hi-IN"/>
              </w:rPr>
              <w:t xml:space="preserve"> crore)</w:t>
            </w:r>
          </w:p>
        </w:tc>
        <w:tc>
          <w:tcPr>
            <w:tcW w:w="2260" w:type="dxa"/>
            <w:tcBorders>
              <w:top w:val="nil"/>
              <w:left w:val="nil"/>
              <w:bottom w:val="single" w:sz="4" w:space="0" w:color="auto"/>
              <w:right w:val="single" w:sz="4" w:space="0" w:color="auto"/>
            </w:tcBorders>
            <w:shd w:val="clear" w:color="000000" w:fill="C6E0B4"/>
            <w:noWrap/>
            <w:vAlign w:val="center"/>
            <w:hideMark/>
          </w:tcPr>
          <w:p w:rsidR="00594142" w:rsidRPr="00594142" w:rsidRDefault="00594142" w:rsidP="00594142">
            <w:pPr>
              <w:rPr>
                <w:rFonts w:ascii="Palatino Linotype" w:eastAsia="Times New Roman" w:hAnsi="Palatino Linotype"/>
                <w:b/>
                <w:bCs/>
                <w:color w:val="002060"/>
                <w:sz w:val="20"/>
                <w:szCs w:val="20"/>
                <w:lang w:val="en-US" w:bidi="hi-IN"/>
              </w:rPr>
            </w:pPr>
            <w:r w:rsidRPr="00594142">
              <w:rPr>
                <w:rFonts w:ascii="Palatino Linotype" w:eastAsia="Times New Roman" w:hAnsi="Palatino Linotype"/>
                <w:b/>
                <w:bCs/>
                <w:color w:val="002060"/>
                <w:sz w:val="20"/>
                <w:szCs w:val="20"/>
                <w:lang w:val="en-US" w:bidi="hi-IN"/>
              </w:rPr>
              <w:t> </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 xml:space="preserve">BSE </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11,213</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5,933</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-47.1</w:t>
            </w:r>
          </w:p>
        </w:tc>
      </w:tr>
      <w:tr w:rsidR="00594142" w:rsidRPr="00594142" w:rsidTr="00594142">
        <w:trPr>
          <w:trHeight w:val="21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94142" w:rsidRPr="00594142" w:rsidRDefault="00594142" w:rsidP="00594142">
            <w:pPr>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NSE</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28,898</w:t>
            </w:r>
          </w:p>
        </w:tc>
        <w:tc>
          <w:tcPr>
            <w:tcW w:w="1900" w:type="dxa"/>
            <w:tcBorders>
              <w:top w:val="nil"/>
              <w:left w:val="nil"/>
              <w:bottom w:val="single" w:sz="4" w:space="0" w:color="000000"/>
              <w:right w:val="single" w:sz="4" w:space="0" w:color="000000"/>
            </w:tcBorders>
            <w:shd w:val="clear" w:color="000000" w:fill="FFFFFF"/>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25,268</w:t>
            </w:r>
          </w:p>
        </w:tc>
        <w:tc>
          <w:tcPr>
            <w:tcW w:w="2260" w:type="dxa"/>
            <w:tcBorders>
              <w:top w:val="nil"/>
              <w:left w:val="nil"/>
              <w:bottom w:val="single" w:sz="4" w:space="0" w:color="auto"/>
              <w:right w:val="single" w:sz="4" w:space="0" w:color="auto"/>
            </w:tcBorders>
            <w:shd w:val="clear" w:color="auto" w:fill="auto"/>
            <w:noWrap/>
            <w:vAlign w:val="bottom"/>
            <w:hideMark/>
          </w:tcPr>
          <w:p w:rsidR="00594142" w:rsidRPr="00594142" w:rsidRDefault="00594142" w:rsidP="00594142">
            <w:pPr>
              <w:jc w:val="right"/>
              <w:rPr>
                <w:rFonts w:ascii="Palatino Linotype" w:eastAsia="Times New Roman" w:hAnsi="Palatino Linotype"/>
                <w:color w:val="000000"/>
                <w:sz w:val="20"/>
                <w:szCs w:val="20"/>
                <w:lang w:val="en-US" w:bidi="hi-IN"/>
              </w:rPr>
            </w:pPr>
            <w:r w:rsidRPr="00594142">
              <w:rPr>
                <w:rFonts w:ascii="Palatino Linotype" w:eastAsia="Times New Roman" w:hAnsi="Palatino Linotype"/>
                <w:color w:val="000000"/>
                <w:sz w:val="20"/>
                <w:szCs w:val="20"/>
                <w:lang w:val="en-US" w:bidi="hi-IN"/>
              </w:rPr>
              <w:t>-12.6</w:t>
            </w:r>
          </w:p>
        </w:tc>
      </w:tr>
    </w:tbl>
    <w:p w:rsidR="0032036A" w:rsidRPr="009A0EB3" w:rsidRDefault="0032036A" w:rsidP="0032036A">
      <w:pPr>
        <w:jc w:val="both"/>
        <w:rPr>
          <w:rFonts w:ascii="Palatino Linotype" w:eastAsia="Times New Roman" w:hAnsi="Palatino Linotype"/>
          <w:b/>
          <w:sz w:val="18"/>
          <w:szCs w:val="18"/>
        </w:rPr>
      </w:pPr>
      <w:r w:rsidRPr="009A0EB3">
        <w:rPr>
          <w:rFonts w:ascii="Palatino Linotype" w:eastAsia="Times New Roman" w:hAnsi="Palatino Linotype"/>
          <w:b/>
          <w:sz w:val="18"/>
          <w:szCs w:val="18"/>
        </w:rPr>
        <w:t xml:space="preserve"> Source: NSE, BSE and MSEI</w:t>
      </w:r>
    </w:p>
    <w:p w:rsidR="0032036A" w:rsidRPr="009A0EB3" w:rsidRDefault="0032036A" w:rsidP="0032036A">
      <w:pPr>
        <w:jc w:val="both"/>
        <w:rPr>
          <w:rFonts w:ascii="Palatino Linotype" w:eastAsia="Times New Roman" w:hAnsi="Palatino Linotype"/>
          <w:b/>
          <w:sz w:val="22"/>
          <w:szCs w:val="22"/>
          <w:highlight w:val="yellow"/>
        </w:rPr>
      </w:pPr>
      <w:r w:rsidRPr="009A0EB3">
        <w:rPr>
          <w:rFonts w:ascii="Palatino Linotype" w:eastAsia="Times New Roman" w:hAnsi="Palatino Linotype"/>
          <w:b/>
          <w:sz w:val="22"/>
          <w:szCs w:val="22"/>
          <w:highlight w:val="yellow"/>
        </w:rPr>
        <w:t xml:space="preserve"> </w:t>
      </w:r>
    </w:p>
    <w:p w:rsidR="00E34D03" w:rsidRPr="00E34D03" w:rsidRDefault="00E34D03" w:rsidP="00E34D03">
      <w:pPr>
        <w:pStyle w:val="ListParagraph"/>
        <w:outlineLvl w:val="0"/>
        <w:rPr>
          <w:rFonts w:ascii="Palatino Linotype" w:hAnsi="Palatino Linotype"/>
          <w:b/>
          <w:bCs/>
          <w:sz w:val="22"/>
          <w:szCs w:val="22"/>
        </w:rPr>
      </w:pPr>
      <w:r>
        <w:rPr>
          <w:rFonts w:ascii="Palatino Linotype" w:hAnsi="Palatino Linotype"/>
          <w:b/>
          <w:bCs/>
          <w:sz w:val="22"/>
          <w:szCs w:val="22"/>
        </w:rPr>
        <w:t xml:space="preserve">     </w:t>
      </w:r>
      <w:r w:rsidRPr="00E34D03">
        <w:rPr>
          <w:rFonts w:ascii="Palatino Linotype" w:hAnsi="Palatino Linotype"/>
          <w:b/>
          <w:bCs/>
          <w:sz w:val="22"/>
          <w:szCs w:val="22"/>
        </w:rPr>
        <w:t xml:space="preserve">Figure </w:t>
      </w:r>
      <w:r w:rsidRPr="00E34D03">
        <w:rPr>
          <w:rFonts w:ascii="Palatino Linotype" w:hAnsi="Palatino Linotype"/>
          <w:b/>
          <w:bCs/>
          <w:sz w:val="22"/>
          <w:szCs w:val="22"/>
        </w:rPr>
        <w:fldChar w:fldCharType="begin"/>
      </w:r>
      <w:r w:rsidRPr="00E34D03">
        <w:rPr>
          <w:rFonts w:ascii="Palatino Linotype" w:hAnsi="Palatino Linotype"/>
          <w:b/>
          <w:bCs/>
          <w:sz w:val="22"/>
          <w:szCs w:val="22"/>
        </w:rPr>
        <w:instrText xml:space="preserve"> SEQ Figure \* ARABIC </w:instrText>
      </w:r>
      <w:r w:rsidRPr="00E34D03">
        <w:rPr>
          <w:rFonts w:ascii="Palatino Linotype" w:hAnsi="Palatino Linotype"/>
          <w:b/>
          <w:bCs/>
          <w:sz w:val="22"/>
          <w:szCs w:val="22"/>
        </w:rPr>
        <w:fldChar w:fldCharType="separate"/>
      </w:r>
      <w:r w:rsidRPr="00E34D03">
        <w:rPr>
          <w:rFonts w:ascii="Palatino Linotype" w:hAnsi="Palatino Linotype"/>
          <w:b/>
          <w:bCs/>
          <w:noProof/>
          <w:sz w:val="22"/>
          <w:szCs w:val="22"/>
        </w:rPr>
        <w:t>1</w:t>
      </w:r>
      <w:r w:rsidRPr="00E34D03">
        <w:rPr>
          <w:rFonts w:ascii="Palatino Linotype" w:hAnsi="Palatino Linotype"/>
          <w:b/>
          <w:bCs/>
          <w:sz w:val="22"/>
          <w:szCs w:val="22"/>
        </w:rPr>
        <w:fldChar w:fldCharType="end"/>
      </w:r>
      <w:r w:rsidRPr="00E34D03">
        <w:rPr>
          <w:rFonts w:ascii="Palatino Linotype" w:hAnsi="Palatino Linotype"/>
          <w:b/>
          <w:bCs/>
          <w:sz w:val="22"/>
          <w:szCs w:val="22"/>
        </w:rPr>
        <w:t xml:space="preserve">: Movement of Sensex and Nifty during </w:t>
      </w:r>
      <w:r w:rsidR="00B17B88">
        <w:rPr>
          <w:rFonts w:ascii="Palatino Linotype" w:hAnsi="Palatino Linotype"/>
          <w:b/>
          <w:bCs/>
          <w:sz w:val="22"/>
          <w:szCs w:val="22"/>
        </w:rPr>
        <w:t>October</w:t>
      </w:r>
      <w:r w:rsidRPr="00E34D03">
        <w:rPr>
          <w:rFonts w:ascii="Palatino Linotype" w:hAnsi="Palatino Linotype"/>
          <w:b/>
          <w:bCs/>
          <w:sz w:val="22"/>
          <w:szCs w:val="22"/>
        </w:rPr>
        <w:t xml:space="preserve"> 2019</w:t>
      </w:r>
    </w:p>
    <w:p w:rsidR="005A1BA3" w:rsidRDefault="00594142" w:rsidP="005A1BA3">
      <w:pPr>
        <w:jc w:val="center"/>
        <w:rPr>
          <w:rFonts w:ascii="Palatino Linotype" w:eastAsia="Times New Roman" w:hAnsi="Palatino Linotype"/>
          <w:sz w:val="22"/>
          <w:szCs w:val="22"/>
        </w:rPr>
      </w:pPr>
      <w:r>
        <w:rPr>
          <w:noProof/>
          <w:lang w:val="en-IN" w:eastAsia="en-IN" w:bidi="hi-IN"/>
        </w:rPr>
        <w:drawing>
          <wp:inline distT="0" distB="0" distL="0" distR="0" wp14:anchorId="59E31F67" wp14:editId="793890AD">
            <wp:extent cx="6162675" cy="24669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19FE" w:rsidRPr="00DD19FE" w:rsidRDefault="00DD19FE" w:rsidP="00DD19FE">
      <w:pPr>
        <w:autoSpaceDE w:val="0"/>
        <w:autoSpaceDN w:val="0"/>
        <w:adjustRightInd w:val="0"/>
        <w:rPr>
          <w:rFonts w:ascii="Palatino Linotype" w:hAnsi="Palatino Linotype" w:cs="Tahoma"/>
          <w:b/>
          <w:color w:val="000000"/>
          <w:sz w:val="18"/>
          <w:szCs w:val="18"/>
          <w:lang w:val="en-US"/>
        </w:rPr>
      </w:pPr>
      <w:r w:rsidRPr="00DD19FE">
        <w:rPr>
          <w:rFonts w:ascii="Palatino Linotype" w:eastAsia="Times New Roman" w:hAnsi="Palatino Linotype"/>
          <w:b/>
          <w:sz w:val="18"/>
          <w:szCs w:val="18"/>
        </w:rPr>
        <w:t xml:space="preserve">                     </w:t>
      </w:r>
      <w:r w:rsidRPr="00DD19FE">
        <w:rPr>
          <w:rFonts w:ascii="Palatino Linotype" w:hAnsi="Palatino Linotype" w:cs="Tahoma"/>
          <w:b/>
          <w:color w:val="000000"/>
          <w:sz w:val="18"/>
          <w:szCs w:val="18"/>
          <w:lang w:val="en-US"/>
        </w:rPr>
        <w:t xml:space="preserve">Note: </w:t>
      </w:r>
      <w:r w:rsidR="009C0670">
        <w:rPr>
          <w:rFonts w:ascii="Palatino Linotype" w:hAnsi="Palatino Linotype" w:cs="Tahoma"/>
          <w:b/>
          <w:color w:val="000000"/>
          <w:sz w:val="18"/>
          <w:szCs w:val="18"/>
          <w:lang w:val="en-US"/>
        </w:rPr>
        <w:t xml:space="preserve">The closing value of </w:t>
      </w:r>
      <w:r w:rsidRPr="00DD19FE">
        <w:rPr>
          <w:rFonts w:ascii="Palatino Linotype" w:hAnsi="Palatino Linotype" w:cs="Tahoma"/>
          <w:b/>
          <w:color w:val="000000"/>
          <w:sz w:val="18"/>
          <w:szCs w:val="18"/>
          <w:lang w:val="en-US"/>
        </w:rPr>
        <w:t>Nifty 50 and Se</w:t>
      </w:r>
      <w:r w:rsidR="00D52596">
        <w:rPr>
          <w:rFonts w:ascii="Palatino Linotype" w:hAnsi="Palatino Linotype" w:cs="Tahoma"/>
          <w:b/>
          <w:color w:val="000000"/>
          <w:sz w:val="18"/>
          <w:szCs w:val="18"/>
          <w:lang w:val="en-US"/>
        </w:rPr>
        <w:t>n</w:t>
      </w:r>
      <w:r w:rsidRPr="00DD19FE">
        <w:rPr>
          <w:rFonts w:ascii="Palatino Linotype" w:hAnsi="Palatino Linotype" w:cs="Tahoma"/>
          <w:b/>
          <w:color w:val="000000"/>
          <w:sz w:val="18"/>
          <w:szCs w:val="18"/>
          <w:lang w:val="en-US"/>
        </w:rPr>
        <w:t xml:space="preserve">sex have been </w:t>
      </w:r>
      <w:r w:rsidR="004225E9">
        <w:rPr>
          <w:rFonts w:ascii="Palatino Linotype" w:hAnsi="Palatino Linotype" w:cs="Tahoma"/>
          <w:b/>
          <w:color w:val="000000"/>
          <w:sz w:val="18"/>
          <w:szCs w:val="18"/>
          <w:lang w:val="en-US"/>
        </w:rPr>
        <w:t>normalised</w:t>
      </w:r>
      <w:r w:rsidRPr="00DD19FE">
        <w:rPr>
          <w:rFonts w:ascii="Palatino Linotype" w:hAnsi="Palatino Linotype" w:cs="Tahoma"/>
          <w:b/>
          <w:color w:val="000000"/>
          <w:sz w:val="18"/>
          <w:szCs w:val="18"/>
          <w:lang w:val="en-US"/>
        </w:rPr>
        <w:t xml:space="preserve"> </w:t>
      </w:r>
      <w:r w:rsidR="009C0670">
        <w:rPr>
          <w:rFonts w:ascii="Palatino Linotype" w:hAnsi="Palatino Linotype" w:cs="Tahoma"/>
          <w:b/>
          <w:color w:val="000000"/>
          <w:sz w:val="18"/>
          <w:szCs w:val="18"/>
          <w:lang w:val="en-US"/>
        </w:rPr>
        <w:t>to</w:t>
      </w:r>
      <w:r w:rsidR="00D52596">
        <w:rPr>
          <w:rFonts w:ascii="Palatino Linotype" w:hAnsi="Palatino Linotype" w:cs="Tahoma"/>
          <w:b/>
          <w:color w:val="000000"/>
          <w:sz w:val="18"/>
          <w:szCs w:val="18"/>
          <w:lang w:val="en-US"/>
        </w:rPr>
        <w:t xml:space="preserve"> </w:t>
      </w:r>
      <w:r w:rsidRPr="00DD19FE">
        <w:rPr>
          <w:rFonts w:ascii="Palatino Linotype" w:hAnsi="Palatino Linotype" w:cs="Tahoma"/>
          <w:b/>
          <w:color w:val="000000"/>
          <w:sz w:val="18"/>
          <w:szCs w:val="18"/>
          <w:lang w:val="en-US"/>
        </w:rPr>
        <w:t xml:space="preserve">100 on </w:t>
      </w:r>
      <w:r w:rsidR="00B17B88">
        <w:rPr>
          <w:rFonts w:ascii="Palatino Linotype" w:hAnsi="Palatino Linotype" w:cs="Tahoma"/>
          <w:b/>
          <w:color w:val="000000"/>
          <w:sz w:val="18"/>
          <w:szCs w:val="18"/>
          <w:lang w:val="en-US"/>
        </w:rPr>
        <w:t>October</w:t>
      </w:r>
      <w:r w:rsidRPr="00DD19FE">
        <w:rPr>
          <w:rFonts w:ascii="Palatino Linotype" w:hAnsi="Palatino Linotype" w:cs="Tahoma"/>
          <w:b/>
          <w:color w:val="000000"/>
          <w:sz w:val="18"/>
          <w:szCs w:val="18"/>
          <w:lang w:val="en-US"/>
        </w:rPr>
        <w:t xml:space="preserve"> </w:t>
      </w:r>
      <w:r w:rsidR="00B17B88">
        <w:rPr>
          <w:rFonts w:ascii="Palatino Linotype" w:hAnsi="Palatino Linotype" w:cs="Tahoma"/>
          <w:b/>
          <w:color w:val="000000"/>
          <w:sz w:val="18"/>
          <w:szCs w:val="18"/>
          <w:lang w:val="en-US"/>
        </w:rPr>
        <w:t>01</w:t>
      </w:r>
      <w:r w:rsidRPr="00DD19FE">
        <w:rPr>
          <w:rFonts w:ascii="Palatino Linotype" w:hAnsi="Palatino Linotype" w:cs="Tahoma"/>
          <w:b/>
          <w:color w:val="000000"/>
          <w:sz w:val="18"/>
          <w:szCs w:val="18"/>
          <w:lang w:val="en-US"/>
        </w:rPr>
        <w:t>, 2019.</w:t>
      </w:r>
    </w:p>
    <w:p w:rsidR="00B55791" w:rsidRPr="006E5698" w:rsidRDefault="006D430E" w:rsidP="00B17B88">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lastRenderedPageBreak/>
        <w:t xml:space="preserve">The market capitalisation of BSE stood at </w:t>
      </w:r>
      <w:r w:rsidR="00F73A36">
        <w:rPr>
          <w:rFonts w:ascii="Tahoma" w:eastAsia="Times New Roman" w:hAnsi="Tahoma" w:cs="Tahoma"/>
          <w:b/>
          <w:szCs w:val="22"/>
        </w:rPr>
        <w:t>₹</w:t>
      </w:r>
      <w:r w:rsidRPr="006E5698">
        <w:rPr>
          <w:rFonts w:ascii="Palatino Linotype" w:eastAsia="Times New Roman" w:hAnsi="Palatino Linotype"/>
          <w:sz w:val="22"/>
          <w:szCs w:val="22"/>
        </w:rPr>
        <w:t xml:space="preserve"> </w:t>
      </w:r>
      <w:r w:rsidR="00B17B88" w:rsidRPr="00B17B88">
        <w:rPr>
          <w:rFonts w:ascii="Palatino Linotype" w:eastAsia="Times New Roman" w:hAnsi="Palatino Linotype"/>
          <w:sz w:val="22"/>
          <w:szCs w:val="22"/>
        </w:rPr>
        <w:t>1,54,09,068</w:t>
      </w:r>
      <w:r w:rsidR="00B17B88">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as on </w:t>
      </w:r>
      <w:r w:rsidR="00B17B88">
        <w:rPr>
          <w:rFonts w:ascii="Palatino Linotype" w:eastAsia="Times New Roman" w:hAnsi="Palatino Linotype"/>
          <w:sz w:val="22"/>
          <w:szCs w:val="22"/>
        </w:rPr>
        <w:t>October 31, 2019</w:t>
      </w:r>
      <w:r w:rsidRPr="006E5698">
        <w:rPr>
          <w:rFonts w:ascii="Palatino Linotype" w:eastAsia="Times New Roman" w:hAnsi="Palatino Linotype"/>
          <w:sz w:val="22"/>
          <w:szCs w:val="22"/>
        </w:rPr>
        <w:t xml:space="preserve">, </w:t>
      </w:r>
      <w:r w:rsidR="003C51EB">
        <w:rPr>
          <w:rFonts w:ascii="Palatino Linotype" w:eastAsia="Times New Roman" w:hAnsi="Palatino Linotype"/>
          <w:sz w:val="22"/>
          <w:szCs w:val="22"/>
        </w:rPr>
        <w:t>in</w:t>
      </w:r>
      <w:r w:rsidRPr="006E5698">
        <w:rPr>
          <w:rFonts w:ascii="Palatino Linotype" w:eastAsia="Times New Roman" w:hAnsi="Palatino Linotype"/>
          <w:sz w:val="22"/>
          <w:szCs w:val="22"/>
        </w:rPr>
        <w:t xml:space="preserve">creased by </w:t>
      </w:r>
      <w:r w:rsidR="00B17B88">
        <w:rPr>
          <w:rFonts w:ascii="Palatino Linotype" w:eastAsia="Times New Roman" w:hAnsi="Palatino Linotype"/>
          <w:sz w:val="22"/>
          <w:szCs w:val="22"/>
        </w:rPr>
        <w:t>4.7</w:t>
      </w:r>
      <w:r w:rsidRPr="006E5698">
        <w:rPr>
          <w:rFonts w:ascii="Palatino Linotype" w:eastAsia="Times New Roman" w:hAnsi="Palatino Linotype"/>
          <w:sz w:val="22"/>
          <w:szCs w:val="22"/>
        </w:rPr>
        <w:t xml:space="preserve"> per cent over previous month.</w:t>
      </w:r>
    </w:p>
    <w:p w:rsidR="00DF7E39" w:rsidRPr="006E5698" w:rsidRDefault="006D430E" w:rsidP="00B17B88">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t xml:space="preserve">The market capitalisation of NSE stood at </w:t>
      </w:r>
      <w:r w:rsidR="00F73A36">
        <w:rPr>
          <w:rFonts w:ascii="Tahoma" w:eastAsia="Times New Roman" w:hAnsi="Tahoma" w:cs="Tahoma"/>
          <w:b/>
          <w:szCs w:val="22"/>
        </w:rPr>
        <w:t>₹</w:t>
      </w:r>
      <w:r w:rsidRPr="006E5698">
        <w:rPr>
          <w:rFonts w:ascii="Palatino Linotype" w:eastAsia="Times New Roman" w:hAnsi="Palatino Linotype"/>
          <w:sz w:val="22"/>
          <w:szCs w:val="22"/>
        </w:rPr>
        <w:t xml:space="preserve"> </w:t>
      </w:r>
      <w:r w:rsidR="00B17B88" w:rsidRPr="00B17B88">
        <w:rPr>
          <w:rFonts w:ascii="Palatino Linotype" w:eastAsia="Times New Roman" w:hAnsi="Palatino Linotype"/>
          <w:sz w:val="22"/>
          <w:szCs w:val="22"/>
        </w:rPr>
        <w:t>1,52,47,730</w:t>
      </w:r>
      <w:r w:rsidR="00B17B88">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as on </w:t>
      </w:r>
      <w:r w:rsidR="00B17B88">
        <w:rPr>
          <w:rFonts w:ascii="Palatino Linotype" w:eastAsia="Times New Roman" w:hAnsi="Palatino Linotype"/>
          <w:sz w:val="22"/>
          <w:szCs w:val="22"/>
        </w:rPr>
        <w:t>October 31, 2019</w:t>
      </w:r>
      <w:r w:rsidRPr="006E5698">
        <w:rPr>
          <w:rFonts w:ascii="Palatino Linotype" w:eastAsia="Times New Roman" w:hAnsi="Palatino Linotype"/>
          <w:sz w:val="22"/>
          <w:szCs w:val="22"/>
        </w:rPr>
        <w:t xml:space="preserve">, </w:t>
      </w:r>
      <w:r w:rsidR="003C51EB">
        <w:rPr>
          <w:rFonts w:ascii="Palatino Linotype" w:eastAsia="Times New Roman" w:hAnsi="Palatino Linotype"/>
          <w:sz w:val="22"/>
          <w:szCs w:val="22"/>
        </w:rPr>
        <w:t>in</w:t>
      </w:r>
      <w:r w:rsidRPr="006E5698">
        <w:rPr>
          <w:rFonts w:ascii="Palatino Linotype" w:eastAsia="Times New Roman" w:hAnsi="Palatino Linotype"/>
          <w:sz w:val="22"/>
          <w:szCs w:val="22"/>
        </w:rPr>
        <w:t xml:space="preserve">creased by </w:t>
      </w:r>
      <w:r w:rsidR="00B17B88">
        <w:rPr>
          <w:rFonts w:ascii="Palatino Linotype" w:eastAsia="Times New Roman" w:hAnsi="Palatino Linotype"/>
          <w:sz w:val="22"/>
          <w:szCs w:val="22"/>
        </w:rPr>
        <w:t>4.6</w:t>
      </w:r>
      <w:r w:rsidRPr="006E5698">
        <w:rPr>
          <w:rFonts w:ascii="Palatino Linotype" w:eastAsia="Times New Roman" w:hAnsi="Palatino Linotype"/>
          <w:sz w:val="22"/>
          <w:szCs w:val="22"/>
        </w:rPr>
        <w:t xml:space="preserve"> per cent over previous month.</w:t>
      </w:r>
    </w:p>
    <w:p w:rsidR="00DF7E39" w:rsidRDefault="00DF7E39" w:rsidP="00DF7E39">
      <w:pPr>
        <w:jc w:val="both"/>
        <w:rPr>
          <w:rFonts w:ascii="Palatino Linotype" w:eastAsia="Times New Roman" w:hAnsi="Palatino Linotype"/>
          <w:sz w:val="22"/>
          <w:szCs w:val="22"/>
        </w:rPr>
      </w:pPr>
    </w:p>
    <w:p w:rsidR="00E34D03" w:rsidRPr="00DF7E39" w:rsidRDefault="00E34D03" w:rsidP="00DF7E39">
      <w:pPr>
        <w:pStyle w:val="ListParagraph"/>
        <w:ind w:left="0"/>
        <w:jc w:val="center"/>
        <w:rPr>
          <w:rFonts w:ascii="Palatino Linotype" w:eastAsia="Times New Roman" w:hAnsi="Palatino Linotype"/>
          <w:sz w:val="22"/>
          <w:szCs w:val="22"/>
        </w:rPr>
      </w:pPr>
      <w:r w:rsidRPr="00DF7E39">
        <w:rPr>
          <w:rFonts w:ascii="Palatino Linotype" w:hAnsi="Palatino Linotype"/>
          <w:b/>
          <w:bCs/>
          <w:sz w:val="22"/>
          <w:szCs w:val="22"/>
        </w:rPr>
        <w:t xml:space="preserve">Figure </w:t>
      </w:r>
      <w:r w:rsidRPr="00DF7E39">
        <w:rPr>
          <w:rFonts w:ascii="Palatino Linotype" w:hAnsi="Palatino Linotype"/>
          <w:b/>
          <w:bCs/>
          <w:sz w:val="22"/>
          <w:szCs w:val="22"/>
        </w:rPr>
        <w:fldChar w:fldCharType="begin"/>
      </w:r>
      <w:r w:rsidRPr="00DF7E39">
        <w:rPr>
          <w:rFonts w:ascii="Palatino Linotype" w:hAnsi="Palatino Linotype"/>
          <w:b/>
          <w:bCs/>
          <w:sz w:val="22"/>
          <w:szCs w:val="22"/>
        </w:rPr>
        <w:instrText xml:space="preserve"> SEQ Figure \* ARABIC </w:instrText>
      </w:r>
      <w:r w:rsidRPr="00DF7E39">
        <w:rPr>
          <w:rFonts w:ascii="Palatino Linotype" w:hAnsi="Palatino Linotype"/>
          <w:b/>
          <w:bCs/>
          <w:sz w:val="22"/>
          <w:szCs w:val="22"/>
        </w:rPr>
        <w:fldChar w:fldCharType="separate"/>
      </w:r>
      <w:r w:rsidRPr="00DF7E39">
        <w:rPr>
          <w:rFonts w:ascii="Palatino Linotype" w:hAnsi="Palatino Linotype"/>
          <w:b/>
          <w:bCs/>
          <w:noProof/>
          <w:sz w:val="22"/>
          <w:szCs w:val="22"/>
        </w:rPr>
        <w:t>2</w:t>
      </w:r>
      <w:r w:rsidRPr="00DF7E39">
        <w:rPr>
          <w:rFonts w:ascii="Palatino Linotype" w:hAnsi="Palatino Linotype"/>
          <w:b/>
          <w:bCs/>
          <w:sz w:val="22"/>
          <w:szCs w:val="22"/>
        </w:rPr>
        <w:fldChar w:fldCharType="end"/>
      </w:r>
      <w:r w:rsidRPr="00DF7E39">
        <w:rPr>
          <w:rFonts w:ascii="Palatino Linotype" w:hAnsi="Palatino Linotype"/>
          <w:b/>
          <w:bCs/>
          <w:sz w:val="22"/>
          <w:szCs w:val="22"/>
        </w:rPr>
        <w:t xml:space="preserve">: </w:t>
      </w:r>
      <w:r w:rsidRPr="00DF7E39">
        <w:rPr>
          <w:rFonts w:ascii="Palatino Linotype" w:hAnsi="Palatino Linotype"/>
          <w:b/>
          <w:sz w:val="22"/>
          <w:szCs w:val="22"/>
        </w:rPr>
        <w:t>Trends in Average Daily Values of Nifty 50 and NSE Equity Cash Segment Turnover</w:t>
      </w:r>
    </w:p>
    <w:p w:rsidR="00E34D03" w:rsidRPr="00E34D03" w:rsidRDefault="00594142" w:rsidP="00DF7E39">
      <w:pPr>
        <w:pStyle w:val="ListParagraph"/>
        <w:ind w:left="360"/>
        <w:jc w:val="both"/>
        <w:rPr>
          <w:rFonts w:ascii="Palatino Linotype" w:eastAsia="Times New Roman" w:hAnsi="Palatino Linotype"/>
          <w:sz w:val="22"/>
          <w:szCs w:val="22"/>
        </w:rPr>
      </w:pPr>
      <w:r>
        <w:rPr>
          <w:noProof/>
          <w:lang w:val="en-IN" w:eastAsia="en-IN" w:bidi="hi-IN"/>
        </w:rPr>
        <w:drawing>
          <wp:inline distT="0" distB="0" distL="0" distR="0" wp14:anchorId="0A132A06" wp14:editId="1C3FCE52">
            <wp:extent cx="6183630" cy="2818130"/>
            <wp:effectExtent l="0" t="0" r="7620" b="127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4D03" w:rsidRPr="00E34D03" w:rsidRDefault="00E34D03" w:rsidP="00DF7E39">
      <w:pPr>
        <w:pStyle w:val="ListParagraph"/>
        <w:ind w:left="360"/>
        <w:jc w:val="both"/>
        <w:rPr>
          <w:rFonts w:ascii="Palatino Linotype" w:eastAsia="Times New Roman" w:hAnsi="Palatino Linotype"/>
          <w:sz w:val="22"/>
          <w:szCs w:val="22"/>
        </w:rPr>
      </w:pPr>
    </w:p>
    <w:p w:rsidR="00E34D03" w:rsidRPr="00E34D03" w:rsidRDefault="00E34D03" w:rsidP="00DF7E39">
      <w:pPr>
        <w:pStyle w:val="ListParagraph"/>
        <w:ind w:left="360"/>
        <w:jc w:val="both"/>
        <w:rPr>
          <w:rFonts w:ascii="Palatino Linotype" w:eastAsia="Times New Roman" w:hAnsi="Palatino Linotype"/>
          <w:sz w:val="22"/>
          <w:szCs w:val="22"/>
        </w:rPr>
      </w:pPr>
    </w:p>
    <w:p w:rsidR="009B6310" w:rsidRPr="003C51EB" w:rsidRDefault="009B6310" w:rsidP="00B17B88">
      <w:pPr>
        <w:pStyle w:val="ListParagraph"/>
        <w:numPr>
          <w:ilvl w:val="0"/>
          <w:numId w:val="5"/>
        </w:numPr>
        <w:jc w:val="both"/>
        <w:rPr>
          <w:rFonts w:ascii="Palatino Linotype" w:eastAsia="Times New Roman" w:hAnsi="Palatino Linotype"/>
          <w:sz w:val="22"/>
          <w:szCs w:val="22"/>
        </w:rPr>
      </w:pPr>
      <w:r w:rsidRPr="00B55791">
        <w:rPr>
          <w:rFonts w:ascii="Palatino Linotype" w:eastAsia="Times New Roman" w:hAnsi="Palatino Linotype"/>
          <w:sz w:val="22"/>
          <w:szCs w:val="22"/>
        </w:rPr>
        <w:t xml:space="preserve">During </w:t>
      </w:r>
      <w:r w:rsidR="00B17B88">
        <w:rPr>
          <w:rFonts w:ascii="Palatino Linotype" w:eastAsia="Times New Roman" w:hAnsi="Palatino Linotype"/>
          <w:sz w:val="22"/>
          <w:szCs w:val="22"/>
        </w:rPr>
        <w:t>October</w:t>
      </w:r>
      <w:r w:rsidRPr="00B55791">
        <w:rPr>
          <w:rFonts w:ascii="Palatino Linotype" w:eastAsia="Times New Roman" w:hAnsi="Palatino Linotype"/>
          <w:sz w:val="22"/>
          <w:szCs w:val="22"/>
        </w:rPr>
        <w:t xml:space="preserve"> 2019, the gross turnover in the equity segment of BSE increased by </w:t>
      </w:r>
      <w:r w:rsidR="00B17B88">
        <w:rPr>
          <w:rFonts w:ascii="Palatino Linotype" w:eastAsia="Times New Roman" w:hAnsi="Palatino Linotype"/>
          <w:sz w:val="22"/>
          <w:szCs w:val="22"/>
        </w:rPr>
        <w:t>7.5</w:t>
      </w:r>
      <w:r w:rsidRPr="00B55791">
        <w:rPr>
          <w:rFonts w:ascii="Palatino Linotype" w:eastAsia="Times New Roman" w:hAnsi="Palatino Linotype"/>
          <w:sz w:val="22"/>
          <w:szCs w:val="22"/>
        </w:rPr>
        <w:t xml:space="preserve"> per</w:t>
      </w:r>
      <w:r w:rsidR="002D09D6">
        <w:rPr>
          <w:rFonts w:ascii="Palatino Linotype" w:eastAsia="Times New Roman" w:hAnsi="Palatino Linotype"/>
          <w:sz w:val="22"/>
          <w:szCs w:val="22"/>
        </w:rPr>
        <w:t xml:space="preserve"> </w:t>
      </w:r>
      <w:r w:rsidRPr="00B55791">
        <w:rPr>
          <w:rFonts w:ascii="Palatino Linotype" w:eastAsia="Times New Roman" w:hAnsi="Palatino Linotype"/>
          <w:sz w:val="22"/>
          <w:szCs w:val="22"/>
        </w:rPr>
        <w:t xml:space="preserve">cent to </w:t>
      </w:r>
      <w:r w:rsidR="00F73A36">
        <w:rPr>
          <w:rFonts w:ascii="Tahoma" w:eastAsia="Times New Roman" w:hAnsi="Tahoma" w:cs="Tahoma"/>
          <w:b/>
          <w:szCs w:val="22"/>
        </w:rPr>
        <w:t>₹</w:t>
      </w:r>
      <w:r w:rsidR="006E5698">
        <w:rPr>
          <w:rFonts w:ascii="Palatino Linotype" w:eastAsia="Times New Roman" w:hAnsi="Palatino Linotype"/>
          <w:sz w:val="22"/>
          <w:szCs w:val="22"/>
        </w:rPr>
        <w:t xml:space="preserve"> </w:t>
      </w:r>
      <w:r w:rsidR="00B17B88" w:rsidRPr="00B17B88">
        <w:rPr>
          <w:rFonts w:ascii="Palatino Linotype" w:eastAsia="Times New Roman" w:hAnsi="Palatino Linotype"/>
          <w:sz w:val="22"/>
          <w:szCs w:val="22"/>
        </w:rPr>
        <w:t>56,622</w:t>
      </w:r>
      <w:r w:rsidR="00B17B88">
        <w:rPr>
          <w:rFonts w:ascii="Palatino Linotype" w:eastAsia="Times New Roman" w:hAnsi="Palatino Linotype"/>
          <w:sz w:val="22"/>
          <w:szCs w:val="22"/>
        </w:rPr>
        <w:t xml:space="preserve"> </w:t>
      </w:r>
      <w:r w:rsidRPr="003C51EB">
        <w:rPr>
          <w:rFonts w:ascii="Palatino Linotype" w:eastAsia="Times New Roman" w:hAnsi="Palatino Linotype"/>
          <w:sz w:val="22"/>
          <w:szCs w:val="22"/>
        </w:rPr>
        <w:t xml:space="preserve">crore from </w:t>
      </w:r>
      <w:r w:rsidR="00F73A36">
        <w:rPr>
          <w:rFonts w:ascii="Tahoma" w:eastAsia="Times New Roman" w:hAnsi="Tahoma" w:cs="Tahoma"/>
          <w:b/>
          <w:szCs w:val="22"/>
        </w:rPr>
        <w:t>₹</w:t>
      </w:r>
      <w:r w:rsidR="003C51EB" w:rsidRPr="003C51EB">
        <w:rPr>
          <w:rFonts w:ascii="Palatino Linotype" w:eastAsia="Times New Roman" w:hAnsi="Palatino Linotype"/>
          <w:sz w:val="22"/>
          <w:szCs w:val="22"/>
        </w:rPr>
        <w:t xml:space="preserve"> </w:t>
      </w:r>
      <w:r w:rsidR="00B17B88" w:rsidRPr="00B17B88">
        <w:rPr>
          <w:rFonts w:ascii="Palatino Linotype" w:eastAsia="Times New Roman" w:hAnsi="Palatino Linotype"/>
          <w:sz w:val="22"/>
          <w:szCs w:val="22"/>
        </w:rPr>
        <w:t>52,690</w:t>
      </w:r>
      <w:r w:rsidR="00B17B88">
        <w:rPr>
          <w:rFonts w:ascii="Palatino Linotype" w:eastAsia="Times New Roman" w:hAnsi="Palatino Linotype"/>
          <w:sz w:val="22"/>
          <w:szCs w:val="22"/>
        </w:rPr>
        <w:t xml:space="preserve"> </w:t>
      </w:r>
      <w:r w:rsidRPr="003C51EB">
        <w:rPr>
          <w:rFonts w:ascii="Palatino Linotype" w:eastAsia="Times New Roman" w:hAnsi="Palatino Linotype"/>
          <w:sz w:val="22"/>
          <w:szCs w:val="22"/>
        </w:rPr>
        <w:t xml:space="preserve">crore in </w:t>
      </w:r>
      <w:r w:rsidR="00B17B88">
        <w:rPr>
          <w:rFonts w:ascii="Palatino Linotype" w:eastAsia="Times New Roman" w:hAnsi="Palatino Linotype"/>
          <w:sz w:val="22"/>
          <w:szCs w:val="22"/>
        </w:rPr>
        <w:t>September</w:t>
      </w:r>
      <w:r w:rsidRPr="003C51EB">
        <w:rPr>
          <w:rFonts w:ascii="Palatino Linotype" w:eastAsia="Times New Roman" w:hAnsi="Palatino Linotype"/>
          <w:sz w:val="22"/>
          <w:szCs w:val="22"/>
        </w:rPr>
        <w:t xml:space="preserve"> 2019.</w:t>
      </w:r>
    </w:p>
    <w:p w:rsidR="009B6310" w:rsidRPr="006E5698" w:rsidRDefault="009B6310" w:rsidP="00B17B88">
      <w:pPr>
        <w:pStyle w:val="ListParagraph"/>
        <w:numPr>
          <w:ilvl w:val="0"/>
          <w:numId w:val="5"/>
        </w:numPr>
        <w:jc w:val="both"/>
        <w:rPr>
          <w:rFonts w:ascii="Palatino Linotype" w:eastAsia="Times New Roman" w:hAnsi="Palatino Linotype"/>
          <w:sz w:val="22"/>
          <w:szCs w:val="22"/>
        </w:rPr>
      </w:pPr>
      <w:r w:rsidRPr="00B55791">
        <w:rPr>
          <w:rFonts w:ascii="Palatino Linotype" w:eastAsia="Times New Roman" w:hAnsi="Palatino Linotype"/>
          <w:sz w:val="22"/>
          <w:szCs w:val="22"/>
        </w:rPr>
        <w:t xml:space="preserve">During </w:t>
      </w:r>
      <w:r w:rsidR="00B17B88">
        <w:rPr>
          <w:rFonts w:ascii="Palatino Linotype" w:eastAsia="Times New Roman" w:hAnsi="Palatino Linotype"/>
          <w:sz w:val="22"/>
          <w:szCs w:val="22"/>
        </w:rPr>
        <w:t>October</w:t>
      </w:r>
      <w:r w:rsidRPr="00B55791">
        <w:rPr>
          <w:rFonts w:ascii="Palatino Linotype" w:eastAsia="Times New Roman" w:hAnsi="Palatino Linotype"/>
          <w:sz w:val="22"/>
          <w:szCs w:val="22"/>
        </w:rPr>
        <w:t xml:space="preserve"> 2019, the gross turnover in the equity segment of NSE </w:t>
      </w:r>
      <w:r w:rsidR="003C51EB">
        <w:rPr>
          <w:rFonts w:ascii="Palatino Linotype" w:eastAsia="Times New Roman" w:hAnsi="Palatino Linotype"/>
          <w:sz w:val="22"/>
          <w:szCs w:val="22"/>
        </w:rPr>
        <w:t>in</w:t>
      </w:r>
      <w:r w:rsidRPr="00B55791">
        <w:rPr>
          <w:rFonts w:ascii="Palatino Linotype" w:eastAsia="Times New Roman" w:hAnsi="Palatino Linotype"/>
          <w:sz w:val="22"/>
          <w:szCs w:val="22"/>
        </w:rPr>
        <w:t xml:space="preserve">creased by </w:t>
      </w:r>
      <w:r w:rsidR="00B17B88">
        <w:rPr>
          <w:rFonts w:ascii="Palatino Linotype" w:eastAsia="Times New Roman" w:hAnsi="Palatino Linotype"/>
          <w:sz w:val="22"/>
          <w:szCs w:val="22"/>
        </w:rPr>
        <w:t>6</w:t>
      </w:r>
      <w:r w:rsidRPr="00B55791">
        <w:rPr>
          <w:rFonts w:ascii="Palatino Linotype" w:eastAsia="Times New Roman" w:hAnsi="Palatino Linotype"/>
          <w:sz w:val="22"/>
          <w:szCs w:val="22"/>
        </w:rPr>
        <w:t xml:space="preserve"> per</w:t>
      </w:r>
      <w:r w:rsidR="002D09D6">
        <w:rPr>
          <w:rFonts w:ascii="Palatino Linotype" w:eastAsia="Times New Roman" w:hAnsi="Palatino Linotype"/>
          <w:sz w:val="22"/>
          <w:szCs w:val="22"/>
        </w:rPr>
        <w:t xml:space="preserve"> </w:t>
      </w:r>
      <w:r w:rsidRPr="00B55791">
        <w:rPr>
          <w:rFonts w:ascii="Palatino Linotype" w:eastAsia="Times New Roman" w:hAnsi="Palatino Linotype"/>
          <w:sz w:val="22"/>
          <w:szCs w:val="22"/>
        </w:rPr>
        <w:t xml:space="preserve">cent to </w:t>
      </w:r>
      <w:r w:rsidR="00F73A36">
        <w:rPr>
          <w:rFonts w:ascii="Tahoma" w:eastAsia="Times New Roman" w:hAnsi="Tahoma" w:cs="Tahoma"/>
          <w:b/>
          <w:szCs w:val="22"/>
        </w:rPr>
        <w:t>₹</w:t>
      </w:r>
      <w:r w:rsidRPr="00B55791">
        <w:rPr>
          <w:rFonts w:ascii="Palatino Linotype" w:eastAsia="Times New Roman" w:hAnsi="Palatino Linotype"/>
          <w:sz w:val="22"/>
          <w:szCs w:val="22"/>
        </w:rPr>
        <w:t xml:space="preserve"> </w:t>
      </w:r>
      <w:r w:rsidR="00B17B88" w:rsidRPr="00B17B88">
        <w:rPr>
          <w:rFonts w:ascii="Palatino Linotype" w:eastAsia="Times New Roman" w:hAnsi="Palatino Linotype"/>
          <w:sz w:val="22"/>
          <w:szCs w:val="22"/>
        </w:rPr>
        <w:t>7,52,931</w:t>
      </w:r>
      <w:r w:rsidR="00B17B88">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from </w:t>
      </w:r>
      <w:r w:rsidR="00F73A36">
        <w:rPr>
          <w:rFonts w:ascii="Tahoma" w:eastAsia="Times New Roman" w:hAnsi="Tahoma" w:cs="Tahoma"/>
          <w:b/>
          <w:szCs w:val="22"/>
        </w:rPr>
        <w:t>₹</w:t>
      </w:r>
      <w:r w:rsidRPr="006E5698">
        <w:rPr>
          <w:rFonts w:ascii="Palatino Linotype" w:eastAsia="Times New Roman" w:hAnsi="Palatino Linotype"/>
          <w:sz w:val="22"/>
          <w:szCs w:val="22"/>
        </w:rPr>
        <w:t xml:space="preserve"> </w:t>
      </w:r>
      <w:r w:rsidR="00B17B88" w:rsidRPr="00B17B88">
        <w:rPr>
          <w:rFonts w:ascii="Palatino Linotype" w:eastAsia="Times New Roman" w:hAnsi="Palatino Linotype"/>
          <w:sz w:val="22"/>
          <w:szCs w:val="22"/>
        </w:rPr>
        <w:t>7,10,498</w:t>
      </w:r>
      <w:r w:rsidR="00B17B88">
        <w:rPr>
          <w:rFonts w:ascii="Palatino Linotype" w:eastAsia="Times New Roman" w:hAnsi="Palatino Linotype"/>
          <w:sz w:val="22"/>
          <w:szCs w:val="22"/>
        </w:rPr>
        <w:t xml:space="preserve"> </w:t>
      </w:r>
      <w:r w:rsidR="006E5698" w:rsidRPr="006E5698">
        <w:rPr>
          <w:rFonts w:ascii="Palatino Linotype" w:eastAsia="Times New Roman" w:hAnsi="Palatino Linotype"/>
          <w:sz w:val="22"/>
          <w:szCs w:val="22"/>
        </w:rPr>
        <w:t xml:space="preserve">crore in </w:t>
      </w:r>
      <w:r w:rsidR="00B17B88">
        <w:rPr>
          <w:rFonts w:ascii="Palatino Linotype" w:eastAsia="Times New Roman" w:hAnsi="Palatino Linotype"/>
          <w:sz w:val="22"/>
          <w:szCs w:val="22"/>
        </w:rPr>
        <w:t>September</w:t>
      </w:r>
      <w:r w:rsidRPr="006E5698">
        <w:rPr>
          <w:rFonts w:ascii="Palatino Linotype" w:eastAsia="Times New Roman" w:hAnsi="Palatino Linotype"/>
          <w:sz w:val="22"/>
          <w:szCs w:val="22"/>
        </w:rPr>
        <w:t xml:space="preserve"> 2019.</w:t>
      </w:r>
    </w:p>
    <w:p w:rsidR="009B6310" w:rsidRPr="006E5698" w:rsidRDefault="009B6310" w:rsidP="005805C0">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t xml:space="preserve">The P/E ratios of S&amp;P BSE Sensex and Nifty 50 index were </w:t>
      </w:r>
      <w:r w:rsidR="005805C0">
        <w:rPr>
          <w:rFonts w:ascii="Palatino Linotype" w:eastAsia="Times New Roman" w:hAnsi="Palatino Linotype"/>
          <w:sz w:val="22"/>
          <w:szCs w:val="22"/>
        </w:rPr>
        <w:t>27.2</w:t>
      </w:r>
      <w:r w:rsidR="003C51EB">
        <w:rPr>
          <w:rFonts w:ascii="Palatino Linotype" w:eastAsia="Times New Roman" w:hAnsi="Palatino Linotype"/>
          <w:sz w:val="22"/>
          <w:szCs w:val="22"/>
        </w:rPr>
        <w:t xml:space="preserve"> and 27</w:t>
      </w:r>
      <w:r w:rsidR="005805C0">
        <w:rPr>
          <w:rFonts w:ascii="Palatino Linotype" w:eastAsia="Times New Roman" w:hAnsi="Palatino Linotype"/>
          <w:sz w:val="22"/>
          <w:szCs w:val="22"/>
        </w:rPr>
        <w:t>.4</w:t>
      </w:r>
      <w:r w:rsidRPr="006E5698">
        <w:rPr>
          <w:rFonts w:ascii="Palatino Linotype" w:eastAsia="Times New Roman" w:hAnsi="Palatino Linotype"/>
          <w:sz w:val="22"/>
          <w:szCs w:val="22"/>
        </w:rPr>
        <w:t xml:space="preserve"> respectively, at the end of </w:t>
      </w:r>
      <w:r w:rsidR="005805C0">
        <w:rPr>
          <w:rFonts w:ascii="Palatino Linotype" w:eastAsia="Times New Roman" w:hAnsi="Palatino Linotype"/>
          <w:sz w:val="22"/>
          <w:szCs w:val="22"/>
        </w:rPr>
        <w:t>October</w:t>
      </w:r>
      <w:r w:rsidRPr="006E5698">
        <w:rPr>
          <w:rFonts w:ascii="Palatino Linotype" w:eastAsia="Times New Roman" w:hAnsi="Palatino Linotype"/>
          <w:sz w:val="22"/>
          <w:szCs w:val="22"/>
        </w:rPr>
        <w:t xml:space="preserve"> 2019 compared to the reading of </w:t>
      </w:r>
      <w:r w:rsidR="005805C0" w:rsidRPr="005805C0">
        <w:rPr>
          <w:rFonts w:ascii="Palatino Linotype" w:eastAsia="Times New Roman" w:hAnsi="Palatino Linotype"/>
          <w:sz w:val="22"/>
          <w:szCs w:val="22"/>
        </w:rPr>
        <w:t xml:space="preserve">26.4 and 27 </w:t>
      </w:r>
      <w:r w:rsidRPr="006E5698">
        <w:rPr>
          <w:rFonts w:ascii="Palatino Linotype" w:eastAsia="Times New Roman" w:hAnsi="Palatino Linotype"/>
          <w:sz w:val="22"/>
          <w:szCs w:val="22"/>
        </w:rPr>
        <w:t>respectively a month ago.</w:t>
      </w:r>
    </w:p>
    <w:p w:rsidR="00DF7E39" w:rsidRDefault="00DF7E39" w:rsidP="00DF7E39">
      <w:pPr>
        <w:pStyle w:val="ListParagraph"/>
        <w:ind w:left="360"/>
        <w:rPr>
          <w:rFonts w:ascii="Palatino Linotype" w:hAnsi="Palatino Linotype"/>
          <w:b/>
          <w:bCs/>
          <w:color w:val="000000" w:themeColor="text1"/>
          <w:sz w:val="22"/>
          <w:szCs w:val="22"/>
        </w:rPr>
      </w:pPr>
    </w:p>
    <w:p w:rsidR="00E34D03" w:rsidRPr="00E34D03" w:rsidRDefault="00E34D03" w:rsidP="00DF7E39">
      <w:pPr>
        <w:pStyle w:val="ListParagraph"/>
        <w:spacing w:line="240" w:lineRule="auto"/>
        <w:ind w:left="0"/>
        <w:jc w:val="center"/>
        <w:rPr>
          <w:rFonts w:ascii="Palatino Linotype" w:hAnsi="Palatino Linotype"/>
          <w:b/>
          <w:bCs/>
          <w:color w:val="000000" w:themeColor="text1"/>
          <w:sz w:val="22"/>
          <w:szCs w:val="22"/>
        </w:rPr>
      </w:pPr>
      <w:r w:rsidRPr="00E34D03">
        <w:rPr>
          <w:rFonts w:ascii="Palatino Linotype" w:hAnsi="Palatino Linotype"/>
          <w:b/>
          <w:bCs/>
          <w:color w:val="000000" w:themeColor="text1"/>
          <w:sz w:val="22"/>
          <w:szCs w:val="22"/>
        </w:rPr>
        <w:t xml:space="preserve">Figure </w:t>
      </w:r>
      <w:r w:rsidRPr="00E34D03">
        <w:rPr>
          <w:rFonts w:ascii="Palatino Linotype" w:hAnsi="Palatino Linotype"/>
          <w:b/>
          <w:bCs/>
          <w:color w:val="000000" w:themeColor="text1"/>
          <w:sz w:val="22"/>
          <w:szCs w:val="22"/>
        </w:rPr>
        <w:fldChar w:fldCharType="begin"/>
      </w:r>
      <w:r w:rsidRPr="00E34D03">
        <w:rPr>
          <w:rFonts w:ascii="Palatino Linotype" w:hAnsi="Palatino Linotype"/>
          <w:b/>
          <w:bCs/>
          <w:color w:val="000000" w:themeColor="text1"/>
          <w:sz w:val="22"/>
          <w:szCs w:val="22"/>
        </w:rPr>
        <w:instrText xml:space="preserve"> SEQ Figure \* ARABIC </w:instrText>
      </w:r>
      <w:r w:rsidRPr="00E34D03">
        <w:rPr>
          <w:rFonts w:ascii="Palatino Linotype" w:hAnsi="Palatino Linotype"/>
          <w:b/>
          <w:bCs/>
          <w:color w:val="000000" w:themeColor="text1"/>
          <w:sz w:val="22"/>
          <w:szCs w:val="22"/>
        </w:rPr>
        <w:fldChar w:fldCharType="separate"/>
      </w:r>
      <w:r w:rsidRPr="00E34D03">
        <w:rPr>
          <w:rFonts w:ascii="Palatino Linotype" w:hAnsi="Palatino Linotype"/>
          <w:b/>
          <w:bCs/>
          <w:noProof/>
          <w:color w:val="000000" w:themeColor="text1"/>
          <w:sz w:val="22"/>
          <w:szCs w:val="22"/>
        </w:rPr>
        <w:t>3</w:t>
      </w:r>
      <w:r w:rsidRPr="00E34D03">
        <w:rPr>
          <w:rFonts w:ascii="Palatino Linotype" w:hAnsi="Palatino Linotype"/>
          <w:b/>
          <w:bCs/>
          <w:color w:val="000000" w:themeColor="text1"/>
          <w:sz w:val="22"/>
          <w:szCs w:val="22"/>
        </w:rPr>
        <w:fldChar w:fldCharType="end"/>
      </w:r>
      <w:r w:rsidRPr="00E34D03">
        <w:rPr>
          <w:rFonts w:ascii="Palatino Linotype" w:hAnsi="Palatino Linotype"/>
          <w:b/>
          <w:bCs/>
          <w:color w:val="000000" w:themeColor="text1"/>
          <w:sz w:val="22"/>
          <w:szCs w:val="22"/>
        </w:rPr>
        <w:t>: Trends in Average Daily Values of Sensex and BSE Equity Cash Segment Turnover</w:t>
      </w:r>
    </w:p>
    <w:p w:rsidR="00E34D03" w:rsidRPr="00191B9C" w:rsidRDefault="00594142" w:rsidP="00E34D03">
      <w:pPr>
        <w:jc w:val="both"/>
        <w:rPr>
          <w:rFonts w:ascii="Palatino Linotype" w:eastAsia="Times New Roman" w:hAnsi="Palatino Linotype"/>
          <w:sz w:val="22"/>
          <w:szCs w:val="22"/>
        </w:rPr>
      </w:pPr>
      <w:r>
        <w:rPr>
          <w:noProof/>
          <w:lang w:val="en-IN" w:eastAsia="en-IN" w:bidi="hi-IN"/>
        </w:rPr>
        <w:drawing>
          <wp:inline distT="0" distB="0" distL="0" distR="0" wp14:anchorId="56DAE4B9" wp14:editId="26856B3E">
            <wp:extent cx="6286500" cy="26860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5791" w:rsidRDefault="00B55791" w:rsidP="0032036A">
      <w:pPr>
        <w:jc w:val="both"/>
        <w:rPr>
          <w:rFonts w:ascii="Palatino Linotype" w:eastAsia="Times New Roman" w:hAnsi="Palatino Linotype"/>
          <w:sz w:val="22"/>
          <w:szCs w:val="22"/>
        </w:rPr>
      </w:pPr>
    </w:p>
    <w:p w:rsidR="000E1FA1" w:rsidRPr="00594142" w:rsidRDefault="006E5698" w:rsidP="00594142">
      <w:pPr>
        <w:pStyle w:val="ListParagraph"/>
        <w:numPr>
          <w:ilvl w:val="0"/>
          <w:numId w:val="5"/>
        </w:numPr>
        <w:jc w:val="both"/>
        <w:rPr>
          <w:rFonts w:ascii="Palatino Linotype" w:eastAsia="Times New Roman" w:hAnsi="Palatino Linotype"/>
          <w:sz w:val="22"/>
          <w:szCs w:val="22"/>
        </w:rPr>
      </w:pPr>
      <w:r w:rsidRPr="00594142">
        <w:rPr>
          <w:rFonts w:ascii="Palatino Linotype" w:eastAsia="Times New Roman" w:hAnsi="Palatino Linotype"/>
          <w:sz w:val="22"/>
          <w:szCs w:val="22"/>
        </w:rPr>
        <w:lastRenderedPageBreak/>
        <w:t>During the month of</w:t>
      </w:r>
      <w:r w:rsidR="009B6310" w:rsidRPr="00594142">
        <w:rPr>
          <w:rFonts w:ascii="Palatino Linotype" w:eastAsia="Times New Roman" w:hAnsi="Palatino Linotype"/>
          <w:sz w:val="22"/>
          <w:szCs w:val="22"/>
        </w:rPr>
        <w:t xml:space="preserve"> </w:t>
      </w:r>
      <w:r w:rsidR="00B364E8" w:rsidRPr="00594142">
        <w:rPr>
          <w:rFonts w:ascii="Palatino Linotype" w:eastAsia="Times New Roman" w:hAnsi="Palatino Linotype"/>
          <w:sz w:val="22"/>
          <w:szCs w:val="22"/>
        </w:rPr>
        <w:t>October</w:t>
      </w:r>
      <w:r w:rsidR="0032036A" w:rsidRPr="00594142">
        <w:rPr>
          <w:rFonts w:ascii="Palatino Linotype" w:eastAsia="Times New Roman" w:hAnsi="Palatino Linotype"/>
          <w:sz w:val="22"/>
          <w:szCs w:val="22"/>
        </w:rPr>
        <w:t xml:space="preserve"> 2019, </w:t>
      </w:r>
      <w:r w:rsidR="000E1FA1" w:rsidRPr="00594142">
        <w:rPr>
          <w:rFonts w:ascii="Palatino Linotype" w:eastAsia="Times New Roman" w:hAnsi="Palatino Linotype"/>
          <w:sz w:val="22"/>
          <w:szCs w:val="22"/>
        </w:rPr>
        <w:t>most of the</w:t>
      </w:r>
      <w:r w:rsidR="0032036A" w:rsidRPr="00594142">
        <w:rPr>
          <w:rFonts w:ascii="Palatino Linotype" w:eastAsia="Times New Roman" w:hAnsi="Palatino Linotype"/>
          <w:sz w:val="22"/>
          <w:szCs w:val="22"/>
        </w:rPr>
        <w:t xml:space="preserve"> sectoral indices </w:t>
      </w:r>
      <w:r w:rsidRPr="00594142">
        <w:rPr>
          <w:rFonts w:ascii="Palatino Linotype" w:eastAsia="Times New Roman" w:hAnsi="Palatino Linotype"/>
          <w:sz w:val="22"/>
          <w:szCs w:val="22"/>
        </w:rPr>
        <w:t xml:space="preserve">witnessed </w:t>
      </w:r>
      <w:r w:rsidR="000E1FA1" w:rsidRPr="00594142">
        <w:rPr>
          <w:rFonts w:ascii="Palatino Linotype" w:eastAsia="Times New Roman" w:hAnsi="Palatino Linotype"/>
          <w:sz w:val="22"/>
          <w:szCs w:val="22"/>
        </w:rPr>
        <w:t>upward</w:t>
      </w:r>
      <w:r w:rsidRPr="00594142">
        <w:rPr>
          <w:rFonts w:ascii="Palatino Linotype" w:eastAsia="Times New Roman" w:hAnsi="Palatino Linotype"/>
          <w:sz w:val="22"/>
          <w:szCs w:val="22"/>
        </w:rPr>
        <w:t xml:space="preserve"> trends</w:t>
      </w:r>
      <w:r w:rsidR="000E1FA1">
        <w:rPr>
          <w:rFonts w:ascii="Palatino Linotype" w:eastAsia="Times New Roman" w:hAnsi="Palatino Linotype"/>
          <w:sz w:val="22"/>
          <w:szCs w:val="22"/>
        </w:rPr>
        <w:t>.</w:t>
      </w:r>
      <w:r w:rsidR="0032036A" w:rsidRPr="00594142">
        <w:rPr>
          <w:rFonts w:ascii="Palatino Linotype" w:eastAsia="Times New Roman" w:hAnsi="Palatino Linotype"/>
          <w:sz w:val="22"/>
          <w:szCs w:val="22"/>
        </w:rPr>
        <w:t xml:space="preserve"> Among BSE indices, </w:t>
      </w:r>
      <w:r w:rsidR="00D62DC1" w:rsidRPr="00594142">
        <w:rPr>
          <w:rFonts w:ascii="Palatino Linotype" w:eastAsia="Times New Roman" w:hAnsi="Palatino Linotype"/>
          <w:sz w:val="22"/>
          <w:szCs w:val="22"/>
        </w:rPr>
        <w:t>S&amp;</w:t>
      </w:r>
      <w:r w:rsidR="00B17B88" w:rsidRPr="00594142">
        <w:rPr>
          <w:rFonts w:ascii="Palatino Linotype" w:eastAsia="Times New Roman" w:hAnsi="Palatino Linotype"/>
          <w:sz w:val="22"/>
          <w:szCs w:val="22"/>
        </w:rPr>
        <w:t xml:space="preserve">P BSE PSU </w:t>
      </w:r>
      <w:r w:rsidRPr="00594142">
        <w:rPr>
          <w:rFonts w:ascii="Palatino Linotype" w:eastAsia="Times New Roman" w:hAnsi="Palatino Linotype"/>
          <w:sz w:val="22"/>
          <w:szCs w:val="22"/>
        </w:rPr>
        <w:t>in</w:t>
      </w:r>
      <w:r w:rsidR="0032036A" w:rsidRPr="00594142">
        <w:rPr>
          <w:rFonts w:ascii="Palatino Linotype" w:eastAsia="Times New Roman" w:hAnsi="Palatino Linotype"/>
          <w:sz w:val="22"/>
          <w:szCs w:val="22"/>
        </w:rPr>
        <w:t xml:space="preserve">creased by </w:t>
      </w:r>
      <w:r w:rsidR="00B17B88" w:rsidRPr="00594142">
        <w:rPr>
          <w:rFonts w:ascii="Palatino Linotype" w:eastAsia="Times New Roman" w:hAnsi="Palatino Linotype"/>
          <w:sz w:val="22"/>
          <w:szCs w:val="22"/>
        </w:rPr>
        <w:t>8</w:t>
      </w:r>
      <w:r w:rsidR="0032036A" w:rsidRPr="00594142">
        <w:rPr>
          <w:rFonts w:ascii="Palatino Linotype" w:eastAsia="Times New Roman" w:hAnsi="Palatino Linotype"/>
          <w:sz w:val="22"/>
          <w:szCs w:val="22"/>
        </w:rPr>
        <w:t xml:space="preserve"> </w:t>
      </w:r>
      <w:r w:rsidR="00B6405A" w:rsidRPr="00594142">
        <w:rPr>
          <w:rFonts w:ascii="Palatino Linotype" w:eastAsia="Times New Roman" w:hAnsi="Palatino Linotype"/>
          <w:sz w:val="22"/>
          <w:szCs w:val="22"/>
        </w:rPr>
        <w:t>per cent</w:t>
      </w:r>
      <w:r w:rsidR="0032036A" w:rsidRPr="00594142">
        <w:rPr>
          <w:rFonts w:ascii="Palatino Linotype" w:eastAsia="Times New Roman" w:hAnsi="Palatino Linotype"/>
          <w:sz w:val="22"/>
          <w:szCs w:val="22"/>
        </w:rPr>
        <w:t>, followed by</w:t>
      </w:r>
      <w:r w:rsidR="000E1FA1" w:rsidRPr="00594142">
        <w:rPr>
          <w:rFonts w:ascii="Palatino Linotype" w:eastAsia="Times New Roman" w:hAnsi="Palatino Linotype"/>
          <w:sz w:val="22"/>
          <w:szCs w:val="22"/>
        </w:rPr>
        <w:t xml:space="preserve"> S&amp;</w:t>
      </w:r>
      <w:r w:rsidR="00B17B88" w:rsidRPr="00594142">
        <w:rPr>
          <w:rFonts w:ascii="Palatino Linotype" w:eastAsia="Times New Roman" w:hAnsi="Palatino Linotype"/>
          <w:sz w:val="22"/>
          <w:szCs w:val="22"/>
        </w:rPr>
        <w:t xml:space="preserve">P BSE Healthcare </w:t>
      </w:r>
      <w:r w:rsidR="000E1FA1" w:rsidRPr="00594142">
        <w:rPr>
          <w:rFonts w:ascii="Palatino Linotype" w:eastAsia="Times New Roman" w:hAnsi="Palatino Linotype"/>
          <w:sz w:val="22"/>
          <w:szCs w:val="22"/>
        </w:rPr>
        <w:t>(</w:t>
      </w:r>
      <w:r w:rsidR="00B17B88" w:rsidRPr="00594142">
        <w:rPr>
          <w:rFonts w:ascii="Palatino Linotype" w:eastAsia="Times New Roman" w:hAnsi="Palatino Linotype"/>
          <w:sz w:val="22"/>
          <w:szCs w:val="22"/>
        </w:rPr>
        <w:t>5.9</w:t>
      </w:r>
      <w:r w:rsidR="000E1FA1" w:rsidRPr="00594142">
        <w:rPr>
          <w:rFonts w:ascii="Palatino Linotype" w:eastAsia="Times New Roman" w:hAnsi="Palatino Linotype"/>
          <w:sz w:val="22"/>
          <w:szCs w:val="22"/>
        </w:rPr>
        <w:t xml:space="preserve"> per cent),</w:t>
      </w:r>
      <w:r w:rsidR="0032036A" w:rsidRPr="00594142">
        <w:rPr>
          <w:rFonts w:ascii="Palatino Linotype" w:eastAsia="Times New Roman" w:hAnsi="Palatino Linotype"/>
          <w:sz w:val="22"/>
          <w:szCs w:val="22"/>
        </w:rPr>
        <w:t xml:space="preserve"> </w:t>
      </w:r>
      <w:r w:rsidR="00D62DC1" w:rsidRPr="00594142">
        <w:rPr>
          <w:rFonts w:ascii="Palatino Linotype" w:eastAsia="Times New Roman" w:hAnsi="Palatino Linotype"/>
          <w:sz w:val="22"/>
          <w:szCs w:val="22"/>
        </w:rPr>
        <w:t xml:space="preserve">S&amp;P BSE </w:t>
      </w:r>
      <w:r w:rsidR="00B17B88" w:rsidRPr="00594142">
        <w:rPr>
          <w:rFonts w:ascii="Palatino Linotype" w:eastAsia="Times New Roman" w:hAnsi="Palatino Linotype"/>
          <w:sz w:val="22"/>
          <w:szCs w:val="22"/>
        </w:rPr>
        <w:t>FMCG</w:t>
      </w:r>
      <w:r w:rsidR="0032036A" w:rsidRPr="00594142">
        <w:rPr>
          <w:rFonts w:ascii="Palatino Linotype" w:eastAsia="Times New Roman" w:hAnsi="Palatino Linotype"/>
          <w:sz w:val="22"/>
          <w:szCs w:val="22"/>
        </w:rPr>
        <w:t xml:space="preserve"> (</w:t>
      </w:r>
      <w:r w:rsidR="00B17B88" w:rsidRPr="00594142">
        <w:rPr>
          <w:rFonts w:ascii="Palatino Linotype" w:eastAsia="Times New Roman" w:hAnsi="Palatino Linotype"/>
          <w:sz w:val="22"/>
          <w:szCs w:val="22"/>
        </w:rPr>
        <w:t>4.1</w:t>
      </w:r>
      <w:r w:rsidR="0032036A" w:rsidRPr="00594142">
        <w:rPr>
          <w:rFonts w:ascii="Palatino Linotype" w:eastAsia="Times New Roman" w:hAnsi="Palatino Linotype"/>
          <w:sz w:val="22"/>
          <w:szCs w:val="22"/>
        </w:rPr>
        <w:t xml:space="preserve"> per cent)</w:t>
      </w:r>
      <w:r w:rsidR="00D62DC1" w:rsidRPr="00594142">
        <w:rPr>
          <w:rFonts w:ascii="Palatino Linotype" w:eastAsia="Times New Roman" w:hAnsi="Palatino Linotype"/>
          <w:sz w:val="22"/>
          <w:szCs w:val="22"/>
        </w:rPr>
        <w:t xml:space="preserve">, </w:t>
      </w:r>
      <w:r w:rsidR="000E1FA1" w:rsidRPr="00594142">
        <w:rPr>
          <w:rFonts w:ascii="Palatino Linotype" w:eastAsia="Times New Roman" w:hAnsi="Palatino Linotype"/>
          <w:sz w:val="22"/>
          <w:szCs w:val="22"/>
        </w:rPr>
        <w:t xml:space="preserve">S&amp;P BSE </w:t>
      </w:r>
      <w:r w:rsidR="00B17B88" w:rsidRPr="00594142">
        <w:rPr>
          <w:rFonts w:ascii="Palatino Linotype" w:eastAsia="Times New Roman" w:hAnsi="Palatino Linotype"/>
          <w:sz w:val="22"/>
          <w:szCs w:val="22"/>
        </w:rPr>
        <w:t>200</w:t>
      </w:r>
      <w:r w:rsidR="000E1FA1" w:rsidRPr="00594142">
        <w:rPr>
          <w:rFonts w:ascii="Palatino Linotype" w:eastAsia="Times New Roman" w:hAnsi="Palatino Linotype"/>
          <w:sz w:val="22"/>
          <w:szCs w:val="22"/>
        </w:rPr>
        <w:t xml:space="preserve"> (</w:t>
      </w:r>
      <w:r w:rsidR="00B17B88" w:rsidRPr="00594142">
        <w:rPr>
          <w:rFonts w:ascii="Palatino Linotype" w:eastAsia="Times New Roman" w:hAnsi="Palatino Linotype"/>
          <w:sz w:val="22"/>
          <w:szCs w:val="22"/>
        </w:rPr>
        <w:t>3.9</w:t>
      </w:r>
      <w:r w:rsidR="000E1FA1" w:rsidRPr="00594142">
        <w:rPr>
          <w:rFonts w:ascii="Palatino Linotype" w:eastAsia="Times New Roman" w:hAnsi="Palatino Linotype"/>
          <w:sz w:val="22"/>
          <w:szCs w:val="22"/>
        </w:rPr>
        <w:t xml:space="preserve"> per cent), </w:t>
      </w:r>
      <w:r w:rsidR="00D62DC1" w:rsidRPr="00594142">
        <w:rPr>
          <w:rFonts w:ascii="Palatino Linotype" w:eastAsia="Times New Roman" w:hAnsi="Palatino Linotype"/>
          <w:sz w:val="22"/>
          <w:szCs w:val="22"/>
        </w:rPr>
        <w:t xml:space="preserve">S&amp;P BSE </w:t>
      </w:r>
      <w:r w:rsidR="00B17B88" w:rsidRPr="00594142">
        <w:rPr>
          <w:rFonts w:ascii="Palatino Linotype" w:eastAsia="Times New Roman" w:hAnsi="Palatino Linotype"/>
          <w:sz w:val="22"/>
          <w:szCs w:val="22"/>
        </w:rPr>
        <w:t>Consumer Durables</w:t>
      </w:r>
      <w:r w:rsidR="00D62DC1" w:rsidRPr="00594142">
        <w:rPr>
          <w:rFonts w:ascii="Palatino Linotype" w:eastAsia="Times New Roman" w:hAnsi="Palatino Linotype"/>
          <w:sz w:val="22"/>
          <w:szCs w:val="22"/>
        </w:rPr>
        <w:t xml:space="preserve"> (</w:t>
      </w:r>
      <w:r w:rsidR="00B17B88" w:rsidRPr="00594142">
        <w:rPr>
          <w:rFonts w:ascii="Palatino Linotype" w:eastAsia="Times New Roman" w:hAnsi="Palatino Linotype"/>
          <w:sz w:val="22"/>
          <w:szCs w:val="22"/>
        </w:rPr>
        <w:t>3.9</w:t>
      </w:r>
      <w:r w:rsidR="00D62DC1" w:rsidRPr="00594142">
        <w:rPr>
          <w:rFonts w:ascii="Palatino Linotype" w:eastAsia="Times New Roman" w:hAnsi="Palatino Linotype"/>
          <w:sz w:val="22"/>
          <w:szCs w:val="22"/>
        </w:rPr>
        <w:t xml:space="preserve"> per cent)</w:t>
      </w:r>
      <w:r w:rsidR="000E1FA1" w:rsidRPr="00594142">
        <w:rPr>
          <w:rFonts w:ascii="Palatino Linotype" w:eastAsia="Times New Roman" w:hAnsi="Palatino Linotype"/>
          <w:sz w:val="22"/>
          <w:szCs w:val="22"/>
        </w:rPr>
        <w:t xml:space="preserve">, S&amp;P BSE </w:t>
      </w:r>
      <w:r w:rsidR="00B17B88" w:rsidRPr="00594142">
        <w:rPr>
          <w:rFonts w:ascii="Palatino Linotype" w:eastAsia="Times New Roman" w:hAnsi="Palatino Linotype"/>
          <w:sz w:val="22"/>
          <w:szCs w:val="22"/>
        </w:rPr>
        <w:t>500</w:t>
      </w:r>
      <w:r w:rsidR="000E1FA1" w:rsidRPr="00594142">
        <w:rPr>
          <w:rFonts w:ascii="Palatino Linotype" w:eastAsia="Times New Roman" w:hAnsi="Palatino Linotype"/>
          <w:sz w:val="22"/>
          <w:szCs w:val="22"/>
        </w:rPr>
        <w:t xml:space="preserve"> (</w:t>
      </w:r>
      <w:r w:rsidR="00B17B88" w:rsidRPr="00594142">
        <w:rPr>
          <w:rFonts w:ascii="Palatino Linotype" w:eastAsia="Times New Roman" w:hAnsi="Palatino Linotype"/>
          <w:sz w:val="22"/>
          <w:szCs w:val="22"/>
        </w:rPr>
        <w:t>3.9</w:t>
      </w:r>
      <w:r w:rsidR="000E1FA1" w:rsidRPr="00594142">
        <w:rPr>
          <w:rFonts w:ascii="Palatino Linotype" w:eastAsia="Times New Roman" w:hAnsi="Palatino Linotype"/>
          <w:sz w:val="22"/>
          <w:szCs w:val="22"/>
        </w:rPr>
        <w:t xml:space="preserve"> per cent)</w:t>
      </w:r>
      <w:r w:rsidR="00B17B88" w:rsidRPr="00594142">
        <w:rPr>
          <w:rFonts w:ascii="Palatino Linotype" w:eastAsia="Times New Roman" w:hAnsi="Palatino Linotype"/>
          <w:sz w:val="22"/>
          <w:szCs w:val="22"/>
        </w:rPr>
        <w:t>, S&amp;P BSE Large cap (3.9 per cent), S&amp;P BSE 100 (3.6 per cent), S&amp;P BSE Bankex (3.1 per cent), S&amp;P BSE Small Cap (2.9 per cent), S&amp;P BSE Power (2.7 per cent), S&amp;P BSE Metal (2.4 per cent)</w:t>
      </w:r>
      <w:r w:rsidR="000E1FA1" w:rsidRPr="00594142">
        <w:rPr>
          <w:rFonts w:ascii="Palatino Linotype" w:eastAsia="Times New Roman" w:hAnsi="Palatino Linotype"/>
          <w:sz w:val="22"/>
          <w:szCs w:val="22"/>
        </w:rPr>
        <w:t xml:space="preserve"> and S&amp;P BSE </w:t>
      </w:r>
      <w:r w:rsidR="00B17B88" w:rsidRPr="00594142">
        <w:rPr>
          <w:rFonts w:ascii="Palatino Linotype" w:eastAsia="Times New Roman" w:hAnsi="Palatino Linotype"/>
          <w:sz w:val="22"/>
          <w:szCs w:val="22"/>
        </w:rPr>
        <w:t>CG</w:t>
      </w:r>
      <w:r w:rsidR="000E1FA1" w:rsidRPr="00594142">
        <w:rPr>
          <w:rFonts w:ascii="Palatino Linotype" w:eastAsia="Times New Roman" w:hAnsi="Palatino Linotype"/>
          <w:sz w:val="22"/>
          <w:szCs w:val="22"/>
        </w:rPr>
        <w:t xml:space="preserve"> (</w:t>
      </w:r>
      <w:r w:rsidR="00B17B88" w:rsidRPr="00594142">
        <w:rPr>
          <w:rFonts w:ascii="Palatino Linotype" w:eastAsia="Times New Roman" w:hAnsi="Palatino Linotype"/>
          <w:sz w:val="22"/>
          <w:szCs w:val="22"/>
        </w:rPr>
        <w:t>0.7</w:t>
      </w:r>
      <w:r w:rsidR="000E1FA1" w:rsidRPr="00594142">
        <w:rPr>
          <w:rFonts w:ascii="Palatino Linotype" w:eastAsia="Times New Roman" w:hAnsi="Palatino Linotype"/>
          <w:sz w:val="22"/>
          <w:szCs w:val="22"/>
        </w:rPr>
        <w:t xml:space="preserve"> per cent)</w:t>
      </w:r>
      <w:r w:rsidRPr="00594142">
        <w:rPr>
          <w:rFonts w:ascii="Palatino Linotype" w:eastAsia="Times New Roman" w:hAnsi="Palatino Linotype"/>
          <w:sz w:val="22"/>
          <w:szCs w:val="22"/>
        </w:rPr>
        <w:t xml:space="preserve">. On the other hand, </w:t>
      </w:r>
      <w:r w:rsidR="000E1FA1" w:rsidRPr="00594142">
        <w:rPr>
          <w:rFonts w:ascii="Palatino Linotype" w:eastAsia="Times New Roman" w:hAnsi="Palatino Linotype"/>
          <w:sz w:val="22"/>
          <w:szCs w:val="22"/>
        </w:rPr>
        <w:t xml:space="preserve">S&amp;P BSE Teck </w:t>
      </w:r>
      <w:r w:rsidRPr="00594142">
        <w:rPr>
          <w:rFonts w:ascii="Palatino Linotype" w:eastAsia="Times New Roman" w:hAnsi="Palatino Linotype"/>
          <w:sz w:val="22"/>
          <w:szCs w:val="22"/>
        </w:rPr>
        <w:t xml:space="preserve">decreased by </w:t>
      </w:r>
      <w:r w:rsidR="000E1FA1" w:rsidRPr="00594142">
        <w:rPr>
          <w:rFonts w:ascii="Palatino Linotype" w:eastAsia="Times New Roman" w:hAnsi="Palatino Linotype"/>
          <w:sz w:val="22"/>
          <w:szCs w:val="22"/>
        </w:rPr>
        <w:t>2.5 per cent respectively during the period.</w:t>
      </w:r>
      <w:r w:rsidR="002E627C" w:rsidRPr="00594142">
        <w:rPr>
          <w:rFonts w:ascii="Palatino Linotype" w:eastAsia="Times New Roman" w:hAnsi="Palatino Linotype"/>
          <w:sz w:val="22"/>
          <w:szCs w:val="22"/>
        </w:rPr>
        <w:t xml:space="preserve"> The average daily volatility for the month of </w:t>
      </w:r>
      <w:r w:rsidR="00B17B88" w:rsidRPr="00594142">
        <w:rPr>
          <w:rFonts w:ascii="Palatino Linotype" w:eastAsia="Times New Roman" w:hAnsi="Palatino Linotype"/>
          <w:sz w:val="22"/>
          <w:szCs w:val="22"/>
        </w:rPr>
        <w:t>October</w:t>
      </w:r>
      <w:r w:rsidR="002E627C" w:rsidRPr="00594142">
        <w:rPr>
          <w:rFonts w:ascii="Palatino Linotype" w:eastAsia="Times New Roman" w:hAnsi="Palatino Linotype"/>
          <w:sz w:val="22"/>
          <w:szCs w:val="22"/>
        </w:rPr>
        <w:t xml:space="preserve"> 2019 is given in Figure 4.</w:t>
      </w:r>
    </w:p>
    <w:p w:rsidR="00E41BE8" w:rsidRDefault="00E41BE8" w:rsidP="00E41BE8">
      <w:pPr>
        <w:pStyle w:val="ListParagraph"/>
        <w:ind w:left="360"/>
        <w:jc w:val="both"/>
        <w:rPr>
          <w:rFonts w:ascii="Palatino Linotype" w:hAnsi="Palatino Linotype"/>
          <w:b/>
          <w:bCs/>
          <w:sz w:val="22"/>
          <w:szCs w:val="22"/>
        </w:rPr>
      </w:pPr>
    </w:p>
    <w:p w:rsidR="00E34D03" w:rsidRPr="00DF7E39" w:rsidRDefault="000E1FA1" w:rsidP="00E41BE8">
      <w:pPr>
        <w:pStyle w:val="ListParagraph"/>
        <w:ind w:left="360"/>
        <w:jc w:val="both"/>
        <w:rPr>
          <w:rFonts w:ascii="Palatino Linotype" w:hAnsi="Palatino Linotype"/>
          <w:b/>
          <w:bCs/>
          <w:sz w:val="22"/>
          <w:szCs w:val="22"/>
          <w:highlight w:val="yellow"/>
        </w:rPr>
      </w:pPr>
      <w:r w:rsidRPr="00DF7E39">
        <w:rPr>
          <w:rFonts w:ascii="Palatino Linotype" w:hAnsi="Palatino Linotype"/>
          <w:b/>
          <w:bCs/>
          <w:sz w:val="22"/>
          <w:szCs w:val="22"/>
        </w:rPr>
        <w:t xml:space="preserve"> </w:t>
      </w:r>
      <w:r w:rsidR="00E34D03" w:rsidRPr="00DF7E39">
        <w:rPr>
          <w:rFonts w:ascii="Palatino Linotype" w:hAnsi="Palatino Linotype"/>
          <w:b/>
          <w:bCs/>
          <w:sz w:val="22"/>
          <w:szCs w:val="22"/>
        </w:rPr>
        <w:t xml:space="preserve">Figure 4: Performance of BSE Indices during </w:t>
      </w:r>
      <w:r w:rsidR="00B17B88">
        <w:rPr>
          <w:rFonts w:ascii="Palatino Linotype" w:hAnsi="Palatino Linotype"/>
          <w:b/>
          <w:bCs/>
          <w:sz w:val="22"/>
          <w:szCs w:val="22"/>
        </w:rPr>
        <w:t>October</w:t>
      </w:r>
      <w:r w:rsidR="00E34D03" w:rsidRPr="00DF7E39">
        <w:rPr>
          <w:rFonts w:ascii="Palatino Linotype" w:hAnsi="Palatino Linotype"/>
          <w:b/>
          <w:bCs/>
          <w:sz w:val="22"/>
          <w:szCs w:val="22"/>
        </w:rPr>
        <w:t xml:space="preserve"> 2019</w:t>
      </w:r>
    </w:p>
    <w:p w:rsidR="00191B9C" w:rsidRDefault="00B17B88" w:rsidP="00191B9C">
      <w:pPr>
        <w:jc w:val="both"/>
        <w:rPr>
          <w:rFonts w:ascii="Palatino Linotype" w:eastAsia="Times New Roman" w:hAnsi="Palatino Linotype"/>
          <w:bCs/>
          <w:sz w:val="22"/>
          <w:szCs w:val="22"/>
        </w:rPr>
      </w:pPr>
      <w:r>
        <w:rPr>
          <w:noProof/>
          <w:lang w:val="en-IN" w:eastAsia="en-IN" w:bidi="hi-IN"/>
        </w:rPr>
        <w:drawing>
          <wp:inline distT="0" distB="0" distL="0" distR="0" wp14:anchorId="677001C9" wp14:editId="4F017B2C">
            <wp:extent cx="6219825" cy="219075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7E39" w:rsidRPr="00191B9C" w:rsidRDefault="00DF7E39" w:rsidP="00191B9C">
      <w:pPr>
        <w:jc w:val="both"/>
        <w:rPr>
          <w:rFonts w:ascii="Palatino Linotype" w:eastAsia="Times New Roman" w:hAnsi="Palatino Linotype"/>
          <w:bCs/>
          <w:sz w:val="22"/>
          <w:szCs w:val="22"/>
        </w:rPr>
      </w:pPr>
    </w:p>
    <w:p w:rsidR="002E627C" w:rsidRPr="00B364E8" w:rsidRDefault="00D62DC1" w:rsidP="00B364E8">
      <w:pPr>
        <w:jc w:val="both"/>
        <w:rPr>
          <w:rFonts w:ascii="Garamond" w:eastAsia="Times New Roman" w:hAnsi="Garamond"/>
          <w:color w:val="000000"/>
          <w:sz w:val="22"/>
          <w:szCs w:val="22"/>
          <w:lang w:val="en-US"/>
        </w:rPr>
      </w:pPr>
      <w:r w:rsidRPr="004028D9">
        <w:rPr>
          <w:rFonts w:ascii="Palatino Linotype" w:eastAsia="Times New Roman" w:hAnsi="Palatino Linotype"/>
          <w:bCs/>
          <w:color w:val="000000" w:themeColor="text1"/>
          <w:sz w:val="22"/>
          <w:szCs w:val="22"/>
        </w:rPr>
        <w:t xml:space="preserve">Among select NSE sectoral indices, </w:t>
      </w:r>
      <w:r w:rsidR="008F3512" w:rsidRPr="008F3512">
        <w:rPr>
          <w:rFonts w:ascii="Palatino Linotype" w:eastAsia="Times New Roman" w:hAnsi="Palatino Linotype"/>
          <w:color w:val="000000"/>
          <w:sz w:val="22"/>
          <w:szCs w:val="22"/>
        </w:rPr>
        <w:t>Nifty PSU Bank</w:t>
      </w:r>
      <w:r w:rsidR="008F3512">
        <w:rPr>
          <w:rFonts w:ascii="Palatino Linotype" w:eastAsia="Times New Roman" w:hAnsi="Palatino Linotype"/>
          <w:color w:val="000000"/>
          <w:sz w:val="22"/>
          <w:szCs w:val="22"/>
        </w:rPr>
        <w:t xml:space="preserve"> </w:t>
      </w:r>
      <w:r w:rsidR="00EA169B">
        <w:rPr>
          <w:rFonts w:ascii="Palatino Linotype" w:eastAsia="Times New Roman" w:hAnsi="Palatino Linotype"/>
          <w:bCs/>
          <w:color w:val="000000" w:themeColor="text1"/>
          <w:sz w:val="22"/>
          <w:szCs w:val="22"/>
        </w:rPr>
        <w:t>increas</w:t>
      </w:r>
      <w:r w:rsidRPr="004028D9">
        <w:rPr>
          <w:rFonts w:ascii="Palatino Linotype" w:eastAsia="Times New Roman" w:hAnsi="Palatino Linotype"/>
          <w:bCs/>
          <w:color w:val="000000" w:themeColor="text1"/>
          <w:sz w:val="22"/>
          <w:szCs w:val="22"/>
        </w:rPr>
        <w:t xml:space="preserve">ed by </w:t>
      </w:r>
      <w:r w:rsidR="00E41BE8">
        <w:rPr>
          <w:rFonts w:ascii="Palatino Linotype" w:eastAsia="Times New Roman" w:hAnsi="Palatino Linotype"/>
          <w:bCs/>
          <w:color w:val="000000" w:themeColor="text1"/>
          <w:sz w:val="22"/>
          <w:szCs w:val="22"/>
        </w:rPr>
        <w:t>9</w:t>
      </w:r>
      <w:r w:rsidR="00B364E8">
        <w:rPr>
          <w:rFonts w:ascii="Palatino Linotype" w:eastAsia="Times New Roman" w:hAnsi="Palatino Linotype"/>
          <w:bCs/>
          <w:color w:val="000000" w:themeColor="text1"/>
          <w:sz w:val="22"/>
          <w:szCs w:val="22"/>
        </w:rPr>
        <w:t>.2</w:t>
      </w:r>
      <w:r w:rsidRPr="004028D9">
        <w:rPr>
          <w:rFonts w:ascii="Palatino Linotype" w:eastAsia="Times New Roman" w:hAnsi="Palatino Linotype"/>
          <w:bCs/>
          <w:color w:val="000000" w:themeColor="text1"/>
          <w:sz w:val="22"/>
          <w:szCs w:val="22"/>
        </w:rPr>
        <w:t xml:space="preserve"> </w:t>
      </w:r>
      <w:r w:rsidR="00B6405A">
        <w:rPr>
          <w:rFonts w:ascii="Palatino Linotype" w:eastAsia="Times New Roman" w:hAnsi="Palatino Linotype"/>
          <w:bCs/>
          <w:color w:val="000000" w:themeColor="text1"/>
          <w:sz w:val="22"/>
          <w:szCs w:val="22"/>
        </w:rPr>
        <w:t>per cent</w:t>
      </w:r>
      <w:r w:rsidRPr="004028D9">
        <w:rPr>
          <w:rFonts w:ascii="Palatino Linotype" w:eastAsia="Times New Roman" w:hAnsi="Palatino Linotype"/>
          <w:bCs/>
          <w:color w:val="000000" w:themeColor="text1"/>
          <w:sz w:val="22"/>
          <w:szCs w:val="22"/>
        </w:rPr>
        <w:t xml:space="preserve"> during </w:t>
      </w:r>
      <w:r w:rsidR="00B364E8">
        <w:rPr>
          <w:rFonts w:ascii="Palatino Linotype" w:eastAsia="Times New Roman" w:hAnsi="Palatino Linotype"/>
          <w:bCs/>
          <w:color w:val="000000" w:themeColor="text1"/>
          <w:sz w:val="22"/>
          <w:szCs w:val="22"/>
        </w:rPr>
        <w:t>October</w:t>
      </w:r>
      <w:r w:rsidRPr="004028D9">
        <w:rPr>
          <w:rFonts w:ascii="Palatino Linotype" w:eastAsia="Times New Roman" w:hAnsi="Palatino Linotype"/>
          <w:bCs/>
          <w:color w:val="000000" w:themeColor="text1"/>
          <w:sz w:val="22"/>
          <w:szCs w:val="22"/>
        </w:rPr>
        <w:t xml:space="preserve"> 2019, followed by </w:t>
      </w:r>
      <w:r w:rsidR="00B364E8" w:rsidRPr="00B364E8">
        <w:rPr>
          <w:rFonts w:ascii="Palatino Linotype" w:eastAsia="Times New Roman" w:hAnsi="Palatino Linotype"/>
          <w:bCs/>
          <w:color w:val="000000" w:themeColor="text1"/>
          <w:sz w:val="22"/>
          <w:szCs w:val="22"/>
        </w:rPr>
        <w:t xml:space="preserve">Nifty Midcap 50 </w:t>
      </w:r>
      <w:r w:rsidRPr="004028D9">
        <w:rPr>
          <w:rFonts w:ascii="Palatino Linotype" w:eastAsia="Times New Roman" w:hAnsi="Palatino Linotype"/>
          <w:bCs/>
          <w:color w:val="000000" w:themeColor="text1"/>
          <w:sz w:val="22"/>
          <w:szCs w:val="22"/>
        </w:rPr>
        <w:t>(</w:t>
      </w:r>
      <w:r w:rsidR="00B364E8">
        <w:rPr>
          <w:rFonts w:ascii="Palatino Linotype" w:eastAsia="Times New Roman" w:hAnsi="Palatino Linotype"/>
          <w:bCs/>
          <w:color w:val="000000" w:themeColor="text1"/>
          <w:sz w:val="22"/>
          <w:szCs w:val="22"/>
        </w:rPr>
        <w:t>5.6</w:t>
      </w:r>
      <w:r w:rsidRPr="004028D9">
        <w:rPr>
          <w:rFonts w:ascii="Palatino Linotype" w:eastAsia="Times New Roman" w:hAnsi="Palatino Linotype"/>
          <w:bCs/>
          <w:color w:val="000000" w:themeColor="text1"/>
          <w:sz w:val="22"/>
          <w:szCs w:val="22"/>
        </w:rPr>
        <w:t xml:space="preserve"> per cent), </w:t>
      </w:r>
      <w:r w:rsidRPr="004028D9">
        <w:rPr>
          <w:rFonts w:ascii="Palatino Linotype" w:eastAsia="Times New Roman" w:hAnsi="Palatino Linotype"/>
          <w:color w:val="000000"/>
          <w:sz w:val="22"/>
          <w:szCs w:val="22"/>
        </w:rPr>
        <w:t xml:space="preserve">Nifty </w:t>
      </w:r>
      <w:r w:rsidR="00B364E8">
        <w:rPr>
          <w:rFonts w:ascii="Palatino Linotype" w:eastAsia="Times New Roman" w:hAnsi="Palatino Linotype"/>
          <w:color w:val="000000"/>
          <w:sz w:val="22"/>
          <w:szCs w:val="22"/>
        </w:rPr>
        <w:t>MNC</w:t>
      </w:r>
      <w:r w:rsidRPr="004028D9">
        <w:rPr>
          <w:rFonts w:ascii="Palatino Linotype" w:eastAsia="Times New Roman" w:hAnsi="Palatino Linotype"/>
          <w:color w:val="000000"/>
          <w:sz w:val="22"/>
          <w:szCs w:val="22"/>
        </w:rPr>
        <w:t xml:space="preserve"> (</w:t>
      </w:r>
      <w:r w:rsidR="00B364E8">
        <w:rPr>
          <w:rFonts w:ascii="Palatino Linotype" w:eastAsia="Times New Roman" w:hAnsi="Palatino Linotype"/>
          <w:color w:val="000000"/>
          <w:sz w:val="22"/>
          <w:szCs w:val="22"/>
        </w:rPr>
        <w:t>5.4</w:t>
      </w:r>
      <w:r w:rsidRPr="004028D9">
        <w:rPr>
          <w:rFonts w:ascii="Palatino Linotype" w:eastAsia="Times New Roman" w:hAnsi="Palatino Linotype"/>
          <w:color w:val="000000"/>
          <w:sz w:val="22"/>
          <w:szCs w:val="22"/>
        </w:rPr>
        <w:t xml:space="preserve"> per cent), </w:t>
      </w:r>
      <w:r w:rsidR="00B364E8" w:rsidRPr="00B364E8">
        <w:rPr>
          <w:rFonts w:ascii="Palatino Linotype" w:eastAsia="Times New Roman" w:hAnsi="Palatino Linotype"/>
          <w:color w:val="000000"/>
          <w:sz w:val="22"/>
          <w:szCs w:val="22"/>
        </w:rPr>
        <w:t xml:space="preserve">Nifty Midcap 100 </w:t>
      </w:r>
      <w:r w:rsidRPr="004028D9">
        <w:rPr>
          <w:rFonts w:ascii="Palatino Linotype" w:eastAsia="Times New Roman" w:hAnsi="Palatino Linotype"/>
          <w:color w:val="000000"/>
          <w:sz w:val="22"/>
          <w:szCs w:val="22"/>
        </w:rPr>
        <w:t>(</w:t>
      </w:r>
      <w:r w:rsidR="00B364E8">
        <w:rPr>
          <w:rFonts w:ascii="Palatino Linotype" w:eastAsia="Times New Roman" w:hAnsi="Palatino Linotype"/>
          <w:color w:val="000000"/>
          <w:sz w:val="22"/>
          <w:szCs w:val="22"/>
        </w:rPr>
        <w:t>4.9</w:t>
      </w:r>
      <w:r w:rsidR="00EA169B">
        <w:rPr>
          <w:rFonts w:ascii="Palatino Linotype" w:eastAsia="Times New Roman" w:hAnsi="Palatino Linotype"/>
          <w:color w:val="000000"/>
          <w:sz w:val="22"/>
          <w:szCs w:val="22"/>
        </w:rPr>
        <w:t xml:space="preserve"> per cent)</w:t>
      </w:r>
      <w:r w:rsidR="00E41BE8">
        <w:rPr>
          <w:rFonts w:ascii="Palatino Linotype" w:eastAsia="Times New Roman" w:hAnsi="Palatino Linotype"/>
          <w:color w:val="000000"/>
          <w:sz w:val="22"/>
          <w:szCs w:val="22"/>
        </w:rPr>
        <w:t xml:space="preserve">, </w:t>
      </w:r>
      <w:r w:rsidR="00B364E8" w:rsidRPr="00B364E8">
        <w:rPr>
          <w:rFonts w:ascii="Palatino Linotype" w:eastAsia="Times New Roman" w:hAnsi="Palatino Linotype"/>
          <w:color w:val="000000"/>
          <w:sz w:val="22"/>
          <w:szCs w:val="22"/>
        </w:rPr>
        <w:t xml:space="preserve">Nifty Pharma </w:t>
      </w:r>
      <w:r w:rsidR="00E41BE8">
        <w:rPr>
          <w:rFonts w:ascii="Palatino Linotype" w:eastAsia="Times New Roman" w:hAnsi="Palatino Linotype"/>
          <w:color w:val="000000"/>
          <w:sz w:val="22"/>
          <w:szCs w:val="22"/>
        </w:rPr>
        <w:t>(4.</w:t>
      </w:r>
      <w:r w:rsidR="00B364E8">
        <w:rPr>
          <w:rFonts w:ascii="Palatino Linotype" w:eastAsia="Times New Roman" w:hAnsi="Palatino Linotype"/>
          <w:color w:val="000000"/>
          <w:sz w:val="22"/>
          <w:szCs w:val="22"/>
        </w:rPr>
        <w:t>4</w:t>
      </w:r>
      <w:r w:rsidR="00E41BE8">
        <w:rPr>
          <w:rFonts w:ascii="Palatino Linotype" w:eastAsia="Times New Roman" w:hAnsi="Palatino Linotype"/>
          <w:color w:val="000000"/>
          <w:sz w:val="22"/>
          <w:szCs w:val="22"/>
        </w:rPr>
        <w:t xml:space="preserve"> per cent), </w:t>
      </w:r>
      <w:r w:rsidR="00B364E8" w:rsidRPr="00B364E8">
        <w:rPr>
          <w:rFonts w:ascii="Palatino Linotype" w:eastAsia="Times New Roman" w:hAnsi="Palatino Linotype"/>
          <w:color w:val="000000"/>
          <w:sz w:val="22"/>
          <w:szCs w:val="22"/>
        </w:rPr>
        <w:t xml:space="preserve">Nifty Next 50 </w:t>
      </w:r>
      <w:r w:rsidR="00B364E8">
        <w:rPr>
          <w:rFonts w:ascii="Palatino Linotype" w:eastAsia="Times New Roman" w:hAnsi="Palatino Linotype"/>
          <w:color w:val="000000"/>
          <w:sz w:val="22"/>
          <w:szCs w:val="22"/>
        </w:rPr>
        <w:t>(4.4</w:t>
      </w:r>
      <w:r w:rsidR="00E41BE8">
        <w:rPr>
          <w:rFonts w:ascii="Palatino Linotype" w:eastAsia="Times New Roman" w:hAnsi="Palatino Linotype"/>
          <w:color w:val="000000"/>
          <w:sz w:val="22"/>
          <w:szCs w:val="22"/>
        </w:rPr>
        <w:t xml:space="preserve"> per cent), </w:t>
      </w:r>
      <w:r w:rsidR="00B364E8" w:rsidRPr="00B364E8">
        <w:rPr>
          <w:rFonts w:ascii="Palatino Linotype" w:eastAsia="Times New Roman" w:hAnsi="Palatino Linotype"/>
          <w:color w:val="000000"/>
          <w:sz w:val="22"/>
          <w:szCs w:val="22"/>
        </w:rPr>
        <w:t xml:space="preserve">Nifty FMCG </w:t>
      </w:r>
      <w:r w:rsidR="00E41BE8">
        <w:rPr>
          <w:rFonts w:ascii="Palatino Linotype" w:eastAsia="Times New Roman" w:hAnsi="Palatino Linotype"/>
          <w:color w:val="000000"/>
          <w:sz w:val="22"/>
          <w:szCs w:val="22"/>
        </w:rPr>
        <w:t>(3.</w:t>
      </w:r>
      <w:r w:rsidR="00B364E8">
        <w:rPr>
          <w:rFonts w:ascii="Palatino Linotype" w:eastAsia="Times New Roman" w:hAnsi="Palatino Linotype"/>
          <w:color w:val="000000"/>
          <w:sz w:val="22"/>
          <w:szCs w:val="22"/>
        </w:rPr>
        <w:t>8</w:t>
      </w:r>
      <w:r w:rsidR="00E41BE8">
        <w:rPr>
          <w:rFonts w:ascii="Palatino Linotype" w:eastAsia="Times New Roman" w:hAnsi="Palatino Linotype"/>
          <w:color w:val="000000"/>
          <w:sz w:val="22"/>
          <w:szCs w:val="22"/>
        </w:rPr>
        <w:t xml:space="preserve"> per cent)</w:t>
      </w:r>
      <w:r w:rsidR="00B364E8">
        <w:rPr>
          <w:rFonts w:ascii="Palatino Linotype" w:eastAsia="Times New Roman" w:hAnsi="Palatino Linotype"/>
          <w:color w:val="000000"/>
          <w:sz w:val="22"/>
          <w:szCs w:val="22"/>
        </w:rPr>
        <w:t xml:space="preserve">, </w:t>
      </w:r>
      <w:r w:rsidR="00B364E8" w:rsidRPr="00B364E8">
        <w:rPr>
          <w:rFonts w:ascii="Garamond" w:eastAsia="Times New Roman" w:hAnsi="Garamond"/>
          <w:color w:val="000000"/>
          <w:sz w:val="22"/>
          <w:szCs w:val="22"/>
          <w:lang w:val="en-US"/>
        </w:rPr>
        <w:t>Nifty 200</w:t>
      </w:r>
      <w:r w:rsidR="00B364E8">
        <w:rPr>
          <w:rFonts w:ascii="Garamond" w:eastAsia="Times New Roman" w:hAnsi="Garamond"/>
          <w:color w:val="000000"/>
          <w:sz w:val="22"/>
          <w:szCs w:val="22"/>
          <w:lang w:val="en-US"/>
        </w:rPr>
        <w:t xml:space="preserve"> (3.8 per cent), </w:t>
      </w:r>
      <w:r w:rsidR="00B364E8" w:rsidRPr="00B364E8">
        <w:rPr>
          <w:rFonts w:ascii="Garamond" w:eastAsia="Times New Roman" w:hAnsi="Garamond"/>
          <w:color w:val="000000"/>
          <w:sz w:val="22"/>
          <w:szCs w:val="22"/>
          <w:lang w:val="en-US"/>
        </w:rPr>
        <w:t>Nifty 500</w:t>
      </w:r>
      <w:r w:rsidR="00B364E8">
        <w:rPr>
          <w:rFonts w:ascii="Garamond" w:eastAsia="Times New Roman" w:hAnsi="Garamond"/>
          <w:color w:val="000000"/>
          <w:sz w:val="22"/>
          <w:szCs w:val="22"/>
          <w:lang w:val="en-US"/>
        </w:rPr>
        <w:t xml:space="preserve"> (3.7 per cent), </w:t>
      </w:r>
      <w:r w:rsidR="00B364E8" w:rsidRPr="00B364E8">
        <w:rPr>
          <w:rFonts w:ascii="Garamond" w:eastAsia="Times New Roman" w:hAnsi="Garamond"/>
          <w:color w:val="000000"/>
          <w:sz w:val="22"/>
          <w:szCs w:val="22"/>
          <w:lang w:val="en-US"/>
        </w:rPr>
        <w:t>Nifty 100</w:t>
      </w:r>
      <w:r w:rsidR="00B364E8">
        <w:rPr>
          <w:rFonts w:ascii="Garamond" w:eastAsia="Times New Roman" w:hAnsi="Garamond"/>
          <w:color w:val="000000"/>
          <w:sz w:val="22"/>
          <w:szCs w:val="22"/>
          <w:lang w:val="en-US"/>
        </w:rPr>
        <w:t xml:space="preserve"> (3.7 per cent), Nifty Bank (3.3 per cent), </w:t>
      </w:r>
      <w:r w:rsidR="00B364E8" w:rsidRPr="00B364E8">
        <w:rPr>
          <w:rFonts w:ascii="Garamond" w:eastAsia="Times New Roman" w:hAnsi="Garamond"/>
          <w:color w:val="000000"/>
          <w:sz w:val="22"/>
          <w:szCs w:val="22"/>
          <w:lang w:val="en-US"/>
        </w:rPr>
        <w:t>Nifty Small 100</w:t>
      </w:r>
      <w:r w:rsidR="00B364E8">
        <w:rPr>
          <w:rFonts w:ascii="Garamond" w:eastAsia="Times New Roman" w:hAnsi="Garamond"/>
          <w:color w:val="000000"/>
          <w:sz w:val="22"/>
          <w:szCs w:val="22"/>
          <w:lang w:val="en-US"/>
        </w:rPr>
        <w:t xml:space="preserve"> (2.7 per cent)</w:t>
      </w:r>
      <w:r w:rsidRPr="00B364E8">
        <w:rPr>
          <w:rFonts w:ascii="Palatino Linotype" w:eastAsia="Times New Roman" w:hAnsi="Palatino Linotype"/>
          <w:bCs/>
          <w:color w:val="000000" w:themeColor="text1"/>
          <w:sz w:val="22"/>
          <w:szCs w:val="22"/>
        </w:rPr>
        <w:t xml:space="preserve"> and Nifty </w:t>
      </w:r>
      <w:r w:rsidR="00B364E8">
        <w:rPr>
          <w:rFonts w:ascii="Palatino Linotype" w:eastAsia="Times New Roman" w:hAnsi="Palatino Linotype"/>
          <w:bCs/>
          <w:color w:val="000000" w:themeColor="text1"/>
          <w:sz w:val="22"/>
          <w:szCs w:val="22"/>
        </w:rPr>
        <w:t>IT</w:t>
      </w:r>
      <w:r w:rsidRPr="00B364E8">
        <w:rPr>
          <w:rFonts w:ascii="Palatino Linotype" w:eastAsia="Times New Roman" w:hAnsi="Palatino Linotype"/>
          <w:bCs/>
          <w:color w:val="000000" w:themeColor="text1"/>
          <w:sz w:val="22"/>
          <w:szCs w:val="22"/>
        </w:rPr>
        <w:t xml:space="preserve"> (</w:t>
      </w:r>
      <w:r w:rsidR="00B364E8">
        <w:rPr>
          <w:rFonts w:ascii="Palatino Linotype" w:eastAsia="Times New Roman" w:hAnsi="Palatino Linotype"/>
          <w:bCs/>
          <w:color w:val="000000" w:themeColor="text1"/>
          <w:sz w:val="22"/>
          <w:szCs w:val="22"/>
        </w:rPr>
        <w:t>0.1</w:t>
      </w:r>
      <w:r w:rsidRPr="00B364E8">
        <w:rPr>
          <w:rFonts w:ascii="Palatino Linotype" w:eastAsia="Times New Roman" w:hAnsi="Palatino Linotype"/>
          <w:bCs/>
          <w:color w:val="000000" w:themeColor="text1"/>
          <w:sz w:val="22"/>
          <w:szCs w:val="22"/>
        </w:rPr>
        <w:t xml:space="preserve"> per cent).</w:t>
      </w:r>
      <w:r w:rsidR="00EA169B" w:rsidRPr="00B364E8">
        <w:rPr>
          <w:rFonts w:ascii="Palatino Linotype" w:eastAsia="Times New Roman" w:hAnsi="Palatino Linotype"/>
          <w:bCs/>
          <w:color w:val="000000" w:themeColor="text1"/>
          <w:sz w:val="22"/>
          <w:szCs w:val="22"/>
        </w:rPr>
        <w:t xml:space="preserve"> On the other hand, </w:t>
      </w:r>
      <w:r w:rsidR="00EA169B" w:rsidRPr="00B364E8">
        <w:rPr>
          <w:rFonts w:ascii="Palatino Linotype" w:eastAsia="Times New Roman" w:hAnsi="Palatino Linotype"/>
          <w:color w:val="000000"/>
          <w:sz w:val="22"/>
          <w:szCs w:val="22"/>
        </w:rPr>
        <w:t xml:space="preserve">Nifty </w:t>
      </w:r>
      <w:r w:rsidR="00B364E8">
        <w:rPr>
          <w:rFonts w:ascii="Palatino Linotype" w:eastAsia="Times New Roman" w:hAnsi="Palatino Linotype"/>
          <w:color w:val="000000"/>
          <w:sz w:val="22"/>
          <w:szCs w:val="22"/>
        </w:rPr>
        <w:t>Media</w:t>
      </w:r>
      <w:r w:rsidR="00EA169B" w:rsidRPr="00B364E8">
        <w:rPr>
          <w:rFonts w:ascii="Palatino Linotype" w:eastAsia="Times New Roman" w:hAnsi="Palatino Linotype"/>
          <w:bCs/>
          <w:color w:val="000000" w:themeColor="text1"/>
          <w:sz w:val="22"/>
          <w:szCs w:val="22"/>
        </w:rPr>
        <w:t xml:space="preserve"> </w:t>
      </w:r>
      <w:r w:rsidR="00B364E8">
        <w:rPr>
          <w:rFonts w:ascii="Palatino Linotype" w:eastAsia="Times New Roman" w:hAnsi="Palatino Linotype"/>
          <w:bCs/>
          <w:color w:val="000000" w:themeColor="text1"/>
          <w:sz w:val="22"/>
          <w:szCs w:val="22"/>
        </w:rPr>
        <w:t xml:space="preserve">only </w:t>
      </w:r>
      <w:r w:rsidR="00EA169B" w:rsidRPr="00B364E8">
        <w:rPr>
          <w:rFonts w:ascii="Palatino Linotype" w:eastAsia="Times New Roman" w:hAnsi="Palatino Linotype"/>
          <w:bCs/>
          <w:color w:val="000000" w:themeColor="text1"/>
          <w:sz w:val="22"/>
          <w:szCs w:val="22"/>
        </w:rPr>
        <w:t xml:space="preserve">decreased by </w:t>
      </w:r>
      <w:r w:rsidR="00B364E8">
        <w:rPr>
          <w:rFonts w:ascii="Palatino Linotype" w:eastAsia="Times New Roman" w:hAnsi="Palatino Linotype"/>
          <w:bCs/>
          <w:color w:val="000000" w:themeColor="text1"/>
          <w:sz w:val="22"/>
          <w:szCs w:val="22"/>
        </w:rPr>
        <w:t>0.7</w:t>
      </w:r>
      <w:r w:rsidR="00EA169B" w:rsidRPr="00B364E8">
        <w:rPr>
          <w:rFonts w:ascii="Palatino Linotype" w:eastAsia="Times New Roman" w:hAnsi="Palatino Linotype"/>
          <w:bCs/>
          <w:color w:val="000000" w:themeColor="text1"/>
          <w:sz w:val="22"/>
          <w:szCs w:val="22"/>
        </w:rPr>
        <w:t xml:space="preserve"> per cent </w:t>
      </w:r>
      <w:r w:rsidR="00B364E8">
        <w:rPr>
          <w:rFonts w:ascii="Palatino Linotype" w:eastAsia="Times New Roman" w:hAnsi="Palatino Linotype"/>
          <w:bCs/>
          <w:color w:val="000000" w:themeColor="text1"/>
          <w:sz w:val="22"/>
          <w:szCs w:val="22"/>
        </w:rPr>
        <w:t>during the month</w:t>
      </w:r>
      <w:r w:rsidR="00E41BE8" w:rsidRPr="00B364E8">
        <w:rPr>
          <w:rFonts w:ascii="Palatino Linotype" w:eastAsia="Times New Roman" w:hAnsi="Palatino Linotype"/>
          <w:color w:val="000000"/>
          <w:sz w:val="22"/>
          <w:szCs w:val="22"/>
        </w:rPr>
        <w:t xml:space="preserve">. </w:t>
      </w:r>
      <w:r w:rsidR="002E627C" w:rsidRPr="00B364E8">
        <w:rPr>
          <w:rFonts w:ascii="Palatino Linotype" w:eastAsia="Times New Roman" w:hAnsi="Palatino Linotype"/>
          <w:bCs/>
          <w:sz w:val="22"/>
          <w:szCs w:val="22"/>
        </w:rPr>
        <w:t xml:space="preserve">The average daily volatility for the month of </w:t>
      </w:r>
      <w:r w:rsidR="00B364E8">
        <w:rPr>
          <w:rFonts w:ascii="Palatino Linotype" w:eastAsia="Times New Roman" w:hAnsi="Palatino Linotype"/>
          <w:bCs/>
          <w:sz w:val="22"/>
          <w:szCs w:val="22"/>
        </w:rPr>
        <w:t>October</w:t>
      </w:r>
      <w:r w:rsidR="002E627C" w:rsidRPr="00B364E8">
        <w:rPr>
          <w:rFonts w:ascii="Palatino Linotype" w:eastAsia="Times New Roman" w:hAnsi="Palatino Linotype"/>
          <w:bCs/>
          <w:sz w:val="22"/>
          <w:szCs w:val="22"/>
        </w:rPr>
        <w:t xml:space="preserve"> 2019 is given in Figure 4.</w:t>
      </w:r>
    </w:p>
    <w:p w:rsidR="00DF7E39" w:rsidRDefault="00DF7E39" w:rsidP="002E627C">
      <w:pPr>
        <w:pStyle w:val="ListParagraph"/>
        <w:ind w:left="360"/>
        <w:jc w:val="both"/>
        <w:rPr>
          <w:rFonts w:ascii="Palatino Linotype" w:eastAsia="Times New Roman" w:hAnsi="Palatino Linotype"/>
          <w:color w:val="000000"/>
          <w:sz w:val="22"/>
          <w:szCs w:val="22"/>
        </w:rPr>
      </w:pPr>
    </w:p>
    <w:p w:rsidR="00E34D03" w:rsidRPr="00E34D03" w:rsidRDefault="00E34D03" w:rsidP="00DF7E39">
      <w:pPr>
        <w:pStyle w:val="ListParagraph"/>
        <w:spacing w:line="240" w:lineRule="auto"/>
        <w:rPr>
          <w:rFonts w:ascii="Palatino Linotype" w:hAnsi="Palatino Linotype"/>
          <w:b/>
          <w:bCs/>
          <w:sz w:val="22"/>
          <w:szCs w:val="22"/>
        </w:rPr>
      </w:pPr>
      <w:r w:rsidRPr="00E34D03">
        <w:rPr>
          <w:rFonts w:ascii="Palatino Linotype" w:hAnsi="Palatino Linotype"/>
          <w:b/>
          <w:bCs/>
          <w:sz w:val="22"/>
          <w:szCs w:val="22"/>
        </w:rPr>
        <w:t xml:space="preserve">Figure 5: Performance of NSE Indices during </w:t>
      </w:r>
      <w:r w:rsidR="008F3512">
        <w:rPr>
          <w:rFonts w:ascii="Palatino Linotype" w:hAnsi="Palatino Linotype"/>
          <w:b/>
          <w:bCs/>
          <w:sz w:val="22"/>
          <w:szCs w:val="22"/>
        </w:rPr>
        <w:t>October</w:t>
      </w:r>
      <w:r w:rsidRPr="00E34D03">
        <w:rPr>
          <w:rFonts w:ascii="Palatino Linotype" w:hAnsi="Palatino Linotype"/>
          <w:b/>
          <w:bCs/>
          <w:sz w:val="22"/>
          <w:szCs w:val="22"/>
        </w:rPr>
        <w:t xml:space="preserve"> 2019</w:t>
      </w:r>
    </w:p>
    <w:p w:rsidR="00E17832" w:rsidRDefault="00E17832" w:rsidP="0032036A">
      <w:pPr>
        <w:jc w:val="both"/>
        <w:rPr>
          <w:rFonts w:ascii="Palatino Linotype" w:eastAsia="Times New Roman" w:hAnsi="Palatino Linotype"/>
          <w:bCs/>
          <w:sz w:val="22"/>
          <w:szCs w:val="22"/>
          <w:lang w:val="en-US"/>
        </w:rPr>
      </w:pPr>
    </w:p>
    <w:p w:rsidR="00DF7E39" w:rsidRDefault="00B17B88" w:rsidP="00515FF5">
      <w:pPr>
        <w:widowControl w:val="0"/>
        <w:ind w:left="360"/>
        <w:contextualSpacing/>
        <w:jc w:val="both"/>
        <w:rPr>
          <w:rFonts w:ascii="Palatino Linotype" w:hAnsi="Palatino Linotype"/>
          <w:b/>
          <w:sz w:val="22"/>
          <w:szCs w:val="22"/>
        </w:rPr>
      </w:pPr>
      <w:r>
        <w:rPr>
          <w:noProof/>
          <w:lang w:val="en-IN" w:eastAsia="en-IN" w:bidi="hi-IN"/>
        </w:rPr>
        <w:drawing>
          <wp:inline distT="0" distB="0" distL="0" distR="0" wp14:anchorId="06DF2A31" wp14:editId="3A626029">
            <wp:extent cx="6105525" cy="26193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169B" w:rsidRDefault="00EA169B" w:rsidP="00DF7E39">
      <w:pPr>
        <w:widowControl w:val="0"/>
        <w:ind w:left="720"/>
        <w:contextualSpacing/>
        <w:jc w:val="both"/>
        <w:rPr>
          <w:rFonts w:ascii="Palatino Linotype" w:hAnsi="Palatino Linotype"/>
          <w:b/>
          <w:sz w:val="22"/>
          <w:szCs w:val="22"/>
        </w:rPr>
      </w:pPr>
    </w:p>
    <w:p w:rsidR="00594142" w:rsidRDefault="00594142" w:rsidP="00DF7E39">
      <w:pPr>
        <w:widowControl w:val="0"/>
        <w:ind w:left="720"/>
        <w:contextualSpacing/>
        <w:jc w:val="both"/>
        <w:rPr>
          <w:rFonts w:ascii="Palatino Linotype" w:hAnsi="Palatino Linotype"/>
          <w:b/>
          <w:sz w:val="22"/>
          <w:szCs w:val="22"/>
        </w:rPr>
      </w:pPr>
    </w:p>
    <w:p w:rsidR="0032036A" w:rsidRPr="00BA2435" w:rsidRDefault="0032036A" w:rsidP="00BA2435">
      <w:pPr>
        <w:widowControl w:val="0"/>
        <w:numPr>
          <w:ilvl w:val="0"/>
          <w:numId w:val="2"/>
        </w:numPr>
        <w:contextualSpacing/>
        <w:jc w:val="both"/>
        <w:rPr>
          <w:rFonts w:ascii="Palatino Linotype" w:hAnsi="Palatino Linotype"/>
          <w:b/>
          <w:sz w:val="22"/>
          <w:szCs w:val="22"/>
        </w:rPr>
      </w:pPr>
      <w:r w:rsidRPr="00BA2435">
        <w:rPr>
          <w:rFonts w:ascii="Palatino Linotype" w:hAnsi="Palatino Linotype"/>
          <w:b/>
          <w:sz w:val="22"/>
          <w:szCs w:val="22"/>
        </w:rPr>
        <w:lastRenderedPageBreak/>
        <w:t xml:space="preserve">Trends in Depository Accounts </w:t>
      </w:r>
    </w:p>
    <w:p w:rsidR="0032036A" w:rsidRPr="009A0EB3" w:rsidRDefault="0032036A" w:rsidP="0032036A">
      <w:pPr>
        <w:widowControl w:val="0"/>
        <w:jc w:val="both"/>
        <w:rPr>
          <w:rFonts w:ascii="Palatino Linotype" w:hAnsi="Palatino Linotype"/>
          <w:b/>
          <w:color w:val="000000" w:themeColor="text1"/>
          <w:sz w:val="22"/>
          <w:szCs w:val="22"/>
        </w:rPr>
      </w:pPr>
    </w:p>
    <w:p w:rsidR="0032036A" w:rsidRPr="009A0EB3" w:rsidRDefault="0032036A" w:rsidP="004028D9">
      <w:pPr>
        <w:spacing w:line="276" w:lineRule="auto"/>
        <w:jc w:val="both"/>
        <w:rPr>
          <w:rFonts w:ascii="Palatino Linotype" w:eastAsia="Times New Roman" w:hAnsi="Palatino Linotype"/>
          <w:color w:val="000000" w:themeColor="text1"/>
          <w:sz w:val="22"/>
          <w:szCs w:val="22"/>
        </w:rPr>
      </w:pPr>
      <w:r w:rsidRPr="00DC3596">
        <w:rPr>
          <w:rFonts w:ascii="Palatino Linotype" w:eastAsia="Times New Roman" w:hAnsi="Palatino Linotype"/>
          <w:color w:val="000000" w:themeColor="text1"/>
          <w:sz w:val="22"/>
          <w:szCs w:val="22"/>
        </w:rPr>
        <w:t xml:space="preserve">At the end of </w:t>
      </w:r>
      <w:r w:rsidR="003F62E0">
        <w:rPr>
          <w:rFonts w:ascii="Palatino Linotype" w:eastAsia="Times New Roman" w:hAnsi="Palatino Linotype"/>
          <w:color w:val="000000" w:themeColor="text1"/>
          <w:sz w:val="22"/>
          <w:szCs w:val="22"/>
        </w:rPr>
        <w:t>October</w:t>
      </w:r>
      <w:r w:rsidRPr="00DC3596">
        <w:rPr>
          <w:rFonts w:ascii="Palatino Linotype" w:eastAsia="Times New Roman" w:hAnsi="Palatino Linotype"/>
          <w:color w:val="000000" w:themeColor="text1"/>
          <w:sz w:val="22"/>
          <w:szCs w:val="22"/>
        </w:rPr>
        <w:t xml:space="preserve"> 2019, there were</w:t>
      </w:r>
      <w:r w:rsidR="008F3512">
        <w:rPr>
          <w:rFonts w:ascii="Palatino Linotype" w:eastAsia="Times New Roman" w:hAnsi="Palatino Linotype"/>
          <w:color w:val="000000" w:themeColor="text1"/>
          <w:sz w:val="22"/>
          <w:szCs w:val="22"/>
        </w:rPr>
        <w:t xml:space="preserve"> 204.9</w:t>
      </w:r>
      <w:r w:rsidRPr="00DC3596">
        <w:rPr>
          <w:rFonts w:ascii="Palatino Linotype" w:eastAsia="Times New Roman" w:hAnsi="Palatino Linotype"/>
          <w:color w:val="000000" w:themeColor="text1"/>
          <w:sz w:val="22"/>
          <w:szCs w:val="22"/>
        </w:rPr>
        <w:t xml:space="preserve"> lakh demat accounts at NSDL and 1</w:t>
      </w:r>
      <w:r w:rsidR="008F3512">
        <w:rPr>
          <w:rFonts w:ascii="Palatino Linotype" w:eastAsia="Times New Roman" w:hAnsi="Palatino Linotype"/>
          <w:color w:val="000000" w:themeColor="text1"/>
          <w:sz w:val="22"/>
          <w:szCs w:val="22"/>
        </w:rPr>
        <w:t>91</w:t>
      </w:r>
      <w:r w:rsidRPr="00DC3596">
        <w:rPr>
          <w:rFonts w:ascii="Palatino Linotype" w:eastAsia="Times New Roman" w:hAnsi="Palatino Linotype"/>
          <w:color w:val="000000" w:themeColor="text1"/>
          <w:sz w:val="22"/>
          <w:szCs w:val="22"/>
        </w:rPr>
        <w:t xml:space="preserve"> lakh demat accounts at CDSL. Till the end of </w:t>
      </w:r>
      <w:r w:rsidR="008F3512">
        <w:rPr>
          <w:rFonts w:ascii="Palatino Linotype" w:eastAsia="Times New Roman" w:hAnsi="Palatino Linotype"/>
          <w:color w:val="000000" w:themeColor="text1"/>
          <w:sz w:val="22"/>
          <w:szCs w:val="22"/>
        </w:rPr>
        <w:t>October</w:t>
      </w:r>
      <w:r w:rsidRPr="00DC3596">
        <w:rPr>
          <w:rFonts w:ascii="Palatino Linotype" w:eastAsia="Times New Roman" w:hAnsi="Palatino Linotype"/>
          <w:color w:val="000000" w:themeColor="text1"/>
          <w:sz w:val="22"/>
          <w:szCs w:val="22"/>
        </w:rPr>
        <w:t xml:space="preserve"> 2019, </w:t>
      </w:r>
      <w:r w:rsidR="008F3512" w:rsidRPr="008F3512">
        <w:rPr>
          <w:rFonts w:ascii="Palatino Linotype" w:eastAsia="Times New Roman" w:hAnsi="Palatino Linotype"/>
          <w:color w:val="000000" w:themeColor="text1"/>
          <w:sz w:val="22"/>
          <w:szCs w:val="22"/>
        </w:rPr>
        <w:t>5,665</w:t>
      </w:r>
      <w:r w:rsidR="008F3512">
        <w:rPr>
          <w:rFonts w:ascii="Palatino Linotype" w:eastAsia="Times New Roman" w:hAnsi="Palatino Linotype"/>
          <w:color w:val="000000" w:themeColor="text1"/>
          <w:sz w:val="22"/>
          <w:szCs w:val="22"/>
        </w:rPr>
        <w:t xml:space="preserve"> </w:t>
      </w:r>
      <w:r w:rsidRPr="00DC3596">
        <w:rPr>
          <w:rFonts w:ascii="Palatino Linotype" w:eastAsia="Times New Roman" w:hAnsi="Palatino Linotype"/>
          <w:color w:val="000000" w:themeColor="text1"/>
          <w:sz w:val="22"/>
          <w:szCs w:val="22"/>
        </w:rPr>
        <w:t xml:space="preserve">listed companies were signed up with NSDL </w:t>
      </w:r>
      <w:r w:rsidR="008F3512" w:rsidRPr="008F3512">
        <w:rPr>
          <w:rFonts w:ascii="Palatino Linotype" w:eastAsia="Times New Roman" w:hAnsi="Palatino Linotype"/>
          <w:color w:val="000000" w:themeColor="text1"/>
          <w:sz w:val="22"/>
          <w:szCs w:val="22"/>
        </w:rPr>
        <w:t>5,633</w:t>
      </w:r>
      <w:r w:rsidR="008F3512">
        <w:rPr>
          <w:rFonts w:ascii="Palatino Linotype" w:eastAsia="Times New Roman" w:hAnsi="Palatino Linotype"/>
          <w:color w:val="000000" w:themeColor="text1"/>
          <w:sz w:val="22"/>
          <w:szCs w:val="22"/>
        </w:rPr>
        <w:t xml:space="preserve"> </w:t>
      </w:r>
      <w:r w:rsidRPr="00DC3596">
        <w:rPr>
          <w:rFonts w:ascii="Palatino Linotype" w:eastAsia="Times New Roman" w:hAnsi="Palatino Linotype"/>
          <w:color w:val="000000" w:themeColor="text1"/>
          <w:sz w:val="22"/>
          <w:szCs w:val="22"/>
        </w:rPr>
        <w:t>listed companies were signed up with CDSL to make their shares available in dematerialised form.</w:t>
      </w:r>
    </w:p>
    <w:p w:rsidR="0032036A" w:rsidRDefault="0032036A" w:rsidP="0032036A">
      <w:pPr>
        <w:jc w:val="both"/>
        <w:rPr>
          <w:rFonts w:ascii="Palatino Linotype" w:hAnsi="Palatino Linotype"/>
          <w:b/>
          <w:sz w:val="22"/>
          <w:szCs w:val="22"/>
          <w:highlight w:val="yellow"/>
        </w:rPr>
      </w:pPr>
    </w:p>
    <w:p w:rsidR="0032036A" w:rsidRPr="009A0EB3" w:rsidRDefault="0032036A" w:rsidP="00BA2435">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Derivatives Segment</w:t>
      </w:r>
      <w:r w:rsidRPr="009A0EB3">
        <w:rPr>
          <w:rFonts w:ascii="Palatino Linotype" w:hAnsi="Palatino Linotype"/>
          <w:b/>
          <w:sz w:val="22"/>
          <w:szCs w:val="22"/>
        </w:rPr>
        <w:tab/>
      </w:r>
    </w:p>
    <w:p w:rsidR="0032036A" w:rsidRPr="009A0EB3" w:rsidRDefault="0032036A" w:rsidP="0032036A">
      <w:pPr>
        <w:widowControl w:val="0"/>
        <w:jc w:val="both"/>
        <w:rPr>
          <w:rFonts w:ascii="Palatino Linotype" w:eastAsia="Times New Roman" w:hAnsi="Palatino Linotype"/>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Equity Derivatives</w:t>
      </w:r>
    </w:p>
    <w:p w:rsidR="00CA4F9B" w:rsidRDefault="00CA4F9B" w:rsidP="00CA4F9B">
      <w:pPr>
        <w:jc w:val="both"/>
        <w:rPr>
          <w:rFonts w:ascii="Palatino Linotype" w:eastAsia="Times New Roman" w:hAnsi="Palatino Linotype"/>
          <w:b/>
          <w:bCs/>
          <w:sz w:val="22"/>
          <w:szCs w:val="22"/>
        </w:rPr>
      </w:pPr>
    </w:p>
    <w:p w:rsidR="00CA4F9B" w:rsidRPr="00CA4F9B" w:rsidRDefault="00CA4F9B" w:rsidP="00CA4F9B">
      <w:pPr>
        <w:jc w:val="both"/>
        <w:rPr>
          <w:rFonts w:ascii="Palatino Linotype" w:eastAsia="Times New Roman" w:hAnsi="Palatino Linotype"/>
          <w:b/>
          <w:bCs/>
          <w:sz w:val="22"/>
          <w:szCs w:val="22"/>
        </w:rPr>
      </w:pPr>
      <w:r w:rsidRPr="00CA4F9B">
        <w:rPr>
          <w:rFonts w:ascii="Palatino Linotype" w:eastAsia="Times New Roman" w:hAnsi="Palatino Linotype"/>
          <w:b/>
          <w:bCs/>
          <w:sz w:val="22"/>
          <w:szCs w:val="22"/>
        </w:rPr>
        <w:t xml:space="preserve">Exhibit </w:t>
      </w:r>
      <w:r w:rsidR="00815E00">
        <w:rPr>
          <w:rFonts w:ascii="Palatino Linotype" w:eastAsia="Times New Roman" w:hAnsi="Palatino Linotype"/>
          <w:b/>
          <w:bCs/>
          <w:sz w:val="22"/>
          <w:szCs w:val="22"/>
        </w:rPr>
        <w:t>3</w:t>
      </w:r>
      <w:r w:rsidRPr="00CA4F9B">
        <w:rPr>
          <w:rFonts w:ascii="Palatino Linotype" w:eastAsia="Times New Roman" w:hAnsi="Palatino Linotype"/>
          <w:b/>
          <w:bCs/>
          <w:sz w:val="22"/>
          <w:szCs w:val="22"/>
        </w:rPr>
        <w:t>: Trends in Equity Derivatives Market</w:t>
      </w:r>
    </w:p>
    <w:tbl>
      <w:tblPr>
        <w:tblW w:w="9674" w:type="dxa"/>
        <w:tblLook w:val="04A0" w:firstRow="1" w:lastRow="0" w:firstColumn="1" w:lastColumn="0" w:noHBand="0" w:noVBand="1"/>
      </w:tblPr>
      <w:tblGrid>
        <w:gridCol w:w="1972"/>
        <w:gridCol w:w="1209"/>
        <w:gridCol w:w="1223"/>
        <w:gridCol w:w="1286"/>
        <w:gridCol w:w="1348"/>
        <w:gridCol w:w="1348"/>
        <w:gridCol w:w="1288"/>
      </w:tblGrid>
      <w:tr w:rsidR="003F62E0" w:rsidRPr="003F62E0" w:rsidTr="00594142">
        <w:trPr>
          <w:trHeight w:val="228"/>
        </w:trPr>
        <w:tc>
          <w:tcPr>
            <w:tcW w:w="1972"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F62E0" w:rsidRPr="003F62E0" w:rsidRDefault="003F62E0" w:rsidP="003F62E0">
            <w:pPr>
              <w:rPr>
                <w:rFonts w:ascii="Garamond" w:eastAsia="Times New Roman" w:hAnsi="Garamond"/>
                <w:b/>
                <w:bCs/>
                <w:sz w:val="20"/>
                <w:szCs w:val="20"/>
                <w:lang w:val="en-US"/>
              </w:rPr>
            </w:pPr>
            <w:bookmarkStart w:id="1" w:name="RANGE!A2:G43"/>
            <w:r w:rsidRPr="003F62E0">
              <w:rPr>
                <w:rFonts w:ascii="Garamond" w:eastAsia="Times New Roman" w:hAnsi="Garamond"/>
                <w:b/>
                <w:bCs/>
                <w:sz w:val="20"/>
                <w:szCs w:val="20"/>
                <w:lang w:val="en-US"/>
              </w:rPr>
              <w:t>Description</w:t>
            </w:r>
            <w:bookmarkEnd w:id="1"/>
          </w:p>
        </w:tc>
        <w:tc>
          <w:tcPr>
            <w:tcW w:w="3718"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3F62E0" w:rsidRPr="003F62E0" w:rsidRDefault="003F62E0" w:rsidP="003F62E0">
            <w:pPr>
              <w:jc w:val="center"/>
              <w:rPr>
                <w:rFonts w:ascii="Garamond" w:eastAsia="Times New Roman" w:hAnsi="Garamond"/>
                <w:b/>
                <w:bCs/>
                <w:sz w:val="20"/>
                <w:szCs w:val="20"/>
                <w:lang w:val="en-US"/>
              </w:rPr>
            </w:pPr>
            <w:r w:rsidRPr="003F62E0">
              <w:rPr>
                <w:rFonts w:ascii="Garamond" w:eastAsia="Times New Roman" w:hAnsi="Garamond"/>
                <w:b/>
                <w:bCs/>
                <w:sz w:val="20"/>
                <w:szCs w:val="20"/>
                <w:lang w:val="en-US"/>
              </w:rPr>
              <w:t>NSE</w:t>
            </w:r>
          </w:p>
        </w:tc>
        <w:tc>
          <w:tcPr>
            <w:tcW w:w="3984"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3F62E0" w:rsidRPr="003F62E0" w:rsidRDefault="003F62E0" w:rsidP="003F62E0">
            <w:pPr>
              <w:jc w:val="center"/>
              <w:rPr>
                <w:rFonts w:ascii="Garamond" w:eastAsia="Times New Roman" w:hAnsi="Garamond"/>
                <w:b/>
                <w:bCs/>
                <w:sz w:val="20"/>
                <w:szCs w:val="20"/>
                <w:lang w:val="en-US"/>
              </w:rPr>
            </w:pPr>
            <w:r w:rsidRPr="003F62E0">
              <w:rPr>
                <w:rFonts w:ascii="Garamond" w:eastAsia="Times New Roman" w:hAnsi="Garamond"/>
                <w:b/>
                <w:bCs/>
                <w:sz w:val="20"/>
                <w:szCs w:val="20"/>
                <w:lang w:val="en-US"/>
              </w:rPr>
              <w:t>BSE</w:t>
            </w:r>
          </w:p>
        </w:tc>
      </w:tr>
      <w:tr w:rsidR="003F62E0" w:rsidRPr="003F62E0" w:rsidTr="00594142">
        <w:trPr>
          <w:trHeight w:val="686"/>
        </w:trPr>
        <w:tc>
          <w:tcPr>
            <w:tcW w:w="1972" w:type="dxa"/>
            <w:vMerge/>
            <w:tcBorders>
              <w:top w:val="single" w:sz="4" w:space="0" w:color="auto"/>
              <w:left w:val="single" w:sz="4" w:space="0" w:color="auto"/>
              <w:bottom w:val="single" w:sz="4" w:space="0" w:color="auto"/>
              <w:right w:val="single" w:sz="4" w:space="0" w:color="auto"/>
            </w:tcBorders>
            <w:vAlign w:val="center"/>
            <w:hideMark/>
          </w:tcPr>
          <w:p w:rsidR="003F62E0" w:rsidRPr="003F62E0" w:rsidRDefault="003F62E0" w:rsidP="003F62E0">
            <w:pPr>
              <w:rPr>
                <w:rFonts w:ascii="Garamond" w:eastAsia="Times New Roman" w:hAnsi="Garamond"/>
                <w:b/>
                <w:bCs/>
                <w:sz w:val="20"/>
                <w:szCs w:val="20"/>
                <w:lang w:val="en-US"/>
              </w:rPr>
            </w:pPr>
          </w:p>
        </w:tc>
        <w:tc>
          <w:tcPr>
            <w:tcW w:w="1209" w:type="dxa"/>
            <w:tcBorders>
              <w:top w:val="nil"/>
              <w:left w:val="nil"/>
              <w:bottom w:val="nil"/>
              <w:right w:val="single" w:sz="4" w:space="0" w:color="auto"/>
            </w:tcBorders>
            <w:shd w:val="clear" w:color="000000" w:fill="8DB4E2"/>
            <w:noWrap/>
            <w:vAlign w:val="center"/>
            <w:hideMark/>
          </w:tcPr>
          <w:p w:rsidR="003F62E0" w:rsidRPr="003F62E0" w:rsidRDefault="003F62E0" w:rsidP="003F62E0">
            <w:pPr>
              <w:jc w:val="center"/>
              <w:rPr>
                <w:rFonts w:ascii="Garamond" w:eastAsia="Times New Roman" w:hAnsi="Garamond"/>
                <w:b/>
                <w:bCs/>
                <w:sz w:val="20"/>
                <w:szCs w:val="20"/>
                <w:lang w:val="en-US"/>
              </w:rPr>
            </w:pPr>
            <w:r w:rsidRPr="003F62E0">
              <w:rPr>
                <w:rFonts w:ascii="Garamond" w:eastAsia="Times New Roman" w:hAnsi="Garamond"/>
                <w:b/>
                <w:bCs/>
                <w:sz w:val="20"/>
                <w:szCs w:val="20"/>
                <w:lang w:val="en-US"/>
              </w:rPr>
              <w:t>Sep-19</w:t>
            </w:r>
          </w:p>
        </w:tc>
        <w:tc>
          <w:tcPr>
            <w:tcW w:w="1223" w:type="dxa"/>
            <w:tcBorders>
              <w:top w:val="nil"/>
              <w:left w:val="nil"/>
              <w:bottom w:val="nil"/>
              <w:right w:val="single" w:sz="4" w:space="0" w:color="auto"/>
            </w:tcBorders>
            <w:shd w:val="clear" w:color="000000" w:fill="8DB4E2"/>
            <w:noWrap/>
            <w:vAlign w:val="center"/>
            <w:hideMark/>
          </w:tcPr>
          <w:p w:rsidR="003F62E0" w:rsidRPr="003F62E0" w:rsidRDefault="003F62E0" w:rsidP="003F62E0">
            <w:pPr>
              <w:jc w:val="center"/>
              <w:rPr>
                <w:rFonts w:ascii="Garamond" w:eastAsia="Times New Roman" w:hAnsi="Garamond"/>
                <w:b/>
                <w:bCs/>
                <w:sz w:val="20"/>
                <w:szCs w:val="20"/>
                <w:lang w:val="en-US"/>
              </w:rPr>
            </w:pPr>
            <w:r w:rsidRPr="003F62E0">
              <w:rPr>
                <w:rFonts w:ascii="Garamond" w:eastAsia="Times New Roman" w:hAnsi="Garamond"/>
                <w:b/>
                <w:bCs/>
                <w:sz w:val="20"/>
                <w:szCs w:val="20"/>
                <w:lang w:val="en-US"/>
              </w:rPr>
              <w:t>Oct-19</w:t>
            </w:r>
          </w:p>
        </w:tc>
        <w:tc>
          <w:tcPr>
            <w:tcW w:w="1284" w:type="dxa"/>
            <w:tcBorders>
              <w:top w:val="nil"/>
              <w:left w:val="nil"/>
              <w:bottom w:val="nil"/>
              <w:right w:val="single" w:sz="4" w:space="0" w:color="auto"/>
            </w:tcBorders>
            <w:shd w:val="clear" w:color="000000" w:fill="8DB4E2"/>
            <w:vAlign w:val="center"/>
            <w:hideMark/>
          </w:tcPr>
          <w:p w:rsidR="003F62E0" w:rsidRPr="003F62E0" w:rsidRDefault="003F62E0" w:rsidP="003F62E0">
            <w:pPr>
              <w:jc w:val="center"/>
              <w:rPr>
                <w:rFonts w:ascii="Garamond" w:eastAsia="Times New Roman" w:hAnsi="Garamond"/>
                <w:b/>
                <w:bCs/>
                <w:sz w:val="20"/>
                <w:szCs w:val="20"/>
                <w:lang w:val="en-US"/>
              </w:rPr>
            </w:pPr>
            <w:r w:rsidRPr="003F62E0">
              <w:rPr>
                <w:rFonts w:ascii="Garamond" w:eastAsia="Times New Roman" w:hAnsi="Garamond"/>
                <w:b/>
                <w:bCs/>
                <w:sz w:val="20"/>
                <w:szCs w:val="20"/>
                <w:lang w:val="en-US"/>
              </w:rPr>
              <w:t>Percentage Change Over Month</w:t>
            </w:r>
          </w:p>
        </w:tc>
        <w:tc>
          <w:tcPr>
            <w:tcW w:w="1348" w:type="dxa"/>
            <w:tcBorders>
              <w:top w:val="nil"/>
              <w:left w:val="nil"/>
              <w:bottom w:val="nil"/>
              <w:right w:val="single" w:sz="4" w:space="0" w:color="auto"/>
            </w:tcBorders>
            <w:shd w:val="clear" w:color="000000" w:fill="8DB4E2"/>
            <w:noWrap/>
            <w:vAlign w:val="center"/>
            <w:hideMark/>
          </w:tcPr>
          <w:p w:rsidR="003F62E0" w:rsidRPr="003F62E0" w:rsidRDefault="003F62E0" w:rsidP="003F62E0">
            <w:pPr>
              <w:jc w:val="center"/>
              <w:rPr>
                <w:rFonts w:ascii="Garamond" w:eastAsia="Times New Roman" w:hAnsi="Garamond"/>
                <w:b/>
                <w:bCs/>
                <w:sz w:val="20"/>
                <w:szCs w:val="20"/>
                <w:lang w:val="en-US"/>
              </w:rPr>
            </w:pPr>
            <w:r w:rsidRPr="003F62E0">
              <w:rPr>
                <w:rFonts w:ascii="Garamond" w:eastAsia="Times New Roman" w:hAnsi="Garamond"/>
                <w:b/>
                <w:bCs/>
                <w:sz w:val="20"/>
                <w:szCs w:val="20"/>
                <w:lang w:val="en-US"/>
              </w:rPr>
              <w:t>Sep-19</w:t>
            </w:r>
          </w:p>
        </w:tc>
        <w:tc>
          <w:tcPr>
            <w:tcW w:w="1348" w:type="dxa"/>
            <w:tcBorders>
              <w:top w:val="nil"/>
              <w:left w:val="nil"/>
              <w:bottom w:val="nil"/>
              <w:right w:val="single" w:sz="4" w:space="0" w:color="auto"/>
            </w:tcBorders>
            <w:shd w:val="clear" w:color="000000" w:fill="8DB4E2"/>
            <w:noWrap/>
            <w:vAlign w:val="center"/>
            <w:hideMark/>
          </w:tcPr>
          <w:p w:rsidR="003F62E0" w:rsidRPr="003F62E0" w:rsidRDefault="003F62E0" w:rsidP="003F62E0">
            <w:pPr>
              <w:jc w:val="center"/>
              <w:rPr>
                <w:rFonts w:ascii="Garamond" w:eastAsia="Times New Roman" w:hAnsi="Garamond"/>
                <w:b/>
                <w:bCs/>
                <w:sz w:val="20"/>
                <w:szCs w:val="20"/>
                <w:lang w:val="en-US"/>
              </w:rPr>
            </w:pPr>
            <w:r w:rsidRPr="003F62E0">
              <w:rPr>
                <w:rFonts w:ascii="Garamond" w:eastAsia="Times New Roman" w:hAnsi="Garamond"/>
                <w:b/>
                <w:bCs/>
                <w:sz w:val="20"/>
                <w:szCs w:val="20"/>
                <w:lang w:val="en-US"/>
              </w:rPr>
              <w:t>Oct-19</w:t>
            </w:r>
          </w:p>
        </w:tc>
        <w:tc>
          <w:tcPr>
            <w:tcW w:w="1287" w:type="dxa"/>
            <w:tcBorders>
              <w:top w:val="nil"/>
              <w:left w:val="nil"/>
              <w:bottom w:val="nil"/>
              <w:right w:val="single" w:sz="4" w:space="0" w:color="auto"/>
            </w:tcBorders>
            <w:shd w:val="clear" w:color="000000" w:fill="8DB4E2"/>
            <w:vAlign w:val="center"/>
            <w:hideMark/>
          </w:tcPr>
          <w:p w:rsidR="003F62E0" w:rsidRPr="003F62E0" w:rsidRDefault="003F62E0" w:rsidP="003F62E0">
            <w:pPr>
              <w:jc w:val="center"/>
              <w:rPr>
                <w:rFonts w:ascii="Garamond" w:eastAsia="Times New Roman" w:hAnsi="Garamond"/>
                <w:b/>
                <w:bCs/>
                <w:sz w:val="20"/>
                <w:szCs w:val="20"/>
                <w:lang w:val="en-US"/>
              </w:rPr>
            </w:pPr>
            <w:r w:rsidRPr="003F62E0">
              <w:rPr>
                <w:rFonts w:ascii="Garamond" w:eastAsia="Times New Roman" w:hAnsi="Garamond"/>
                <w:b/>
                <w:bCs/>
                <w:sz w:val="20"/>
                <w:szCs w:val="20"/>
                <w:lang w:val="en-US"/>
              </w:rPr>
              <w:t>Percentage Change Over Month</w:t>
            </w:r>
          </w:p>
        </w:tc>
      </w:tr>
      <w:tr w:rsidR="003F62E0" w:rsidRPr="003F62E0" w:rsidTr="00594142">
        <w:trPr>
          <w:trHeight w:val="228"/>
        </w:trPr>
        <w:tc>
          <w:tcPr>
            <w:tcW w:w="967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3F62E0" w:rsidRPr="003F62E0" w:rsidRDefault="003F62E0" w:rsidP="003F62E0">
            <w:pPr>
              <w:rPr>
                <w:rFonts w:ascii="Garamond" w:eastAsia="Times New Roman" w:hAnsi="Garamond"/>
                <w:b/>
                <w:bCs/>
                <w:sz w:val="20"/>
                <w:szCs w:val="20"/>
                <w:lang w:val="en-US"/>
              </w:rPr>
            </w:pPr>
            <w:r w:rsidRPr="003F62E0">
              <w:rPr>
                <w:rFonts w:ascii="Garamond" w:eastAsia="Times New Roman" w:hAnsi="Garamond"/>
                <w:b/>
                <w:bCs/>
                <w:sz w:val="20"/>
                <w:szCs w:val="20"/>
                <w:lang w:val="en-US"/>
              </w:rPr>
              <w:t xml:space="preserve">A. Turnover  </w:t>
            </w:r>
            <w:r w:rsidRPr="003F62E0">
              <w:rPr>
                <w:rFonts w:ascii="Rupee" w:eastAsia="Times New Roman" w:hAnsi="Rupee"/>
                <w:b/>
                <w:bCs/>
                <w:sz w:val="20"/>
                <w:szCs w:val="20"/>
                <w:lang w:val="en-US"/>
              </w:rPr>
              <w:t>(</w:t>
            </w:r>
            <w:r w:rsidR="00F73A36">
              <w:rPr>
                <w:rFonts w:ascii="Tahoma" w:eastAsia="Times New Roman" w:hAnsi="Tahoma" w:cs="Tahoma"/>
                <w:b/>
                <w:bCs/>
                <w:sz w:val="20"/>
                <w:szCs w:val="20"/>
                <w:lang w:val="en-US"/>
              </w:rPr>
              <w:t>₹</w:t>
            </w:r>
            <w:r w:rsidRPr="003F62E0">
              <w:rPr>
                <w:rFonts w:ascii="Rupee" w:eastAsia="Times New Roman" w:hAnsi="Rupee"/>
                <w:b/>
                <w:bCs/>
                <w:sz w:val="20"/>
                <w:szCs w:val="20"/>
                <w:lang w:val="en-US"/>
              </w:rPr>
              <w:t xml:space="preserve"> </w:t>
            </w:r>
            <w:r w:rsidRPr="003F62E0">
              <w:rPr>
                <w:rFonts w:ascii="Garamond" w:eastAsia="Times New Roman" w:hAnsi="Garamond"/>
                <w:b/>
                <w:bCs/>
                <w:sz w:val="20"/>
                <w:szCs w:val="20"/>
                <w:lang w:val="en-US"/>
              </w:rPr>
              <w:t>crore)</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sz w:val="20"/>
                <w:szCs w:val="20"/>
                <w:lang w:val="en-US"/>
              </w:rPr>
            </w:pPr>
            <w:r w:rsidRPr="003F62E0">
              <w:rPr>
                <w:rFonts w:ascii="Garamond" w:eastAsia="Times New Roman" w:hAnsi="Garamond"/>
                <w:sz w:val="20"/>
                <w:szCs w:val="20"/>
                <w:lang w:val="en-US"/>
              </w:rPr>
              <w:t xml:space="preserve">   (i) Index  Futures</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6,40,331</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5,80,596</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-9.3</w:t>
            </w:r>
          </w:p>
        </w:tc>
        <w:tc>
          <w:tcPr>
            <w:tcW w:w="1348" w:type="dxa"/>
            <w:tcBorders>
              <w:top w:val="nil"/>
              <w:left w:val="single" w:sz="4" w:space="0" w:color="auto"/>
              <w:bottom w:val="nil"/>
              <w:right w:val="single" w:sz="4" w:space="0" w:color="auto"/>
            </w:tcBorders>
            <w:shd w:val="clear" w:color="auto" w:fill="auto"/>
            <w:vAlign w:val="center"/>
            <w:hideMark/>
          </w:tcPr>
          <w:p w:rsidR="003F62E0" w:rsidRPr="003F62E0" w:rsidRDefault="003F62E0" w:rsidP="003F62E0">
            <w:pPr>
              <w:jc w:val="right"/>
              <w:rPr>
                <w:rFonts w:ascii="Garamond" w:eastAsia="Times New Roman" w:hAnsi="Garamond"/>
                <w:color w:val="000000"/>
                <w:sz w:val="20"/>
                <w:szCs w:val="20"/>
                <w:lang w:val="en-US"/>
              </w:rPr>
            </w:pPr>
            <w:r w:rsidRPr="003F62E0">
              <w:rPr>
                <w:rFonts w:ascii="Garamond" w:eastAsia="Times New Roman" w:hAnsi="Garamond"/>
                <w:color w:val="000000"/>
                <w:sz w:val="20"/>
                <w:szCs w:val="20"/>
                <w:lang w:val="en-US"/>
              </w:rPr>
              <w:t>271.5</w:t>
            </w:r>
          </w:p>
        </w:tc>
        <w:tc>
          <w:tcPr>
            <w:tcW w:w="1348" w:type="dxa"/>
            <w:tcBorders>
              <w:top w:val="nil"/>
              <w:left w:val="nil"/>
              <w:bottom w:val="nil"/>
              <w:right w:val="single" w:sz="4" w:space="0" w:color="auto"/>
            </w:tcBorders>
            <w:shd w:val="clear" w:color="auto" w:fill="auto"/>
            <w:vAlign w:val="center"/>
            <w:hideMark/>
          </w:tcPr>
          <w:p w:rsidR="003F62E0" w:rsidRPr="003F62E0" w:rsidRDefault="003F62E0" w:rsidP="003F62E0">
            <w:pPr>
              <w:jc w:val="right"/>
              <w:rPr>
                <w:rFonts w:ascii="Garamond" w:eastAsia="Times New Roman" w:hAnsi="Garamond"/>
                <w:color w:val="000000"/>
                <w:sz w:val="20"/>
                <w:szCs w:val="20"/>
                <w:lang w:val="en-US"/>
              </w:rPr>
            </w:pPr>
            <w:r w:rsidRPr="003F62E0">
              <w:rPr>
                <w:rFonts w:ascii="Garamond" w:eastAsia="Times New Roman" w:hAnsi="Garamond"/>
                <w:color w:val="000000"/>
                <w:sz w:val="20"/>
                <w:szCs w:val="20"/>
                <w:lang w:val="en-US"/>
              </w:rPr>
              <w:t>1,410.5</w:t>
            </w:r>
          </w:p>
        </w:tc>
        <w:tc>
          <w:tcPr>
            <w:tcW w:w="1287"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419</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sz w:val="20"/>
                <w:szCs w:val="20"/>
                <w:lang w:val="en-US"/>
              </w:rPr>
            </w:pPr>
            <w:r w:rsidRPr="003F62E0">
              <w:rPr>
                <w:rFonts w:ascii="Garamond" w:eastAsia="Times New Roman" w:hAnsi="Garamond"/>
                <w:sz w:val="20"/>
                <w:szCs w:val="20"/>
                <w:lang w:val="en-US"/>
              </w:rPr>
              <w:t xml:space="preserve">   (ii) Options on Index</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i/>
                <w:iCs/>
                <w:sz w:val="20"/>
                <w:szCs w:val="20"/>
                <w:lang w:val="en-US"/>
              </w:rPr>
            </w:pPr>
            <w:r w:rsidRPr="003F62E0">
              <w:rPr>
                <w:rFonts w:ascii="Garamond" w:eastAsia="Times New Roman" w:hAnsi="Garamond"/>
                <w:i/>
                <w:iCs/>
                <w:sz w:val="20"/>
                <w:szCs w:val="20"/>
                <w:lang w:val="en-US"/>
              </w:rPr>
              <w:t xml:space="preserve">            Put</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1,16,07,223</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1,19,28,619</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2.8</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0.0</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0.0</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NA</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i/>
                <w:iCs/>
                <w:sz w:val="20"/>
                <w:szCs w:val="20"/>
                <w:lang w:val="en-US"/>
              </w:rPr>
            </w:pPr>
            <w:r w:rsidRPr="003F62E0">
              <w:rPr>
                <w:rFonts w:ascii="Garamond" w:eastAsia="Times New Roman" w:hAnsi="Garamond"/>
                <w:i/>
                <w:iCs/>
                <w:sz w:val="20"/>
                <w:szCs w:val="20"/>
                <w:lang w:val="en-US"/>
              </w:rPr>
              <w:t xml:space="preserve">           Call</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1,43,86,400</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1,46,66,647</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1.9</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0.0</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0.0</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NA</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sz w:val="20"/>
                <w:szCs w:val="20"/>
                <w:lang w:val="en-US"/>
              </w:rPr>
            </w:pPr>
            <w:r w:rsidRPr="003F62E0">
              <w:rPr>
                <w:rFonts w:ascii="Garamond" w:eastAsia="Times New Roman" w:hAnsi="Garamond"/>
                <w:sz w:val="20"/>
                <w:szCs w:val="20"/>
                <w:lang w:val="en-US"/>
              </w:rPr>
              <w:t xml:space="preserve">  (iii) Stock Futures</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12,46,228</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12,33,713</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-1.0</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43.0</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23.7</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-45.0</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sz w:val="20"/>
                <w:szCs w:val="20"/>
                <w:lang w:val="en-US"/>
              </w:rPr>
            </w:pPr>
            <w:r w:rsidRPr="003F62E0">
              <w:rPr>
                <w:rFonts w:ascii="Garamond" w:eastAsia="Times New Roman" w:hAnsi="Garamond"/>
                <w:sz w:val="20"/>
                <w:szCs w:val="20"/>
                <w:lang w:val="en-US"/>
              </w:rPr>
              <w:t>(iv) Options on Stock</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i/>
                <w:iCs/>
                <w:sz w:val="20"/>
                <w:szCs w:val="20"/>
                <w:lang w:val="en-US"/>
              </w:rPr>
            </w:pPr>
            <w:r w:rsidRPr="003F62E0">
              <w:rPr>
                <w:rFonts w:ascii="Garamond" w:eastAsia="Times New Roman" w:hAnsi="Garamond"/>
                <w:i/>
                <w:iCs/>
                <w:sz w:val="20"/>
                <w:szCs w:val="20"/>
                <w:lang w:val="en-US"/>
              </w:rPr>
              <w:t xml:space="preserve">            Put</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3,71,253</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3,60,108</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-3.0</w:t>
            </w:r>
          </w:p>
        </w:tc>
        <w:tc>
          <w:tcPr>
            <w:tcW w:w="1348" w:type="dxa"/>
            <w:tcBorders>
              <w:top w:val="nil"/>
              <w:left w:val="single" w:sz="4" w:space="0" w:color="auto"/>
              <w:bottom w:val="nil"/>
              <w:right w:val="single" w:sz="4" w:space="0" w:color="auto"/>
            </w:tcBorders>
            <w:shd w:val="clear" w:color="auto" w:fill="auto"/>
            <w:noWrap/>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14.8</w:t>
            </w:r>
          </w:p>
        </w:tc>
        <w:tc>
          <w:tcPr>
            <w:tcW w:w="1348" w:type="dxa"/>
            <w:tcBorders>
              <w:top w:val="nil"/>
              <w:left w:val="nil"/>
              <w:bottom w:val="nil"/>
              <w:right w:val="single" w:sz="4" w:space="0" w:color="auto"/>
            </w:tcBorders>
            <w:shd w:val="clear" w:color="auto" w:fill="auto"/>
            <w:noWrap/>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274.4</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1,753</w:t>
            </w:r>
          </w:p>
        </w:tc>
      </w:tr>
      <w:tr w:rsidR="003F62E0" w:rsidRPr="003F62E0" w:rsidTr="00594142">
        <w:trPr>
          <w:trHeight w:val="228"/>
        </w:trPr>
        <w:tc>
          <w:tcPr>
            <w:tcW w:w="1972" w:type="dxa"/>
            <w:tcBorders>
              <w:top w:val="nil"/>
              <w:left w:val="single" w:sz="4" w:space="0" w:color="auto"/>
              <w:bottom w:val="single" w:sz="4" w:space="0" w:color="auto"/>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i/>
                <w:iCs/>
                <w:sz w:val="20"/>
                <w:szCs w:val="20"/>
                <w:lang w:val="en-US"/>
              </w:rPr>
            </w:pPr>
            <w:r w:rsidRPr="003F62E0">
              <w:rPr>
                <w:rFonts w:ascii="Garamond" w:eastAsia="Times New Roman" w:hAnsi="Garamond"/>
                <w:i/>
                <w:iCs/>
                <w:sz w:val="20"/>
                <w:szCs w:val="20"/>
                <w:lang w:val="en-US"/>
              </w:rPr>
              <w:t xml:space="preserve">          Call</w:t>
            </w:r>
          </w:p>
        </w:tc>
        <w:tc>
          <w:tcPr>
            <w:tcW w:w="1209" w:type="dxa"/>
            <w:tcBorders>
              <w:top w:val="nil"/>
              <w:left w:val="nil"/>
              <w:bottom w:val="single" w:sz="4" w:space="0" w:color="auto"/>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6,67,880</w:t>
            </w:r>
          </w:p>
        </w:tc>
        <w:tc>
          <w:tcPr>
            <w:tcW w:w="1223" w:type="dxa"/>
            <w:tcBorders>
              <w:top w:val="nil"/>
              <w:left w:val="nil"/>
              <w:bottom w:val="single" w:sz="4" w:space="0" w:color="auto"/>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6,64,413</w:t>
            </w:r>
          </w:p>
        </w:tc>
        <w:tc>
          <w:tcPr>
            <w:tcW w:w="1284" w:type="dxa"/>
            <w:tcBorders>
              <w:top w:val="nil"/>
              <w:left w:val="nil"/>
              <w:bottom w:val="single" w:sz="4" w:space="0" w:color="auto"/>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-0.5</w:t>
            </w:r>
          </w:p>
        </w:tc>
        <w:tc>
          <w:tcPr>
            <w:tcW w:w="1348" w:type="dxa"/>
            <w:tcBorders>
              <w:top w:val="nil"/>
              <w:left w:val="single" w:sz="4" w:space="0" w:color="auto"/>
              <w:bottom w:val="single" w:sz="4" w:space="0" w:color="auto"/>
              <w:right w:val="single" w:sz="4" w:space="0" w:color="auto"/>
            </w:tcBorders>
            <w:shd w:val="clear" w:color="auto" w:fill="auto"/>
            <w:noWrap/>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20.3</w:t>
            </w:r>
          </w:p>
        </w:tc>
        <w:tc>
          <w:tcPr>
            <w:tcW w:w="1348" w:type="dxa"/>
            <w:tcBorders>
              <w:top w:val="nil"/>
              <w:left w:val="nil"/>
              <w:bottom w:val="single" w:sz="4" w:space="0" w:color="auto"/>
              <w:right w:val="single" w:sz="4" w:space="0" w:color="auto"/>
            </w:tcBorders>
            <w:shd w:val="clear" w:color="auto" w:fill="auto"/>
            <w:noWrap/>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263.8</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1,202</w:t>
            </w:r>
          </w:p>
        </w:tc>
      </w:tr>
      <w:tr w:rsidR="003F62E0" w:rsidRPr="003F62E0" w:rsidTr="00594142">
        <w:trPr>
          <w:trHeight w:val="228"/>
        </w:trPr>
        <w:tc>
          <w:tcPr>
            <w:tcW w:w="1972" w:type="dxa"/>
            <w:tcBorders>
              <w:top w:val="nil"/>
              <w:left w:val="single" w:sz="4" w:space="0" w:color="auto"/>
              <w:bottom w:val="single" w:sz="4" w:space="0" w:color="auto"/>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b/>
                <w:bCs/>
                <w:sz w:val="20"/>
                <w:szCs w:val="20"/>
                <w:lang w:val="en-US"/>
              </w:rPr>
            </w:pPr>
            <w:r w:rsidRPr="003F62E0">
              <w:rPr>
                <w:rFonts w:ascii="Garamond" w:eastAsia="Times New Roman" w:hAnsi="Garamond"/>
                <w:b/>
                <w:bCs/>
                <w:sz w:val="20"/>
                <w:szCs w:val="20"/>
                <w:lang w:val="en-US"/>
              </w:rPr>
              <w:t xml:space="preserve">         Total</w:t>
            </w:r>
          </w:p>
        </w:tc>
        <w:tc>
          <w:tcPr>
            <w:tcW w:w="1209" w:type="dxa"/>
            <w:tcBorders>
              <w:top w:val="nil"/>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2,89,19,316</w:t>
            </w:r>
          </w:p>
        </w:tc>
        <w:tc>
          <w:tcPr>
            <w:tcW w:w="1223" w:type="dxa"/>
            <w:tcBorders>
              <w:top w:val="nil"/>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2,94,34,096</w:t>
            </w:r>
          </w:p>
        </w:tc>
        <w:tc>
          <w:tcPr>
            <w:tcW w:w="1284" w:type="dxa"/>
            <w:tcBorders>
              <w:top w:val="nil"/>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1.8</w:t>
            </w:r>
          </w:p>
        </w:tc>
        <w:tc>
          <w:tcPr>
            <w:tcW w:w="1348" w:type="dxa"/>
            <w:tcBorders>
              <w:top w:val="nil"/>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350</w:t>
            </w:r>
          </w:p>
        </w:tc>
        <w:tc>
          <w:tcPr>
            <w:tcW w:w="1348" w:type="dxa"/>
            <w:tcBorders>
              <w:top w:val="nil"/>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1,972</w:t>
            </w:r>
          </w:p>
        </w:tc>
        <w:tc>
          <w:tcPr>
            <w:tcW w:w="1287" w:type="dxa"/>
            <w:tcBorders>
              <w:top w:val="single" w:sz="4" w:space="0" w:color="auto"/>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464.2</w:t>
            </w:r>
          </w:p>
        </w:tc>
      </w:tr>
      <w:tr w:rsidR="003F62E0" w:rsidRPr="003F62E0" w:rsidTr="00594142">
        <w:trPr>
          <w:trHeight w:val="228"/>
        </w:trPr>
        <w:tc>
          <w:tcPr>
            <w:tcW w:w="967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3F62E0" w:rsidRPr="003F62E0" w:rsidRDefault="003F62E0" w:rsidP="003F62E0">
            <w:pPr>
              <w:rPr>
                <w:rFonts w:ascii="Garamond" w:eastAsia="Times New Roman" w:hAnsi="Garamond"/>
                <w:b/>
                <w:bCs/>
                <w:sz w:val="20"/>
                <w:szCs w:val="20"/>
                <w:lang w:val="en-US"/>
              </w:rPr>
            </w:pPr>
            <w:r w:rsidRPr="003F62E0">
              <w:rPr>
                <w:rFonts w:ascii="Garamond" w:eastAsia="Times New Roman" w:hAnsi="Garamond"/>
                <w:b/>
                <w:bCs/>
                <w:sz w:val="20"/>
                <w:szCs w:val="20"/>
                <w:lang w:val="en-US"/>
              </w:rPr>
              <w:t xml:space="preserve">B. No. of Contracts </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sz w:val="20"/>
                <w:szCs w:val="20"/>
                <w:lang w:val="en-US"/>
              </w:rPr>
            </w:pPr>
            <w:r w:rsidRPr="003F62E0">
              <w:rPr>
                <w:rFonts w:ascii="Garamond" w:eastAsia="Times New Roman" w:hAnsi="Garamond"/>
                <w:sz w:val="20"/>
                <w:szCs w:val="20"/>
                <w:lang w:val="en-US"/>
              </w:rPr>
              <w:t xml:space="preserve">   (i) Index  Futures</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91,92,584</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83,17,454</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-9.5</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color w:val="000000"/>
                <w:sz w:val="20"/>
                <w:szCs w:val="20"/>
                <w:lang w:val="en-US"/>
              </w:rPr>
            </w:pPr>
            <w:r w:rsidRPr="003F62E0">
              <w:rPr>
                <w:rFonts w:ascii="Garamond" w:eastAsia="Times New Roman" w:hAnsi="Garamond"/>
                <w:color w:val="000000"/>
                <w:sz w:val="20"/>
                <w:szCs w:val="20"/>
                <w:lang w:val="en-US"/>
              </w:rPr>
              <w:t>2,883</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color w:val="000000"/>
                <w:sz w:val="20"/>
                <w:szCs w:val="20"/>
                <w:lang w:val="en-US"/>
              </w:rPr>
            </w:pPr>
            <w:r w:rsidRPr="003F62E0">
              <w:rPr>
                <w:rFonts w:ascii="Garamond" w:eastAsia="Times New Roman" w:hAnsi="Garamond"/>
                <w:color w:val="000000"/>
                <w:sz w:val="20"/>
                <w:szCs w:val="20"/>
                <w:lang w:val="en-US"/>
              </w:rPr>
              <w:t>14,434</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color w:val="000000"/>
                <w:sz w:val="20"/>
                <w:szCs w:val="20"/>
                <w:lang w:val="en-US"/>
              </w:rPr>
            </w:pPr>
            <w:r w:rsidRPr="003F62E0">
              <w:rPr>
                <w:rFonts w:ascii="Garamond" w:eastAsia="Times New Roman" w:hAnsi="Garamond"/>
                <w:color w:val="000000"/>
                <w:sz w:val="20"/>
                <w:szCs w:val="20"/>
                <w:lang w:val="en-US"/>
              </w:rPr>
              <w:t>400.7</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sz w:val="20"/>
                <w:szCs w:val="20"/>
                <w:lang w:val="en-US"/>
              </w:rPr>
            </w:pPr>
            <w:r w:rsidRPr="003F62E0">
              <w:rPr>
                <w:rFonts w:ascii="Garamond" w:eastAsia="Times New Roman" w:hAnsi="Garamond"/>
                <w:sz w:val="20"/>
                <w:szCs w:val="20"/>
                <w:lang w:val="en-US"/>
              </w:rPr>
              <w:t xml:space="preserve">   (ii) Options on Index</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i/>
                <w:iCs/>
                <w:sz w:val="20"/>
                <w:szCs w:val="20"/>
                <w:lang w:val="en-US"/>
              </w:rPr>
            </w:pPr>
            <w:r w:rsidRPr="003F62E0">
              <w:rPr>
                <w:rFonts w:ascii="Garamond" w:eastAsia="Times New Roman" w:hAnsi="Garamond"/>
                <w:i/>
                <w:iCs/>
                <w:sz w:val="20"/>
                <w:szCs w:val="20"/>
                <w:lang w:val="en-US"/>
              </w:rPr>
              <w:t xml:space="preserve">            Put</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18,03,49,807</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18,17,17,539</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0.8</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NA</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i/>
                <w:iCs/>
                <w:sz w:val="20"/>
                <w:szCs w:val="20"/>
                <w:lang w:val="en-US"/>
              </w:rPr>
            </w:pPr>
            <w:r w:rsidRPr="003F62E0">
              <w:rPr>
                <w:rFonts w:ascii="Garamond" w:eastAsia="Times New Roman" w:hAnsi="Garamond"/>
                <w:i/>
                <w:iCs/>
                <w:sz w:val="20"/>
                <w:szCs w:val="20"/>
                <w:lang w:val="en-US"/>
              </w:rPr>
              <w:t xml:space="preserve">           Call</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21,95,69,955</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21,88,54,843</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-0.3</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NA</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sz w:val="20"/>
                <w:szCs w:val="20"/>
                <w:lang w:val="en-US"/>
              </w:rPr>
            </w:pPr>
            <w:r w:rsidRPr="003F62E0">
              <w:rPr>
                <w:rFonts w:ascii="Garamond" w:eastAsia="Times New Roman" w:hAnsi="Garamond"/>
                <w:sz w:val="20"/>
                <w:szCs w:val="20"/>
                <w:lang w:val="en-US"/>
              </w:rPr>
              <w:t xml:space="preserve">  (iii) Stock Futures</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2,22,34,125</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2,27,05,088</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2.1</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921</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443</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-51.9</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sz w:val="20"/>
                <w:szCs w:val="20"/>
                <w:lang w:val="en-US"/>
              </w:rPr>
            </w:pPr>
            <w:r w:rsidRPr="003F62E0">
              <w:rPr>
                <w:rFonts w:ascii="Garamond" w:eastAsia="Times New Roman" w:hAnsi="Garamond"/>
                <w:sz w:val="20"/>
                <w:szCs w:val="20"/>
                <w:lang w:val="en-US"/>
              </w:rPr>
              <w:t>(iv) Options on Stock</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i/>
                <w:iCs/>
                <w:sz w:val="20"/>
                <w:szCs w:val="20"/>
                <w:lang w:val="en-US"/>
              </w:rPr>
            </w:pPr>
            <w:r w:rsidRPr="003F62E0">
              <w:rPr>
                <w:rFonts w:ascii="Garamond" w:eastAsia="Times New Roman" w:hAnsi="Garamond"/>
                <w:i/>
                <w:iCs/>
                <w:sz w:val="20"/>
                <w:szCs w:val="20"/>
                <w:lang w:val="en-US"/>
              </w:rPr>
              <w:t xml:space="preserve">            Put</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66,29,230</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66,21,184</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-0.1</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197</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3,789</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1,823</w:t>
            </w:r>
          </w:p>
        </w:tc>
      </w:tr>
      <w:tr w:rsidR="003F62E0" w:rsidRPr="003F62E0" w:rsidTr="00594142">
        <w:trPr>
          <w:trHeight w:val="228"/>
        </w:trPr>
        <w:tc>
          <w:tcPr>
            <w:tcW w:w="1972" w:type="dxa"/>
            <w:tcBorders>
              <w:top w:val="nil"/>
              <w:left w:val="single" w:sz="4" w:space="0" w:color="auto"/>
              <w:bottom w:val="single" w:sz="4" w:space="0" w:color="auto"/>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i/>
                <w:iCs/>
                <w:sz w:val="20"/>
                <w:szCs w:val="20"/>
                <w:lang w:val="en-US"/>
              </w:rPr>
            </w:pPr>
            <w:r w:rsidRPr="003F62E0">
              <w:rPr>
                <w:rFonts w:ascii="Garamond" w:eastAsia="Times New Roman" w:hAnsi="Garamond"/>
                <w:i/>
                <w:iCs/>
                <w:sz w:val="20"/>
                <w:szCs w:val="20"/>
                <w:lang w:val="en-US"/>
              </w:rPr>
              <w:t xml:space="preserve">          Call</w:t>
            </w:r>
          </w:p>
        </w:tc>
        <w:tc>
          <w:tcPr>
            <w:tcW w:w="1209" w:type="dxa"/>
            <w:tcBorders>
              <w:top w:val="nil"/>
              <w:left w:val="nil"/>
              <w:bottom w:val="single" w:sz="4" w:space="0" w:color="auto"/>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1,09,44,617</w:t>
            </w:r>
          </w:p>
        </w:tc>
        <w:tc>
          <w:tcPr>
            <w:tcW w:w="1223" w:type="dxa"/>
            <w:tcBorders>
              <w:top w:val="nil"/>
              <w:left w:val="nil"/>
              <w:bottom w:val="single" w:sz="4" w:space="0" w:color="auto"/>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1,12,48,252</w:t>
            </w:r>
          </w:p>
        </w:tc>
        <w:tc>
          <w:tcPr>
            <w:tcW w:w="1284" w:type="dxa"/>
            <w:tcBorders>
              <w:top w:val="nil"/>
              <w:left w:val="nil"/>
              <w:bottom w:val="single" w:sz="4" w:space="0" w:color="auto"/>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2.8</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266</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3,641</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1,269</w:t>
            </w:r>
          </w:p>
        </w:tc>
      </w:tr>
      <w:tr w:rsidR="003F62E0" w:rsidRPr="003F62E0" w:rsidTr="00594142">
        <w:trPr>
          <w:trHeight w:val="228"/>
        </w:trPr>
        <w:tc>
          <w:tcPr>
            <w:tcW w:w="1972" w:type="dxa"/>
            <w:tcBorders>
              <w:top w:val="nil"/>
              <w:left w:val="single" w:sz="4" w:space="0" w:color="auto"/>
              <w:bottom w:val="single" w:sz="4" w:space="0" w:color="auto"/>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b/>
                <w:bCs/>
                <w:sz w:val="20"/>
                <w:szCs w:val="20"/>
                <w:lang w:val="en-US"/>
              </w:rPr>
            </w:pPr>
            <w:r w:rsidRPr="003F62E0">
              <w:rPr>
                <w:rFonts w:ascii="Garamond" w:eastAsia="Times New Roman" w:hAnsi="Garamond"/>
                <w:b/>
                <w:bCs/>
                <w:sz w:val="20"/>
                <w:szCs w:val="20"/>
                <w:lang w:val="en-US"/>
              </w:rPr>
              <w:t xml:space="preserve">         Total</w:t>
            </w:r>
          </w:p>
        </w:tc>
        <w:tc>
          <w:tcPr>
            <w:tcW w:w="1209" w:type="dxa"/>
            <w:tcBorders>
              <w:top w:val="nil"/>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44,89,20,318</w:t>
            </w:r>
          </w:p>
        </w:tc>
        <w:tc>
          <w:tcPr>
            <w:tcW w:w="1223" w:type="dxa"/>
            <w:tcBorders>
              <w:top w:val="nil"/>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44,94,64,360</w:t>
            </w:r>
          </w:p>
        </w:tc>
        <w:tc>
          <w:tcPr>
            <w:tcW w:w="1284" w:type="dxa"/>
            <w:tcBorders>
              <w:top w:val="nil"/>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0.1</w:t>
            </w:r>
          </w:p>
        </w:tc>
        <w:tc>
          <w:tcPr>
            <w:tcW w:w="1348" w:type="dxa"/>
            <w:tcBorders>
              <w:top w:val="single" w:sz="4" w:space="0" w:color="auto"/>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4,267</w:t>
            </w:r>
          </w:p>
        </w:tc>
        <w:tc>
          <w:tcPr>
            <w:tcW w:w="1348" w:type="dxa"/>
            <w:tcBorders>
              <w:top w:val="single" w:sz="4" w:space="0" w:color="auto"/>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22,307</w:t>
            </w:r>
          </w:p>
        </w:tc>
        <w:tc>
          <w:tcPr>
            <w:tcW w:w="1287" w:type="dxa"/>
            <w:tcBorders>
              <w:top w:val="single" w:sz="4" w:space="0" w:color="auto"/>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422.8</w:t>
            </w:r>
          </w:p>
        </w:tc>
      </w:tr>
      <w:tr w:rsidR="003F62E0" w:rsidRPr="003F62E0" w:rsidTr="00594142">
        <w:trPr>
          <w:trHeight w:val="228"/>
        </w:trPr>
        <w:tc>
          <w:tcPr>
            <w:tcW w:w="967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3F62E0" w:rsidRPr="003F62E0" w:rsidRDefault="003F62E0" w:rsidP="003F62E0">
            <w:pPr>
              <w:rPr>
                <w:rFonts w:ascii="Garamond" w:eastAsia="Times New Roman" w:hAnsi="Garamond"/>
                <w:b/>
                <w:bCs/>
                <w:sz w:val="20"/>
                <w:szCs w:val="20"/>
                <w:lang w:val="en-US"/>
              </w:rPr>
            </w:pPr>
            <w:r w:rsidRPr="003F62E0">
              <w:rPr>
                <w:rFonts w:ascii="Garamond" w:eastAsia="Times New Roman" w:hAnsi="Garamond"/>
                <w:b/>
                <w:bCs/>
                <w:sz w:val="20"/>
                <w:szCs w:val="20"/>
                <w:lang w:val="en-US"/>
              </w:rPr>
              <w:t xml:space="preserve">C.  Open Interest in Terms of Value ( </w:t>
            </w:r>
            <w:r w:rsidR="00F73A36">
              <w:rPr>
                <w:rFonts w:ascii="Tahoma" w:eastAsia="Times New Roman" w:hAnsi="Tahoma" w:cs="Tahoma"/>
                <w:b/>
                <w:bCs/>
                <w:sz w:val="20"/>
                <w:szCs w:val="20"/>
                <w:lang w:val="en-US"/>
              </w:rPr>
              <w:t>₹</w:t>
            </w:r>
            <w:r w:rsidRPr="003F62E0">
              <w:rPr>
                <w:rFonts w:ascii="Garamond" w:eastAsia="Times New Roman" w:hAnsi="Garamond"/>
                <w:b/>
                <w:bCs/>
                <w:sz w:val="20"/>
                <w:szCs w:val="20"/>
                <w:lang w:val="en-US"/>
              </w:rPr>
              <w:t xml:space="preserve"> crore)</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sz w:val="20"/>
                <w:szCs w:val="20"/>
                <w:lang w:val="en-US"/>
              </w:rPr>
            </w:pPr>
            <w:r w:rsidRPr="003F62E0">
              <w:rPr>
                <w:rFonts w:ascii="Garamond" w:eastAsia="Times New Roman" w:hAnsi="Garamond"/>
                <w:sz w:val="20"/>
                <w:szCs w:val="20"/>
                <w:lang w:val="en-US"/>
              </w:rPr>
              <w:t xml:space="preserve">   (i) Index  Futures</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21,816</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20,196</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-7.4</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-100.0</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sz w:val="20"/>
                <w:szCs w:val="20"/>
                <w:lang w:val="en-US"/>
              </w:rPr>
            </w:pPr>
            <w:r w:rsidRPr="003F62E0">
              <w:rPr>
                <w:rFonts w:ascii="Garamond" w:eastAsia="Times New Roman" w:hAnsi="Garamond"/>
                <w:sz w:val="20"/>
                <w:szCs w:val="20"/>
                <w:lang w:val="en-US"/>
              </w:rPr>
              <w:t xml:space="preserve">   (ii) Options on Index</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i/>
                <w:iCs/>
                <w:sz w:val="20"/>
                <w:szCs w:val="20"/>
                <w:lang w:val="en-US"/>
              </w:rPr>
            </w:pPr>
            <w:r w:rsidRPr="003F62E0">
              <w:rPr>
                <w:rFonts w:ascii="Garamond" w:eastAsia="Times New Roman" w:hAnsi="Garamond"/>
                <w:i/>
                <w:iCs/>
                <w:sz w:val="20"/>
                <w:szCs w:val="20"/>
                <w:lang w:val="en-US"/>
              </w:rPr>
              <w:t xml:space="preserve">            Put</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71,009</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60,491</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-14.8</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NA</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i/>
                <w:iCs/>
                <w:sz w:val="20"/>
                <w:szCs w:val="20"/>
                <w:lang w:val="en-US"/>
              </w:rPr>
            </w:pPr>
            <w:r w:rsidRPr="003F62E0">
              <w:rPr>
                <w:rFonts w:ascii="Garamond" w:eastAsia="Times New Roman" w:hAnsi="Garamond"/>
                <w:i/>
                <w:iCs/>
                <w:sz w:val="20"/>
                <w:szCs w:val="20"/>
                <w:lang w:val="en-US"/>
              </w:rPr>
              <w:t xml:space="preserve">           Call</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74,294</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44,508</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-40.1</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NA</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sz w:val="20"/>
                <w:szCs w:val="20"/>
                <w:lang w:val="en-US"/>
              </w:rPr>
            </w:pPr>
            <w:r w:rsidRPr="003F62E0">
              <w:rPr>
                <w:rFonts w:ascii="Garamond" w:eastAsia="Times New Roman" w:hAnsi="Garamond"/>
                <w:sz w:val="20"/>
                <w:szCs w:val="20"/>
                <w:lang w:val="en-US"/>
              </w:rPr>
              <w:t xml:space="preserve">  (iii) Stock Futures</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1,12,872</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1,08,877</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-3.5</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1.9</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9.3</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392.9</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sz w:val="20"/>
                <w:szCs w:val="20"/>
                <w:lang w:val="en-US"/>
              </w:rPr>
            </w:pPr>
            <w:r w:rsidRPr="003F62E0">
              <w:rPr>
                <w:rFonts w:ascii="Garamond" w:eastAsia="Times New Roman" w:hAnsi="Garamond"/>
                <w:sz w:val="20"/>
                <w:szCs w:val="20"/>
                <w:lang w:val="en-US"/>
              </w:rPr>
              <w:t>(iv) Options on Stock</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i/>
                <w:iCs/>
                <w:sz w:val="20"/>
                <w:szCs w:val="20"/>
                <w:lang w:val="en-US"/>
              </w:rPr>
            </w:pPr>
            <w:r w:rsidRPr="003F62E0">
              <w:rPr>
                <w:rFonts w:ascii="Garamond" w:eastAsia="Times New Roman" w:hAnsi="Garamond"/>
                <w:i/>
                <w:iCs/>
                <w:sz w:val="20"/>
                <w:szCs w:val="20"/>
                <w:lang w:val="en-US"/>
              </w:rPr>
              <w:t xml:space="preserve">            Put</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8,024</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7,245</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-9.7</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0.4</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155.4</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i/>
                <w:iCs/>
                <w:sz w:val="20"/>
                <w:szCs w:val="20"/>
                <w:lang w:val="en-US"/>
              </w:rPr>
            </w:pPr>
            <w:r w:rsidRPr="003F62E0">
              <w:rPr>
                <w:rFonts w:ascii="Garamond" w:eastAsia="Times New Roman" w:hAnsi="Garamond"/>
                <w:i/>
                <w:iCs/>
                <w:sz w:val="20"/>
                <w:szCs w:val="20"/>
                <w:lang w:val="en-US"/>
              </w:rPr>
              <w:t xml:space="preserve">          Call</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12,563</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9,523</w:t>
            </w:r>
          </w:p>
        </w:tc>
        <w:tc>
          <w:tcPr>
            <w:tcW w:w="1284" w:type="dxa"/>
            <w:tcBorders>
              <w:top w:val="nil"/>
              <w:left w:val="nil"/>
              <w:bottom w:val="single" w:sz="4" w:space="0" w:color="auto"/>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-24.2</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0.4</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NA</w:t>
            </w:r>
          </w:p>
        </w:tc>
      </w:tr>
      <w:tr w:rsidR="003F62E0" w:rsidRPr="003F62E0" w:rsidTr="00594142">
        <w:trPr>
          <w:trHeight w:val="228"/>
        </w:trPr>
        <w:tc>
          <w:tcPr>
            <w:tcW w:w="1972"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b/>
                <w:bCs/>
                <w:sz w:val="20"/>
                <w:szCs w:val="20"/>
                <w:lang w:val="en-US"/>
              </w:rPr>
            </w:pPr>
            <w:r w:rsidRPr="003F62E0">
              <w:rPr>
                <w:rFonts w:ascii="Garamond" w:eastAsia="Times New Roman" w:hAnsi="Garamond"/>
                <w:b/>
                <w:bCs/>
                <w:sz w:val="20"/>
                <w:szCs w:val="20"/>
                <w:lang w:val="en-US"/>
              </w:rPr>
              <w:t xml:space="preserve">         Total</w:t>
            </w:r>
          </w:p>
        </w:tc>
        <w:tc>
          <w:tcPr>
            <w:tcW w:w="1209" w:type="dxa"/>
            <w:tcBorders>
              <w:top w:val="single" w:sz="4" w:space="0" w:color="auto"/>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3,00,577</w:t>
            </w:r>
          </w:p>
        </w:tc>
        <w:tc>
          <w:tcPr>
            <w:tcW w:w="1223" w:type="dxa"/>
            <w:tcBorders>
              <w:top w:val="single" w:sz="4" w:space="0" w:color="auto"/>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2,50,840</w:t>
            </w:r>
          </w:p>
        </w:tc>
        <w:tc>
          <w:tcPr>
            <w:tcW w:w="1284" w:type="dxa"/>
            <w:tcBorders>
              <w:top w:val="nil"/>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-16.5</w:t>
            </w:r>
          </w:p>
        </w:tc>
        <w:tc>
          <w:tcPr>
            <w:tcW w:w="1348" w:type="dxa"/>
            <w:tcBorders>
              <w:top w:val="single" w:sz="4" w:space="0" w:color="auto"/>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4.4</w:t>
            </w:r>
          </w:p>
        </w:tc>
        <w:tc>
          <w:tcPr>
            <w:tcW w:w="1348" w:type="dxa"/>
            <w:tcBorders>
              <w:top w:val="single" w:sz="4" w:space="0" w:color="auto"/>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10.1</w:t>
            </w:r>
          </w:p>
        </w:tc>
        <w:tc>
          <w:tcPr>
            <w:tcW w:w="1287" w:type="dxa"/>
            <w:tcBorders>
              <w:top w:val="single" w:sz="4" w:space="0" w:color="auto"/>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130.8</w:t>
            </w:r>
          </w:p>
        </w:tc>
      </w:tr>
      <w:tr w:rsidR="003F62E0" w:rsidRPr="003F62E0" w:rsidTr="00594142">
        <w:trPr>
          <w:trHeight w:val="228"/>
        </w:trPr>
        <w:tc>
          <w:tcPr>
            <w:tcW w:w="967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3F62E0" w:rsidRPr="003F62E0" w:rsidRDefault="003F62E0" w:rsidP="003F62E0">
            <w:pPr>
              <w:rPr>
                <w:rFonts w:ascii="Garamond" w:eastAsia="Times New Roman" w:hAnsi="Garamond"/>
                <w:b/>
                <w:bCs/>
                <w:sz w:val="20"/>
                <w:szCs w:val="20"/>
                <w:lang w:val="en-US"/>
              </w:rPr>
            </w:pPr>
            <w:r w:rsidRPr="003F62E0">
              <w:rPr>
                <w:rFonts w:ascii="Garamond" w:eastAsia="Times New Roman" w:hAnsi="Garamond"/>
                <w:b/>
                <w:bCs/>
                <w:sz w:val="20"/>
                <w:szCs w:val="20"/>
                <w:lang w:val="en-US"/>
              </w:rPr>
              <w:t>D.  Open Interest in Terms of No of Contracts</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sz w:val="20"/>
                <w:szCs w:val="20"/>
                <w:lang w:val="en-US"/>
              </w:rPr>
            </w:pPr>
            <w:r w:rsidRPr="003F62E0">
              <w:rPr>
                <w:rFonts w:ascii="Garamond" w:eastAsia="Times New Roman" w:hAnsi="Garamond"/>
                <w:sz w:val="20"/>
                <w:szCs w:val="20"/>
                <w:lang w:val="en-US"/>
              </w:rPr>
              <w:t xml:space="preserve">   (i) Index  Futures</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2,75,775</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2,39,866</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-13.0</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24</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254</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958.3</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sz w:val="20"/>
                <w:szCs w:val="20"/>
                <w:lang w:val="en-US"/>
              </w:rPr>
            </w:pPr>
            <w:r w:rsidRPr="003F62E0">
              <w:rPr>
                <w:rFonts w:ascii="Garamond" w:eastAsia="Times New Roman" w:hAnsi="Garamond"/>
                <w:sz w:val="20"/>
                <w:szCs w:val="20"/>
                <w:lang w:val="en-US"/>
              </w:rPr>
              <w:t xml:space="preserve">   (ii) Options on Index</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i/>
                <w:iCs/>
                <w:sz w:val="20"/>
                <w:szCs w:val="20"/>
                <w:lang w:val="en-US"/>
              </w:rPr>
            </w:pPr>
            <w:r w:rsidRPr="003F62E0">
              <w:rPr>
                <w:rFonts w:ascii="Garamond" w:eastAsia="Times New Roman" w:hAnsi="Garamond"/>
                <w:i/>
                <w:iCs/>
                <w:sz w:val="20"/>
                <w:szCs w:val="20"/>
                <w:lang w:val="en-US"/>
              </w:rPr>
              <w:t xml:space="preserve">            Put</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9,10,048</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7,26,059</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-20.2</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NA</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i/>
                <w:iCs/>
                <w:sz w:val="20"/>
                <w:szCs w:val="20"/>
                <w:lang w:val="en-US"/>
              </w:rPr>
            </w:pPr>
            <w:r w:rsidRPr="003F62E0">
              <w:rPr>
                <w:rFonts w:ascii="Garamond" w:eastAsia="Times New Roman" w:hAnsi="Garamond"/>
                <w:i/>
                <w:iCs/>
                <w:sz w:val="20"/>
                <w:szCs w:val="20"/>
                <w:lang w:val="en-US"/>
              </w:rPr>
              <w:t xml:space="preserve">           Call</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9,98,177</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5,43,025</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-45.6</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NA</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sz w:val="20"/>
                <w:szCs w:val="20"/>
                <w:lang w:val="en-US"/>
              </w:rPr>
            </w:pPr>
            <w:r w:rsidRPr="003F62E0">
              <w:rPr>
                <w:rFonts w:ascii="Garamond" w:eastAsia="Times New Roman" w:hAnsi="Garamond"/>
                <w:sz w:val="20"/>
                <w:szCs w:val="20"/>
                <w:lang w:val="en-US"/>
              </w:rPr>
              <w:t xml:space="preserve">  (iii) Stock Futures</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19,25,242</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17,59,285</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-8.6</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31</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140</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351.6</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sz w:val="20"/>
                <w:szCs w:val="20"/>
                <w:lang w:val="en-US"/>
              </w:rPr>
            </w:pPr>
            <w:r w:rsidRPr="003F62E0">
              <w:rPr>
                <w:rFonts w:ascii="Garamond" w:eastAsia="Times New Roman" w:hAnsi="Garamond"/>
                <w:sz w:val="20"/>
                <w:szCs w:val="20"/>
                <w:lang w:val="en-US"/>
              </w:rPr>
              <w:t>(iv) Options on Stock</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 </w:t>
            </w:r>
          </w:p>
        </w:tc>
      </w:tr>
      <w:tr w:rsidR="003F62E0" w:rsidRPr="003F62E0" w:rsidTr="00594142">
        <w:trPr>
          <w:trHeight w:val="228"/>
        </w:trPr>
        <w:tc>
          <w:tcPr>
            <w:tcW w:w="1972" w:type="dxa"/>
            <w:tcBorders>
              <w:top w:val="nil"/>
              <w:left w:val="single" w:sz="4" w:space="0" w:color="auto"/>
              <w:bottom w:val="nil"/>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i/>
                <w:iCs/>
                <w:sz w:val="20"/>
                <w:szCs w:val="20"/>
                <w:lang w:val="en-US"/>
              </w:rPr>
            </w:pPr>
            <w:r w:rsidRPr="003F62E0">
              <w:rPr>
                <w:rFonts w:ascii="Garamond" w:eastAsia="Times New Roman" w:hAnsi="Garamond"/>
                <w:i/>
                <w:iCs/>
                <w:sz w:val="20"/>
                <w:szCs w:val="20"/>
                <w:lang w:val="en-US"/>
              </w:rPr>
              <w:t xml:space="preserve">            Put</w:t>
            </w:r>
          </w:p>
        </w:tc>
        <w:tc>
          <w:tcPr>
            <w:tcW w:w="1209"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1,48,158</w:t>
            </w:r>
          </w:p>
        </w:tc>
        <w:tc>
          <w:tcPr>
            <w:tcW w:w="1223"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1,24,072</w:t>
            </w:r>
          </w:p>
        </w:tc>
        <w:tc>
          <w:tcPr>
            <w:tcW w:w="1284" w:type="dxa"/>
            <w:tcBorders>
              <w:top w:val="nil"/>
              <w:left w:val="nil"/>
              <w:bottom w:val="nil"/>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-16.3</w:t>
            </w:r>
          </w:p>
        </w:tc>
        <w:tc>
          <w:tcPr>
            <w:tcW w:w="1348" w:type="dxa"/>
            <w:tcBorders>
              <w:top w:val="nil"/>
              <w:left w:val="single" w:sz="4" w:space="0" w:color="auto"/>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w:t>
            </w:r>
          </w:p>
        </w:tc>
        <w:tc>
          <w:tcPr>
            <w:tcW w:w="1348"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5</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150.0</w:t>
            </w:r>
          </w:p>
        </w:tc>
      </w:tr>
      <w:tr w:rsidR="003F62E0" w:rsidRPr="003F62E0" w:rsidTr="00594142">
        <w:trPr>
          <w:trHeight w:val="228"/>
        </w:trPr>
        <w:tc>
          <w:tcPr>
            <w:tcW w:w="1972" w:type="dxa"/>
            <w:tcBorders>
              <w:top w:val="nil"/>
              <w:left w:val="single" w:sz="4" w:space="0" w:color="auto"/>
              <w:bottom w:val="single" w:sz="4" w:space="0" w:color="auto"/>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i/>
                <w:iCs/>
                <w:sz w:val="20"/>
                <w:szCs w:val="20"/>
                <w:lang w:val="en-US"/>
              </w:rPr>
            </w:pPr>
            <w:r w:rsidRPr="003F62E0">
              <w:rPr>
                <w:rFonts w:ascii="Garamond" w:eastAsia="Times New Roman" w:hAnsi="Garamond"/>
                <w:i/>
                <w:iCs/>
                <w:sz w:val="20"/>
                <w:szCs w:val="20"/>
                <w:lang w:val="en-US"/>
              </w:rPr>
              <w:t xml:space="preserve">          Call</w:t>
            </w:r>
          </w:p>
        </w:tc>
        <w:tc>
          <w:tcPr>
            <w:tcW w:w="1209" w:type="dxa"/>
            <w:tcBorders>
              <w:top w:val="nil"/>
              <w:left w:val="nil"/>
              <w:bottom w:val="single" w:sz="4" w:space="0" w:color="auto"/>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2,36,769</w:t>
            </w:r>
          </w:p>
        </w:tc>
        <w:tc>
          <w:tcPr>
            <w:tcW w:w="1223" w:type="dxa"/>
            <w:tcBorders>
              <w:top w:val="nil"/>
              <w:left w:val="nil"/>
              <w:bottom w:val="single" w:sz="4" w:space="0" w:color="auto"/>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1,67,695</w:t>
            </w:r>
          </w:p>
        </w:tc>
        <w:tc>
          <w:tcPr>
            <w:tcW w:w="1284" w:type="dxa"/>
            <w:tcBorders>
              <w:top w:val="nil"/>
              <w:left w:val="nil"/>
              <w:bottom w:val="single" w:sz="4" w:space="0" w:color="auto"/>
              <w:right w:val="nil"/>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-29.2</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6</w:t>
            </w:r>
          </w:p>
        </w:tc>
        <w:tc>
          <w:tcPr>
            <w:tcW w:w="1287" w:type="dxa"/>
            <w:tcBorders>
              <w:top w:val="nil"/>
              <w:left w:val="nil"/>
              <w:bottom w:val="nil"/>
              <w:right w:val="single" w:sz="4" w:space="0" w:color="auto"/>
            </w:tcBorders>
            <w:shd w:val="clear" w:color="auto" w:fill="auto"/>
            <w:noWrap/>
            <w:vAlign w:val="center"/>
            <w:hideMark/>
          </w:tcPr>
          <w:p w:rsidR="003F62E0" w:rsidRPr="003F62E0" w:rsidRDefault="003F62E0" w:rsidP="003F62E0">
            <w:pPr>
              <w:jc w:val="right"/>
              <w:rPr>
                <w:rFonts w:ascii="Garamond" w:eastAsia="Times New Roman" w:hAnsi="Garamond"/>
                <w:sz w:val="20"/>
                <w:szCs w:val="20"/>
                <w:lang w:val="en-US"/>
              </w:rPr>
            </w:pPr>
            <w:r w:rsidRPr="003F62E0">
              <w:rPr>
                <w:rFonts w:ascii="Garamond" w:eastAsia="Times New Roman" w:hAnsi="Garamond"/>
                <w:sz w:val="20"/>
                <w:szCs w:val="20"/>
                <w:lang w:val="en-US"/>
              </w:rPr>
              <w:t>NA</w:t>
            </w:r>
          </w:p>
        </w:tc>
      </w:tr>
      <w:tr w:rsidR="003F62E0" w:rsidRPr="003F62E0" w:rsidTr="00594142">
        <w:trPr>
          <w:trHeight w:val="228"/>
        </w:trPr>
        <w:tc>
          <w:tcPr>
            <w:tcW w:w="1972" w:type="dxa"/>
            <w:tcBorders>
              <w:top w:val="nil"/>
              <w:left w:val="single" w:sz="4" w:space="0" w:color="auto"/>
              <w:bottom w:val="single" w:sz="4" w:space="0" w:color="auto"/>
              <w:right w:val="single" w:sz="4" w:space="0" w:color="auto"/>
            </w:tcBorders>
            <w:shd w:val="clear" w:color="000000" w:fill="C5D9F1"/>
            <w:noWrap/>
            <w:vAlign w:val="center"/>
            <w:hideMark/>
          </w:tcPr>
          <w:p w:rsidR="003F62E0" w:rsidRPr="003F62E0" w:rsidRDefault="003F62E0" w:rsidP="003F62E0">
            <w:pPr>
              <w:rPr>
                <w:rFonts w:ascii="Garamond" w:eastAsia="Times New Roman" w:hAnsi="Garamond"/>
                <w:b/>
                <w:bCs/>
                <w:sz w:val="20"/>
                <w:szCs w:val="20"/>
                <w:lang w:val="en-US"/>
              </w:rPr>
            </w:pPr>
            <w:r w:rsidRPr="003F62E0">
              <w:rPr>
                <w:rFonts w:ascii="Garamond" w:eastAsia="Times New Roman" w:hAnsi="Garamond"/>
                <w:b/>
                <w:bCs/>
                <w:sz w:val="20"/>
                <w:szCs w:val="20"/>
                <w:lang w:val="en-US"/>
              </w:rPr>
              <w:t xml:space="preserve">         Total</w:t>
            </w:r>
          </w:p>
        </w:tc>
        <w:tc>
          <w:tcPr>
            <w:tcW w:w="1209" w:type="dxa"/>
            <w:tcBorders>
              <w:top w:val="nil"/>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44,94,169</w:t>
            </w:r>
          </w:p>
        </w:tc>
        <w:tc>
          <w:tcPr>
            <w:tcW w:w="1223" w:type="dxa"/>
            <w:tcBorders>
              <w:top w:val="nil"/>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35,60,002</w:t>
            </w:r>
          </w:p>
        </w:tc>
        <w:tc>
          <w:tcPr>
            <w:tcW w:w="1284" w:type="dxa"/>
            <w:tcBorders>
              <w:top w:val="nil"/>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-20.8</w:t>
            </w:r>
          </w:p>
        </w:tc>
        <w:tc>
          <w:tcPr>
            <w:tcW w:w="1348" w:type="dxa"/>
            <w:tcBorders>
              <w:top w:val="nil"/>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57</w:t>
            </w:r>
          </w:p>
        </w:tc>
        <w:tc>
          <w:tcPr>
            <w:tcW w:w="1348" w:type="dxa"/>
            <w:tcBorders>
              <w:top w:val="nil"/>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405</w:t>
            </w:r>
          </w:p>
        </w:tc>
        <w:tc>
          <w:tcPr>
            <w:tcW w:w="1287" w:type="dxa"/>
            <w:tcBorders>
              <w:top w:val="single" w:sz="4" w:space="0" w:color="auto"/>
              <w:left w:val="nil"/>
              <w:bottom w:val="single" w:sz="4" w:space="0" w:color="auto"/>
              <w:right w:val="single" w:sz="4" w:space="0" w:color="auto"/>
            </w:tcBorders>
            <w:shd w:val="clear" w:color="000000" w:fill="C5D9F1"/>
            <w:noWrap/>
            <w:vAlign w:val="center"/>
            <w:hideMark/>
          </w:tcPr>
          <w:p w:rsidR="003F62E0" w:rsidRPr="003F62E0" w:rsidRDefault="003F62E0" w:rsidP="003F62E0">
            <w:pPr>
              <w:jc w:val="right"/>
              <w:rPr>
                <w:rFonts w:ascii="Garamond" w:eastAsia="Times New Roman" w:hAnsi="Garamond"/>
                <w:b/>
                <w:bCs/>
                <w:sz w:val="20"/>
                <w:szCs w:val="20"/>
                <w:lang w:val="en-US"/>
              </w:rPr>
            </w:pPr>
            <w:r w:rsidRPr="003F62E0">
              <w:rPr>
                <w:rFonts w:ascii="Garamond" w:eastAsia="Times New Roman" w:hAnsi="Garamond"/>
                <w:b/>
                <w:bCs/>
                <w:sz w:val="20"/>
                <w:szCs w:val="20"/>
                <w:lang w:val="en-US"/>
              </w:rPr>
              <w:t>610.5</w:t>
            </w:r>
          </w:p>
        </w:tc>
      </w:tr>
    </w:tbl>
    <w:p w:rsidR="00CA4F9B" w:rsidRPr="009A0EB3" w:rsidRDefault="00CA4F9B" w:rsidP="00CA4F9B">
      <w:pPr>
        <w:tabs>
          <w:tab w:val="left" w:pos="3135"/>
        </w:tabs>
        <w:rPr>
          <w:rFonts w:ascii="Palatino Linotype" w:hAnsi="Palatino Linotype"/>
          <w:b/>
          <w:sz w:val="18"/>
          <w:szCs w:val="18"/>
        </w:rPr>
      </w:pPr>
      <w:r w:rsidRPr="009A0EB3">
        <w:rPr>
          <w:rFonts w:ascii="Palatino Linotype" w:hAnsi="Palatino Linotype"/>
          <w:b/>
          <w:sz w:val="18"/>
          <w:szCs w:val="18"/>
        </w:rPr>
        <w:t>Source: NSE and BSE</w:t>
      </w:r>
    </w:p>
    <w:p w:rsidR="0032036A" w:rsidRDefault="0032036A" w:rsidP="0032036A">
      <w:pPr>
        <w:jc w:val="both"/>
        <w:rPr>
          <w:rFonts w:ascii="Palatino Linotype" w:eastAsia="Times New Roman" w:hAnsi="Palatino Linotype"/>
          <w:sz w:val="22"/>
          <w:szCs w:val="22"/>
          <w:highlight w:val="yellow"/>
        </w:rPr>
      </w:pPr>
    </w:p>
    <w:p w:rsidR="003E5A8A" w:rsidRPr="005B5BF1" w:rsidRDefault="0032036A" w:rsidP="002E627C">
      <w:pPr>
        <w:pStyle w:val="ListParagraph"/>
        <w:numPr>
          <w:ilvl w:val="0"/>
          <w:numId w:val="8"/>
        </w:numPr>
        <w:jc w:val="both"/>
        <w:rPr>
          <w:rFonts w:ascii="Palatino Linotype" w:eastAsia="Times New Roman" w:hAnsi="Palatino Linotype"/>
          <w:color w:val="000000" w:themeColor="text1"/>
          <w:sz w:val="22"/>
          <w:szCs w:val="22"/>
        </w:rPr>
      </w:pPr>
      <w:r w:rsidRPr="005B5BF1">
        <w:rPr>
          <w:rFonts w:ascii="Palatino Linotype" w:eastAsia="Times New Roman" w:hAnsi="Palatino Linotype"/>
          <w:color w:val="000000" w:themeColor="text1"/>
          <w:sz w:val="22"/>
          <w:szCs w:val="22"/>
        </w:rPr>
        <w:lastRenderedPageBreak/>
        <w:t xml:space="preserve">Among the three exchanges in the equity derivative market ecosystem, viz., NSE, BSE and MSEI, NSE </w:t>
      </w:r>
      <w:r w:rsidR="003E5A8A" w:rsidRPr="005B5BF1">
        <w:rPr>
          <w:rFonts w:ascii="Palatino Linotype" w:eastAsia="Times New Roman" w:hAnsi="Palatino Linotype"/>
          <w:color w:val="000000" w:themeColor="text1"/>
          <w:sz w:val="22"/>
          <w:szCs w:val="22"/>
        </w:rPr>
        <w:t>has</w:t>
      </w:r>
      <w:r w:rsidRPr="005B5BF1">
        <w:rPr>
          <w:rFonts w:ascii="Palatino Linotype" w:eastAsia="Times New Roman" w:hAnsi="Palatino Linotype"/>
          <w:color w:val="000000" w:themeColor="text1"/>
          <w:sz w:val="22"/>
          <w:szCs w:val="22"/>
        </w:rPr>
        <w:t xml:space="preserve"> a market share of almost 100 per cent</w:t>
      </w:r>
      <w:r w:rsidR="003E5A8A" w:rsidRPr="005B5BF1">
        <w:rPr>
          <w:rFonts w:ascii="Palatino Linotype" w:eastAsia="Times New Roman" w:hAnsi="Palatino Linotype"/>
          <w:color w:val="000000" w:themeColor="text1"/>
          <w:sz w:val="22"/>
          <w:szCs w:val="22"/>
        </w:rPr>
        <w:t xml:space="preserve"> </w:t>
      </w:r>
      <w:r w:rsidR="00596E5C">
        <w:rPr>
          <w:rFonts w:ascii="Palatino Linotype" w:eastAsia="Times New Roman" w:hAnsi="Palatino Linotype"/>
          <w:color w:val="000000" w:themeColor="text1"/>
          <w:sz w:val="22"/>
          <w:szCs w:val="22"/>
        </w:rPr>
        <w:t xml:space="preserve">and </w:t>
      </w:r>
      <w:r w:rsidR="002E627C" w:rsidRPr="002E627C">
        <w:rPr>
          <w:rFonts w:ascii="Palatino Linotype" w:eastAsia="Times New Roman" w:hAnsi="Palatino Linotype"/>
          <w:color w:val="000000" w:themeColor="text1"/>
          <w:sz w:val="22"/>
          <w:szCs w:val="22"/>
        </w:rPr>
        <w:t xml:space="preserve">BSE registered </w:t>
      </w:r>
      <w:r w:rsidR="008E4467" w:rsidRPr="002E627C">
        <w:rPr>
          <w:rFonts w:ascii="Palatino Linotype" w:eastAsia="Times New Roman" w:hAnsi="Palatino Linotype"/>
          <w:color w:val="000000" w:themeColor="text1"/>
          <w:sz w:val="22"/>
          <w:szCs w:val="22"/>
        </w:rPr>
        <w:t>an insignificant volume</w:t>
      </w:r>
      <w:r w:rsidR="002E627C" w:rsidRPr="002E627C">
        <w:rPr>
          <w:rFonts w:ascii="Palatino Linotype" w:eastAsia="Times New Roman" w:hAnsi="Palatino Linotype"/>
          <w:color w:val="000000" w:themeColor="text1"/>
          <w:sz w:val="22"/>
          <w:szCs w:val="22"/>
        </w:rPr>
        <w:t xml:space="preserve"> however, </w:t>
      </w:r>
      <w:r w:rsidR="00596E5C">
        <w:rPr>
          <w:rFonts w:ascii="Palatino Linotype" w:eastAsia="Times New Roman" w:hAnsi="Palatino Linotype"/>
          <w:color w:val="000000" w:themeColor="text1"/>
          <w:sz w:val="22"/>
          <w:szCs w:val="22"/>
        </w:rPr>
        <w:t xml:space="preserve">MSEI has no trading </w:t>
      </w:r>
      <w:r w:rsidR="003E5A8A" w:rsidRPr="005B5BF1">
        <w:rPr>
          <w:rFonts w:ascii="Palatino Linotype" w:eastAsia="Times New Roman" w:hAnsi="Palatino Linotype"/>
          <w:color w:val="000000" w:themeColor="text1"/>
          <w:sz w:val="22"/>
          <w:szCs w:val="22"/>
        </w:rPr>
        <w:t xml:space="preserve">during </w:t>
      </w:r>
      <w:r w:rsidR="00F83F5F">
        <w:rPr>
          <w:rFonts w:ascii="Palatino Linotype" w:eastAsia="Times New Roman" w:hAnsi="Palatino Linotype"/>
          <w:color w:val="000000" w:themeColor="text1"/>
          <w:sz w:val="22"/>
          <w:szCs w:val="22"/>
        </w:rPr>
        <w:t>October</w:t>
      </w:r>
      <w:r w:rsidR="003E5A8A" w:rsidRPr="005B5BF1">
        <w:rPr>
          <w:rFonts w:ascii="Palatino Linotype" w:eastAsia="Times New Roman" w:hAnsi="Palatino Linotype"/>
          <w:color w:val="000000" w:themeColor="text1"/>
          <w:sz w:val="22"/>
          <w:szCs w:val="22"/>
        </w:rPr>
        <w:t xml:space="preserve"> 2019</w:t>
      </w:r>
      <w:r w:rsidRPr="005B5BF1">
        <w:rPr>
          <w:rFonts w:ascii="Palatino Linotype" w:eastAsia="Times New Roman" w:hAnsi="Palatino Linotype"/>
          <w:color w:val="000000" w:themeColor="text1"/>
          <w:sz w:val="22"/>
          <w:szCs w:val="22"/>
        </w:rPr>
        <w:t>.</w:t>
      </w:r>
    </w:p>
    <w:p w:rsidR="003E5A8A" w:rsidRPr="005B5BF1" w:rsidRDefault="0032036A" w:rsidP="008E660D">
      <w:pPr>
        <w:pStyle w:val="ListParagraph"/>
        <w:numPr>
          <w:ilvl w:val="0"/>
          <w:numId w:val="8"/>
        </w:numPr>
        <w:jc w:val="both"/>
        <w:rPr>
          <w:rFonts w:ascii="Palatino Linotype" w:eastAsia="Times New Roman" w:hAnsi="Palatino Linotype"/>
          <w:color w:val="000000" w:themeColor="text1"/>
          <w:sz w:val="22"/>
          <w:szCs w:val="22"/>
        </w:rPr>
      </w:pPr>
      <w:r w:rsidRPr="005B5BF1">
        <w:rPr>
          <w:rFonts w:ascii="Palatino Linotype" w:eastAsia="Times New Roman" w:hAnsi="Palatino Linotype"/>
          <w:color w:val="000000" w:themeColor="text1"/>
          <w:sz w:val="22"/>
          <w:szCs w:val="22"/>
        </w:rPr>
        <w:t xml:space="preserve">The notional monthly turnover in the equity derivatives segment of NSE </w:t>
      </w:r>
      <w:r w:rsidR="003E5A8A" w:rsidRPr="005B5BF1">
        <w:rPr>
          <w:rFonts w:ascii="Palatino Linotype" w:eastAsia="Times New Roman" w:hAnsi="Palatino Linotype"/>
          <w:color w:val="000000" w:themeColor="text1"/>
          <w:sz w:val="22"/>
          <w:szCs w:val="22"/>
        </w:rPr>
        <w:t>in</w:t>
      </w:r>
      <w:r w:rsidRPr="005B5BF1">
        <w:rPr>
          <w:rFonts w:ascii="Palatino Linotype" w:eastAsia="Times New Roman" w:hAnsi="Palatino Linotype"/>
          <w:color w:val="000000" w:themeColor="text1"/>
          <w:sz w:val="22"/>
          <w:szCs w:val="22"/>
        </w:rPr>
        <w:t xml:space="preserve">creased by </w:t>
      </w:r>
      <w:r w:rsidR="00F83F5F">
        <w:rPr>
          <w:rFonts w:ascii="Palatino Linotype" w:eastAsia="Times New Roman" w:hAnsi="Palatino Linotype"/>
          <w:color w:val="000000" w:themeColor="text1"/>
          <w:sz w:val="22"/>
          <w:szCs w:val="22"/>
        </w:rPr>
        <w:t>1.8</w:t>
      </w:r>
      <w:r w:rsidRPr="005B5BF1">
        <w:rPr>
          <w:rFonts w:ascii="Palatino Linotype" w:eastAsia="Times New Roman" w:hAnsi="Palatino Linotype"/>
          <w:color w:val="000000" w:themeColor="text1"/>
          <w:sz w:val="22"/>
          <w:szCs w:val="22"/>
        </w:rPr>
        <w:t xml:space="preserve"> per cent from </w:t>
      </w:r>
      <w:r w:rsidR="00F73A36">
        <w:rPr>
          <w:rFonts w:ascii="Tahoma" w:eastAsia="Times New Roman" w:hAnsi="Tahoma" w:cs="Tahoma"/>
          <w:b/>
          <w:color w:val="000000" w:themeColor="text1"/>
          <w:szCs w:val="22"/>
        </w:rPr>
        <w:t>₹</w:t>
      </w:r>
      <w:r w:rsidR="00F83F5F" w:rsidRPr="005B5BF1">
        <w:rPr>
          <w:rFonts w:ascii="Palatino Linotype" w:eastAsia="Times New Roman" w:hAnsi="Palatino Linotype"/>
          <w:color w:val="000000" w:themeColor="text1"/>
          <w:sz w:val="22"/>
          <w:szCs w:val="22"/>
        </w:rPr>
        <w:t xml:space="preserve"> </w:t>
      </w:r>
      <w:r w:rsidR="00F83F5F">
        <w:rPr>
          <w:rFonts w:ascii="Palatino Linotype" w:eastAsia="Times New Roman" w:hAnsi="Palatino Linotype"/>
          <w:color w:val="000000" w:themeColor="text1"/>
          <w:sz w:val="22"/>
          <w:szCs w:val="22"/>
        </w:rPr>
        <w:t>289.2</w:t>
      </w:r>
      <w:r w:rsidR="00F83F5F" w:rsidRPr="005B5BF1">
        <w:rPr>
          <w:rFonts w:ascii="Palatino Linotype" w:eastAsia="Times New Roman" w:hAnsi="Palatino Linotype"/>
          <w:color w:val="000000" w:themeColor="text1"/>
          <w:sz w:val="22"/>
          <w:szCs w:val="22"/>
        </w:rPr>
        <w:t xml:space="preserve"> lakh crore in </w:t>
      </w:r>
      <w:r w:rsidR="00F83F5F">
        <w:rPr>
          <w:rFonts w:ascii="Palatino Linotype" w:eastAsia="Times New Roman" w:hAnsi="Palatino Linotype"/>
          <w:color w:val="000000" w:themeColor="text1"/>
          <w:sz w:val="22"/>
          <w:szCs w:val="22"/>
        </w:rPr>
        <w:t>September</w:t>
      </w:r>
      <w:r w:rsidR="00F83F5F" w:rsidRPr="005B5BF1">
        <w:rPr>
          <w:rFonts w:ascii="Palatino Linotype" w:eastAsia="Times New Roman" w:hAnsi="Palatino Linotype"/>
          <w:color w:val="000000" w:themeColor="text1"/>
          <w:sz w:val="22"/>
          <w:szCs w:val="22"/>
        </w:rPr>
        <w:t xml:space="preserve"> 2019</w:t>
      </w:r>
      <w:r w:rsidR="005678B7" w:rsidRPr="005B5BF1">
        <w:rPr>
          <w:rFonts w:ascii="Palatino Linotype" w:eastAsia="Times New Roman" w:hAnsi="Palatino Linotype"/>
          <w:color w:val="000000" w:themeColor="text1"/>
          <w:sz w:val="22"/>
          <w:szCs w:val="22"/>
        </w:rPr>
        <w:t xml:space="preserve"> to </w:t>
      </w:r>
      <w:r w:rsidR="00F73A36">
        <w:rPr>
          <w:rFonts w:ascii="Tahoma" w:eastAsia="Times New Roman" w:hAnsi="Tahoma" w:cs="Tahoma"/>
          <w:b/>
          <w:color w:val="000000" w:themeColor="text1"/>
          <w:szCs w:val="22"/>
        </w:rPr>
        <w:t>₹</w:t>
      </w:r>
      <w:r w:rsidR="005678B7" w:rsidRPr="005B5BF1">
        <w:rPr>
          <w:rFonts w:ascii="Palatino Linotype" w:eastAsia="Times New Roman" w:hAnsi="Palatino Linotype"/>
          <w:color w:val="000000" w:themeColor="text1"/>
          <w:sz w:val="22"/>
          <w:szCs w:val="22"/>
        </w:rPr>
        <w:t xml:space="preserve"> </w:t>
      </w:r>
      <w:r w:rsidR="00F83F5F">
        <w:rPr>
          <w:rFonts w:ascii="Palatino Linotype" w:eastAsia="Times New Roman" w:hAnsi="Palatino Linotype"/>
          <w:color w:val="000000" w:themeColor="text1"/>
          <w:sz w:val="22"/>
          <w:szCs w:val="22"/>
        </w:rPr>
        <w:t>294.3</w:t>
      </w:r>
      <w:r w:rsidR="005678B7" w:rsidRPr="005B5BF1">
        <w:rPr>
          <w:rFonts w:ascii="Palatino Linotype" w:eastAsia="Times New Roman" w:hAnsi="Palatino Linotype"/>
          <w:color w:val="000000" w:themeColor="text1"/>
          <w:sz w:val="22"/>
          <w:szCs w:val="22"/>
        </w:rPr>
        <w:t xml:space="preserve"> lakh crore in </w:t>
      </w:r>
      <w:r w:rsidR="00913B82">
        <w:rPr>
          <w:rFonts w:ascii="Palatino Linotype" w:eastAsia="Times New Roman" w:hAnsi="Palatino Linotype"/>
          <w:color w:val="000000" w:themeColor="text1"/>
          <w:sz w:val="22"/>
          <w:szCs w:val="22"/>
        </w:rPr>
        <w:t>October</w:t>
      </w:r>
      <w:r w:rsidR="00D86166" w:rsidRPr="005B5BF1">
        <w:rPr>
          <w:rFonts w:ascii="Palatino Linotype" w:eastAsia="Times New Roman" w:hAnsi="Palatino Linotype"/>
          <w:color w:val="000000" w:themeColor="text1"/>
          <w:sz w:val="22"/>
          <w:szCs w:val="22"/>
        </w:rPr>
        <w:t xml:space="preserve"> </w:t>
      </w:r>
      <w:r w:rsidR="005678B7" w:rsidRPr="005B5BF1">
        <w:rPr>
          <w:rFonts w:ascii="Palatino Linotype" w:eastAsia="Times New Roman" w:hAnsi="Palatino Linotype"/>
          <w:color w:val="000000" w:themeColor="text1"/>
          <w:sz w:val="22"/>
          <w:szCs w:val="22"/>
        </w:rPr>
        <w:t>2019</w:t>
      </w:r>
      <w:r w:rsidRPr="005B5BF1">
        <w:rPr>
          <w:rFonts w:ascii="Palatino Linotype" w:eastAsia="Times New Roman" w:hAnsi="Palatino Linotype"/>
          <w:color w:val="000000" w:themeColor="text1"/>
          <w:sz w:val="22"/>
          <w:szCs w:val="22"/>
        </w:rPr>
        <w:t>.</w:t>
      </w:r>
    </w:p>
    <w:p w:rsidR="003E5A8A" w:rsidRPr="005B5BF1" w:rsidRDefault="0032036A" w:rsidP="008E660D">
      <w:pPr>
        <w:pStyle w:val="ListParagraph"/>
        <w:numPr>
          <w:ilvl w:val="0"/>
          <w:numId w:val="8"/>
        </w:numPr>
        <w:jc w:val="both"/>
        <w:rPr>
          <w:rFonts w:ascii="Palatino Linotype" w:eastAsia="Times New Roman" w:hAnsi="Palatino Linotype" w:cs="Garamond"/>
          <w:color w:val="000000" w:themeColor="text1"/>
          <w:sz w:val="22"/>
          <w:szCs w:val="22"/>
        </w:rPr>
      </w:pPr>
      <w:r w:rsidRPr="005B5BF1">
        <w:rPr>
          <w:rFonts w:ascii="Palatino Linotype" w:eastAsia="Times New Roman" w:hAnsi="Palatino Linotype" w:cs="Garamond"/>
          <w:color w:val="000000" w:themeColor="text1"/>
          <w:sz w:val="22"/>
          <w:szCs w:val="22"/>
        </w:rPr>
        <w:t xml:space="preserve">Index options accounted for </w:t>
      </w:r>
      <w:r w:rsidR="00F83F5F">
        <w:rPr>
          <w:rFonts w:ascii="Palatino Linotype" w:eastAsia="Times New Roman" w:hAnsi="Palatino Linotype" w:cs="Garamond"/>
          <w:color w:val="000000" w:themeColor="text1"/>
          <w:sz w:val="22"/>
          <w:szCs w:val="22"/>
        </w:rPr>
        <w:t>90.4</w:t>
      </w:r>
      <w:r w:rsidRPr="005B5BF1">
        <w:rPr>
          <w:rFonts w:ascii="Palatino Linotype" w:eastAsia="Times New Roman" w:hAnsi="Palatino Linotype" w:cs="Garamond"/>
          <w:color w:val="000000" w:themeColor="text1"/>
          <w:sz w:val="22"/>
          <w:szCs w:val="22"/>
        </w:rPr>
        <w:t xml:space="preserve"> per cent of the total notional turnover in the F&amp;O </w:t>
      </w:r>
      <w:r w:rsidR="003E5A8A" w:rsidRPr="005B5BF1">
        <w:rPr>
          <w:rFonts w:ascii="Palatino Linotype" w:eastAsia="Times New Roman" w:hAnsi="Palatino Linotype" w:cs="Garamond"/>
          <w:color w:val="000000" w:themeColor="text1"/>
          <w:sz w:val="22"/>
          <w:szCs w:val="22"/>
        </w:rPr>
        <w:t xml:space="preserve">segment of NSE during the month compared to </w:t>
      </w:r>
      <w:r w:rsidR="00F83F5F">
        <w:rPr>
          <w:rFonts w:ascii="Palatino Linotype" w:eastAsia="Times New Roman" w:hAnsi="Palatino Linotype" w:cs="Garamond"/>
          <w:color w:val="000000" w:themeColor="text1"/>
          <w:sz w:val="22"/>
          <w:szCs w:val="22"/>
        </w:rPr>
        <w:t>89.9</w:t>
      </w:r>
      <w:r w:rsidR="003E5A8A" w:rsidRPr="005B5BF1">
        <w:rPr>
          <w:rFonts w:ascii="Palatino Linotype" w:eastAsia="Times New Roman" w:hAnsi="Palatino Linotype" w:cs="Garamond"/>
          <w:color w:val="000000" w:themeColor="text1"/>
          <w:sz w:val="22"/>
          <w:szCs w:val="22"/>
        </w:rPr>
        <w:t xml:space="preserve"> per cent during last month.</w:t>
      </w:r>
    </w:p>
    <w:p w:rsidR="00596E5C" w:rsidRPr="005B5BF1" w:rsidRDefault="00596E5C" w:rsidP="00596E5C">
      <w:pPr>
        <w:pStyle w:val="ListParagraph"/>
        <w:numPr>
          <w:ilvl w:val="0"/>
          <w:numId w:val="8"/>
        </w:numPr>
        <w:jc w:val="both"/>
        <w:rPr>
          <w:rFonts w:ascii="Palatino Linotype" w:eastAsia="Times New Roman" w:hAnsi="Palatino Linotype"/>
          <w:sz w:val="22"/>
          <w:szCs w:val="22"/>
        </w:rPr>
      </w:pPr>
      <w:r w:rsidRPr="005B5BF1">
        <w:rPr>
          <w:rFonts w:ascii="Palatino Linotype" w:eastAsia="Times New Roman" w:hAnsi="Palatino Linotype"/>
          <w:sz w:val="22"/>
          <w:szCs w:val="22"/>
        </w:rPr>
        <w:t xml:space="preserve">The </w:t>
      </w:r>
      <w:r w:rsidRPr="005B5BF1">
        <w:rPr>
          <w:rFonts w:ascii="Palatino Linotype" w:eastAsia="Times New Roman" w:hAnsi="Palatino Linotype"/>
          <w:color w:val="000000" w:themeColor="text1"/>
          <w:sz w:val="22"/>
          <w:szCs w:val="22"/>
        </w:rPr>
        <w:t xml:space="preserve">notional turnover in index options (call and put together) </w:t>
      </w:r>
      <w:r w:rsidR="00F83F5F">
        <w:rPr>
          <w:rFonts w:ascii="Palatino Linotype" w:eastAsia="Times New Roman" w:hAnsi="Palatino Linotype"/>
          <w:color w:val="000000" w:themeColor="text1"/>
          <w:sz w:val="22"/>
          <w:szCs w:val="22"/>
        </w:rPr>
        <w:t>in</w:t>
      </w:r>
      <w:r w:rsidRPr="005B5BF1">
        <w:rPr>
          <w:rFonts w:ascii="Palatino Linotype" w:eastAsia="Times New Roman" w:hAnsi="Palatino Linotype"/>
          <w:color w:val="000000" w:themeColor="text1"/>
          <w:sz w:val="22"/>
          <w:szCs w:val="22"/>
        </w:rPr>
        <w:t xml:space="preserve">creased by </w:t>
      </w:r>
      <w:r w:rsidR="00F83F5F">
        <w:rPr>
          <w:rFonts w:ascii="Palatino Linotype" w:eastAsia="Times New Roman" w:hAnsi="Palatino Linotype"/>
          <w:color w:val="000000" w:themeColor="text1"/>
          <w:sz w:val="22"/>
          <w:szCs w:val="22"/>
        </w:rPr>
        <w:t>2.3</w:t>
      </w:r>
      <w:r w:rsidR="006346B2">
        <w:rPr>
          <w:rFonts w:ascii="Palatino Linotype" w:eastAsia="Times New Roman" w:hAnsi="Palatino Linotype"/>
          <w:color w:val="000000" w:themeColor="text1"/>
          <w:sz w:val="22"/>
          <w:szCs w:val="22"/>
        </w:rPr>
        <w:t xml:space="preserve"> </w:t>
      </w:r>
      <w:r w:rsidRPr="005B5BF1">
        <w:rPr>
          <w:rFonts w:ascii="Palatino Linotype" w:eastAsia="Times New Roman" w:hAnsi="Palatino Linotype"/>
          <w:color w:val="000000" w:themeColor="text1"/>
          <w:sz w:val="22"/>
          <w:szCs w:val="22"/>
        </w:rPr>
        <w:t xml:space="preserve">per cent to </w:t>
      </w:r>
      <w:r w:rsidR="00F73A36">
        <w:rPr>
          <w:rFonts w:ascii="Tahoma" w:eastAsia="Times New Roman" w:hAnsi="Tahoma" w:cs="Tahoma"/>
          <w:b/>
          <w:color w:val="000000" w:themeColor="text1"/>
          <w:szCs w:val="22"/>
        </w:rPr>
        <w:t>₹</w:t>
      </w:r>
      <w:r w:rsidRPr="005B5BF1">
        <w:rPr>
          <w:rFonts w:ascii="Palatino Linotype" w:eastAsia="Times New Roman" w:hAnsi="Palatino Linotype"/>
          <w:color w:val="000000" w:themeColor="text1"/>
          <w:sz w:val="22"/>
          <w:szCs w:val="22"/>
        </w:rPr>
        <w:t xml:space="preserve"> </w:t>
      </w:r>
      <w:r w:rsidR="00913B82">
        <w:rPr>
          <w:rFonts w:ascii="Palatino Linotype" w:eastAsia="Times New Roman" w:hAnsi="Palatino Linotype"/>
          <w:color w:val="000000" w:themeColor="text1"/>
          <w:sz w:val="22"/>
          <w:szCs w:val="22"/>
        </w:rPr>
        <w:t>266</w:t>
      </w:r>
      <w:r w:rsidRPr="005B5BF1">
        <w:rPr>
          <w:rFonts w:ascii="Palatino Linotype" w:eastAsia="Times New Roman" w:hAnsi="Palatino Linotype"/>
          <w:color w:val="000000" w:themeColor="text1"/>
          <w:sz w:val="22"/>
          <w:szCs w:val="22"/>
        </w:rPr>
        <w:t xml:space="preserve"> </w:t>
      </w:r>
      <w:r w:rsidRPr="005B5BF1">
        <w:rPr>
          <w:rFonts w:ascii="Palatino Linotype" w:eastAsia="Times New Roman" w:hAnsi="Palatino Linotype"/>
          <w:sz w:val="22"/>
          <w:szCs w:val="22"/>
        </w:rPr>
        <w:t xml:space="preserve">lakh crore in </w:t>
      </w:r>
      <w:r w:rsidR="00913B82">
        <w:rPr>
          <w:rFonts w:ascii="Palatino Linotype" w:eastAsia="Times New Roman" w:hAnsi="Palatino Linotype"/>
          <w:sz w:val="22"/>
          <w:szCs w:val="22"/>
        </w:rPr>
        <w:t>October</w:t>
      </w:r>
      <w:r w:rsidRPr="005B5BF1">
        <w:rPr>
          <w:rFonts w:ascii="Palatino Linotype" w:eastAsia="Times New Roman" w:hAnsi="Palatino Linotype"/>
          <w:sz w:val="22"/>
          <w:szCs w:val="22"/>
        </w:rPr>
        <w:t xml:space="preserve"> 2019 from </w:t>
      </w:r>
      <w:r w:rsidR="00F73A36">
        <w:rPr>
          <w:rFonts w:ascii="Tahoma" w:eastAsia="Times New Roman" w:hAnsi="Tahoma" w:cs="Tahoma"/>
          <w:b/>
          <w:color w:val="000000" w:themeColor="text1"/>
          <w:szCs w:val="22"/>
        </w:rPr>
        <w:t>₹</w:t>
      </w:r>
      <w:r w:rsidR="00F83F5F" w:rsidRPr="005B5BF1">
        <w:rPr>
          <w:rFonts w:ascii="Palatino Linotype" w:eastAsia="Times New Roman" w:hAnsi="Palatino Linotype"/>
          <w:color w:val="000000" w:themeColor="text1"/>
          <w:sz w:val="22"/>
          <w:szCs w:val="22"/>
        </w:rPr>
        <w:t xml:space="preserve"> </w:t>
      </w:r>
      <w:r w:rsidR="00F83F5F">
        <w:rPr>
          <w:rFonts w:ascii="Palatino Linotype" w:eastAsia="Times New Roman" w:hAnsi="Palatino Linotype"/>
          <w:color w:val="000000" w:themeColor="text1"/>
          <w:sz w:val="22"/>
          <w:szCs w:val="22"/>
        </w:rPr>
        <w:t>259.9</w:t>
      </w:r>
      <w:r w:rsidR="00F83F5F" w:rsidRPr="005B5BF1">
        <w:rPr>
          <w:rFonts w:ascii="Palatino Linotype" w:eastAsia="Times New Roman" w:hAnsi="Palatino Linotype"/>
          <w:color w:val="000000" w:themeColor="text1"/>
          <w:sz w:val="22"/>
          <w:szCs w:val="22"/>
        </w:rPr>
        <w:t xml:space="preserve"> </w:t>
      </w:r>
      <w:r w:rsidR="00F83F5F" w:rsidRPr="005B5BF1">
        <w:rPr>
          <w:rFonts w:ascii="Palatino Linotype" w:eastAsia="Times New Roman" w:hAnsi="Palatino Linotype"/>
          <w:sz w:val="22"/>
          <w:szCs w:val="22"/>
        </w:rPr>
        <w:t xml:space="preserve">lakh crore in </w:t>
      </w:r>
      <w:r w:rsidR="00F83F5F">
        <w:rPr>
          <w:rFonts w:ascii="Palatino Linotype" w:eastAsia="Times New Roman" w:hAnsi="Palatino Linotype"/>
          <w:sz w:val="22"/>
          <w:szCs w:val="22"/>
        </w:rPr>
        <w:t>September</w:t>
      </w:r>
      <w:r w:rsidR="00F83F5F" w:rsidRPr="005B5BF1">
        <w:rPr>
          <w:rFonts w:ascii="Palatino Linotype" w:eastAsia="Times New Roman" w:hAnsi="Palatino Linotype"/>
          <w:sz w:val="22"/>
          <w:szCs w:val="22"/>
        </w:rPr>
        <w:t xml:space="preserve"> 2019</w:t>
      </w:r>
      <w:r w:rsidRPr="005B5BF1">
        <w:rPr>
          <w:rFonts w:ascii="Palatino Linotype" w:eastAsia="Times New Roman" w:hAnsi="Palatino Linotype"/>
          <w:sz w:val="22"/>
          <w:szCs w:val="22"/>
        </w:rPr>
        <w:t>.</w:t>
      </w:r>
    </w:p>
    <w:p w:rsidR="009553FC" w:rsidRPr="006346B2" w:rsidRDefault="009553FC" w:rsidP="00913B82">
      <w:pPr>
        <w:pStyle w:val="ListParagraph"/>
        <w:numPr>
          <w:ilvl w:val="0"/>
          <w:numId w:val="8"/>
        </w:numPr>
        <w:jc w:val="both"/>
        <w:rPr>
          <w:rFonts w:ascii="Palatino Linotype" w:eastAsia="Times New Roman" w:hAnsi="Palatino Linotype"/>
          <w:sz w:val="22"/>
          <w:szCs w:val="22"/>
        </w:rPr>
      </w:pPr>
      <w:r w:rsidRPr="006346B2">
        <w:rPr>
          <w:rFonts w:ascii="Palatino Linotype" w:eastAsia="Times New Roman" w:hAnsi="Palatino Linotype"/>
          <w:sz w:val="22"/>
          <w:szCs w:val="22"/>
        </w:rPr>
        <w:t>During the month</w:t>
      </w:r>
      <w:r w:rsidR="00D86166" w:rsidRPr="006346B2">
        <w:rPr>
          <w:rFonts w:ascii="Palatino Linotype" w:eastAsia="Times New Roman" w:hAnsi="Palatino Linotype"/>
          <w:sz w:val="22"/>
          <w:szCs w:val="22"/>
        </w:rPr>
        <w:t>,</w:t>
      </w:r>
      <w:r w:rsidRPr="006346B2">
        <w:rPr>
          <w:rFonts w:ascii="Palatino Linotype" w:eastAsia="Times New Roman" w:hAnsi="Palatino Linotype"/>
          <w:sz w:val="22"/>
          <w:szCs w:val="22"/>
        </w:rPr>
        <w:t xml:space="preserve"> the </w:t>
      </w:r>
      <w:r w:rsidR="0032036A" w:rsidRPr="006346B2">
        <w:rPr>
          <w:rFonts w:ascii="Palatino Linotype" w:eastAsia="Times New Roman" w:hAnsi="Palatino Linotype"/>
          <w:sz w:val="22"/>
          <w:szCs w:val="22"/>
        </w:rPr>
        <w:t xml:space="preserve">notional turnover of index futures </w:t>
      </w:r>
      <w:r w:rsidR="00913B82">
        <w:rPr>
          <w:rFonts w:ascii="Palatino Linotype" w:eastAsia="Times New Roman" w:hAnsi="Palatino Linotype"/>
          <w:sz w:val="22"/>
          <w:szCs w:val="22"/>
        </w:rPr>
        <w:t>de</w:t>
      </w:r>
      <w:r w:rsidRPr="006346B2">
        <w:rPr>
          <w:rFonts w:ascii="Palatino Linotype" w:eastAsia="Times New Roman" w:hAnsi="Palatino Linotype"/>
          <w:sz w:val="22"/>
          <w:szCs w:val="22"/>
        </w:rPr>
        <w:t xml:space="preserve">creased by </w:t>
      </w:r>
      <w:r w:rsidR="00913B82">
        <w:rPr>
          <w:rFonts w:ascii="Palatino Linotype" w:eastAsia="Times New Roman" w:hAnsi="Palatino Linotype"/>
          <w:sz w:val="22"/>
          <w:szCs w:val="22"/>
        </w:rPr>
        <w:t>9.3</w:t>
      </w:r>
      <w:r w:rsidRPr="006346B2">
        <w:rPr>
          <w:rFonts w:ascii="Palatino Linotype" w:eastAsia="Times New Roman" w:hAnsi="Palatino Linotype"/>
          <w:sz w:val="22"/>
          <w:szCs w:val="22"/>
        </w:rPr>
        <w:t xml:space="preserve"> per</w:t>
      </w:r>
      <w:r w:rsidR="0083315B" w:rsidRPr="006346B2">
        <w:rPr>
          <w:rFonts w:ascii="Palatino Linotype" w:eastAsia="Times New Roman" w:hAnsi="Palatino Linotype"/>
          <w:sz w:val="22"/>
          <w:szCs w:val="22"/>
        </w:rPr>
        <w:t xml:space="preserve"> </w:t>
      </w:r>
      <w:r w:rsidRPr="006346B2">
        <w:rPr>
          <w:rFonts w:ascii="Palatino Linotype" w:eastAsia="Times New Roman" w:hAnsi="Palatino Linotype"/>
          <w:sz w:val="22"/>
          <w:szCs w:val="22"/>
        </w:rPr>
        <w:t>cent to</w:t>
      </w:r>
      <w:r w:rsidR="00913B82">
        <w:rPr>
          <w:rFonts w:ascii="Palatino Linotype" w:eastAsia="Times New Roman" w:hAnsi="Palatino Linotype"/>
          <w:sz w:val="22"/>
          <w:szCs w:val="22"/>
        </w:rPr>
        <w:t xml:space="preserve"> </w:t>
      </w:r>
      <w:r w:rsidR="00F73A36">
        <w:rPr>
          <w:rFonts w:ascii="Tahoma" w:eastAsia="Times New Roman" w:hAnsi="Tahoma" w:cs="Tahoma"/>
          <w:b/>
          <w:szCs w:val="22"/>
        </w:rPr>
        <w:t>₹</w:t>
      </w:r>
      <w:r w:rsidR="006346B2" w:rsidRPr="006346B2">
        <w:rPr>
          <w:rFonts w:ascii="Palatino Linotype" w:eastAsia="Times New Roman" w:hAnsi="Palatino Linotype"/>
          <w:sz w:val="22"/>
          <w:szCs w:val="22"/>
        </w:rPr>
        <w:t xml:space="preserve"> </w:t>
      </w:r>
      <w:r w:rsidR="00913B82">
        <w:rPr>
          <w:rFonts w:ascii="Palatino Linotype" w:eastAsia="Times New Roman" w:hAnsi="Palatino Linotype"/>
          <w:sz w:val="22"/>
          <w:szCs w:val="22"/>
        </w:rPr>
        <w:t xml:space="preserve">5.8 lakh </w:t>
      </w:r>
      <w:r w:rsidR="006346B2" w:rsidRPr="006346B2">
        <w:rPr>
          <w:rFonts w:ascii="Palatino Linotype" w:eastAsia="Times New Roman" w:hAnsi="Palatino Linotype"/>
          <w:sz w:val="22"/>
          <w:szCs w:val="22"/>
        </w:rPr>
        <w:t>crore from</w:t>
      </w:r>
      <w:r w:rsidRPr="006346B2">
        <w:rPr>
          <w:rFonts w:ascii="Palatino Linotype" w:eastAsia="Times New Roman" w:hAnsi="Palatino Linotype"/>
          <w:sz w:val="22"/>
          <w:szCs w:val="22"/>
        </w:rPr>
        <w:t xml:space="preserve"> </w:t>
      </w:r>
      <w:r w:rsidR="00F73A36">
        <w:rPr>
          <w:rFonts w:ascii="Tahoma" w:eastAsia="Times New Roman" w:hAnsi="Tahoma" w:cs="Tahoma"/>
          <w:b/>
          <w:szCs w:val="22"/>
        </w:rPr>
        <w:t>₹</w:t>
      </w:r>
      <w:r w:rsidRPr="006346B2">
        <w:rPr>
          <w:rFonts w:ascii="Palatino Linotype" w:eastAsia="Times New Roman" w:hAnsi="Palatino Linotype"/>
          <w:sz w:val="22"/>
          <w:szCs w:val="22"/>
        </w:rPr>
        <w:t xml:space="preserve"> </w:t>
      </w:r>
      <w:r w:rsidR="00913B82">
        <w:rPr>
          <w:rFonts w:ascii="Palatino Linotype" w:eastAsia="Times New Roman" w:hAnsi="Palatino Linotype"/>
          <w:sz w:val="22"/>
          <w:szCs w:val="22"/>
        </w:rPr>
        <w:t>6.4 lakh</w:t>
      </w:r>
      <w:r w:rsidR="005678B7" w:rsidRPr="006346B2">
        <w:rPr>
          <w:rFonts w:ascii="Palatino Linotype" w:eastAsia="Times New Roman" w:hAnsi="Palatino Linotype"/>
          <w:sz w:val="22"/>
          <w:szCs w:val="22"/>
        </w:rPr>
        <w:t xml:space="preserve"> crore</w:t>
      </w:r>
      <w:r w:rsidR="006346B2" w:rsidRPr="006346B2">
        <w:rPr>
          <w:rFonts w:ascii="Palatino Linotype" w:eastAsia="Times New Roman" w:hAnsi="Palatino Linotype"/>
          <w:sz w:val="22"/>
          <w:szCs w:val="22"/>
        </w:rPr>
        <w:t xml:space="preserve"> in </w:t>
      </w:r>
      <w:r w:rsidR="00913B82">
        <w:rPr>
          <w:rFonts w:ascii="Palatino Linotype" w:eastAsia="Times New Roman" w:hAnsi="Palatino Linotype"/>
          <w:sz w:val="22"/>
          <w:szCs w:val="22"/>
        </w:rPr>
        <w:t>September</w:t>
      </w:r>
      <w:r w:rsidR="006346B2" w:rsidRPr="006346B2">
        <w:rPr>
          <w:rFonts w:ascii="Palatino Linotype" w:eastAsia="Times New Roman" w:hAnsi="Palatino Linotype"/>
          <w:sz w:val="22"/>
          <w:szCs w:val="22"/>
        </w:rPr>
        <w:t xml:space="preserve"> 2019</w:t>
      </w:r>
      <w:r w:rsidRPr="006346B2">
        <w:rPr>
          <w:rFonts w:ascii="Palatino Linotype" w:eastAsia="Times New Roman" w:hAnsi="Palatino Linotype"/>
          <w:sz w:val="22"/>
          <w:szCs w:val="22"/>
        </w:rPr>
        <w:t>.</w:t>
      </w:r>
    </w:p>
    <w:p w:rsidR="009553FC" w:rsidRPr="005B5BF1" w:rsidRDefault="009553FC" w:rsidP="00913B82">
      <w:pPr>
        <w:pStyle w:val="ListParagraph"/>
        <w:numPr>
          <w:ilvl w:val="0"/>
          <w:numId w:val="8"/>
        </w:numPr>
        <w:jc w:val="both"/>
        <w:rPr>
          <w:rFonts w:ascii="Palatino Linotype" w:eastAsia="Times New Roman" w:hAnsi="Palatino Linotype"/>
          <w:sz w:val="22"/>
          <w:szCs w:val="22"/>
        </w:rPr>
      </w:pPr>
      <w:r w:rsidRPr="005B5BF1">
        <w:rPr>
          <w:rFonts w:ascii="Palatino Linotype" w:eastAsia="Times New Roman" w:hAnsi="Palatino Linotype"/>
          <w:color w:val="000000" w:themeColor="text1"/>
          <w:sz w:val="22"/>
          <w:szCs w:val="22"/>
        </w:rPr>
        <w:t xml:space="preserve">The notional turnover of </w:t>
      </w:r>
      <w:r w:rsidR="0032036A" w:rsidRPr="005B5BF1">
        <w:rPr>
          <w:rFonts w:ascii="Palatino Linotype" w:eastAsia="Times New Roman" w:hAnsi="Palatino Linotype"/>
          <w:color w:val="000000" w:themeColor="text1"/>
          <w:sz w:val="22"/>
          <w:szCs w:val="22"/>
        </w:rPr>
        <w:t xml:space="preserve">stock futures </w:t>
      </w:r>
      <w:r w:rsidR="00913B82">
        <w:rPr>
          <w:rFonts w:ascii="Palatino Linotype" w:eastAsia="Times New Roman" w:hAnsi="Palatino Linotype"/>
          <w:color w:val="000000" w:themeColor="text1"/>
          <w:sz w:val="22"/>
          <w:szCs w:val="22"/>
        </w:rPr>
        <w:t>de</w:t>
      </w:r>
      <w:r w:rsidR="0032036A" w:rsidRPr="005B5BF1">
        <w:rPr>
          <w:rFonts w:ascii="Palatino Linotype" w:eastAsia="Times New Roman" w:hAnsi="Palatino Linotype"/>
          <w:color w:val="000000" w:themeColor="text1"/>
          <w:sz w:val="22"/>
          <w:szCs w:val="22"/>
        </w:rPr>
        <w:t>creased by</w:t>
      </w:r>
      <w:r w:rsidR="00913B82">
        <w:rPr>
          <w:rFonts w:ascii="Palatino Linotype" w:eastAsia="Times New Roman" w:hAnsi="Palatino Linotype"/>
          <w:color w:val="000000" w:themeColor="text1"/>
          <w:sz w:val="22"/>
          <w:szCs w:val="22"/>
        </w:rPr>
        <w:t xml:space="preserve"> 1.4</w:t>
      </w:r>
      <w:r w:rsidR="0032036A" w:rsidRPr="005B5BF1">
        <w:rPr>
          <w:rFonts w:ascii="Palatino Linotype" w:eastAsia="Times New Roman" w:hAnsi="Palatino Linotype"/>
          <w:color w:val="000000" w:themeColor="text1"/>
          <w:sz w:val="22"/>
          <w:szCs w:val="22"/>
        </w:rPr>
        <w:t xml:space="preserve"> per cent </w:t>
      </w:r>
      <w:r w:rsidRPr="005B5BF1">
        <w:rPr>
          <w:rFonts w:ascii="Palatino Linotype" w:eastAsia="Times New Roman" w:hAnsi="Palatino Linotype"/>
          <w:color w:val="000000" w:themeColor="text1"/>
          <w:sz w:val="22"/>
          <w:szCs w:val="22"/>
        </w:rPr>
        <w:t xml:space="preserve">to </w:t>
      </w:r>
      <w:r w:rsidR="00F73A36">
        <w:rPr>
          <w:rFonts w:ascii="Tahoma" w:eastAsia="Times New Roman" w:hAnsi="Tahoma" w:cs="Tahoma"/>
          <w:b/>
          <w:color w:val="000000" w:themeColor="text1"/>
          <w:szCs w:val="22"/>
        </w:rPr>
        <w:t>₹</w:t>
      </w:r>
      <w:r w:rsidRPr="005B5BF1">
        <w:rPr>
          <w:rFonts w:ascii="Palatino Linotype" w:eastAsia="Times New Roman" w:hAnsi="Palatino Linotype"/>
          <w:color w:val="000000" w:themeColor="text1"/>
          <w:sz w:val="22"/>
          <w:szCs w:val="22"/>
        </w:rPr>
        <w:t xml:space="preserve"> </w:t>
      </w:r>
      <w:r w:rsidR="00913B82">
        <w:rPr>
          <w:rFonts w:ascii="Palatino Linotype" w:eastAsia="Times New Roman" w:hAnsi="Palatino Linotype"/>
          <w:sz w:val="22"/>
          <w:szCs w:val="22"/>
        </w:rPr>
        <w:t xml:space="preserve">12.3 lakh </w:t>
      </w:r>
      <w:r w:rsidRPr="005B5BF1">
        <w:rPr>
          <w:rFonts w:ascii="Palatino Linotype" w:eastAsia="Times New Roman" w:hAnsi="Palatino Linotype"/>
          <w:sz w:val="22"/>
          <w:szCs w:val="22"/>
        </w:rPr>
        <w:t>crore</w:t>
      </w:r>
      <w:r w:rsidR="005678B7" w:rsidRPr="005B5BF1">
        <w:rPr>
          <w:rFonts w:ascii="Palatino Linotype" w:eastAsia="Times New Roman" w:hAnsi="Palatino Linotype"/>
          <w:sz w:val="22"/>
          <w:szCs w:val="22"/>
        </w:rPr>
        <w:t xml:space="preserve"> </w:t>
      </w:r>
      <w:r w:rsidR="006346B2">
        <w:rPr>
          <w:rFonts w:ascii="Palatino Linotype" w:eastAsia="Times New Roman" w:hAnsi="Palatino Linotype"/>
          <w:sz w:val="22"/>
          <w:szCs w:val="22"/>
        </w:rPr>
        <w:t xml:space="preserve">from </w:t>
      </w:r>
      <w:r w:rsidR="00F73A36">
        <w:rPr>
          <w:rFonts w:ascii="Tahoma" w:eastAsia="Times New Roman" w:hAnsi="Tahoma" w:cs="Tahoma"/>
          <w:b/>
          <w:szCs w:val="22"/>
        </w:rPr>
        <w:t>₹</w:t>
      </w:r>
      <w:r w:rsidR="006346B2">
        <w:rPr>
          <w:rFonts w:ascii="Palatino Linotype" w:eastAsia="Times New Roman" w:hAnsi="Palatino Linotype"/>
          <w:sz w:val="22"/>
          <w:szCs w:val="22"/>
        </w:rPr>
        <w:t xml:space="preserve"> </w:t>
      </w:r>
      <w:r w:rsidR="00913B82">
        <w:rPr>
          <w:rFonts w:ascii="Palatino Linotype" w:eastAsia="Times New Roman" w:hAnsi="Palatino Linotype"/>
          <w:sz w:val="22"/>
          <w:szCs w:val="22"/>
        </w:rPr>
        <w:t xml:space="preserve">12.5 lakh </w:t>
      </w:r>
      <w:r w:rsidR="006346B2">
        <w:rPr>
          <w:rFonts w:ascii="Palatino Linotype" w:eastAsia="Times New Roman" w:hAnsi="Palatino Linotype"/>
          <w:sz w:val="22"/>
          <w:szCs w:val="22"/>
        </w:rPr>
        <w:t>crore in August</w:t>
      </w:r>
      <w:r w:rsidR="005678B7" w:rsidRPr="005B5BF1">
        <w:rPr>
          <w:rFonts w:ascii="Palatino Linotype" w:eastAsia="Times New Roman" w:hAnsi="Palatino Linotype"/>
          <w:sz w:val="22"/>
          <w:szCs w:val="22"/>
        </w:rPr>
        <w:t xml:space="preserve"> 2019</w:t>
      </w:r>
      <w:r w:rsidRPr="005B5BF1">
        <w:rPr>
          <w:rFonts w:ascii="Palatino Linotype" w:eastAsia="Times New Roman" w:hAnsi="Palatino Linotype"/>
          <w:sz w:val="22"/>
          <w:szCs w:val="22"/>
        </w:rPr>
        <w:t>.</w:t>
      </w:r>
    </w:p>
    <w:p w:rsidR="00CA4F9B" w:rsidRPr="005B5BF1" w:rsidRDefault="00CA4F9B" w:rsidP="008E660D">
      <w:pPr>
        <w:pStyle w:val="ListParagraph"/>
        <w:numPr>
          <w:ilvl w:val="0"/>
          <w:numId w:val="8"/>
        </w:numPr>
        <w:jc w:val="both"/>
        <w:rPr>
          <w:rFonts w:ascii="Palatino Linotype" w:eastAsia="Times New Roman" w:hAnsi="Palatino Linotype"/>
          <w:sz w:val="22"/>
          <w:szCs w:val="22"/>
        </w:rPr>
      </w:pPr>
      <w:r w:rsidRPr="005B5BF1">
        <w:rPr>
          <w:rFonts w:ascii="Palatino Linotype" w:eastAsia="Times New Roman" w:hAnsi="Palatino Linotype"/>
          <w:sz w:val="22"/>
          <w:szCs w:val="22"/>
        </w:rPr>
        <w:t xml:space="preserve">The </w:t>
      </w:r>
      <w:r w:rsidRPr="005B5BF1">
        <w:rPr>
          <w:rFonts w:ascii="Palatino Linotype" w:eastAsia="Times New Roman" w:hAnsi="Palatino Linotype"/>
          <w:color w:val="000000" w:themeColor="text1"/>
          <w:sz w:val="22"/>
          <w:szCs w:val="22"/>
        </w:rPr>
        <w:t xml:space="preserve">notional turnover in stock options (call and put together) </w:t>
      </w:r>
      <w:r w:rsidR="00913B82">
        <w:rPr>
          <w:rFonts w:ascii="Palatino Linotype" w:eastAsia="Times New Roman" w:hAnsi="Palatino Linotype"/>
          <w:color w:val="000000" w:themeColor="text1"/>
          <w:sz w:val="22"/>
          <w:szCs w:val="22"/>
        </w:rPr>
        <w:t>de</w:t>
      </w:r>
      <w:r w:rsidRPr="005B5BF1">
        <w:rPr>
          <w:rFonts w:ascii="Palatino Linotype" w:eastAsia="Times New Roman" w:hAnsi="Palatino Linotype"/>
          <w:color w:val="000000" w:themeColor="text1"/>
          <w:sz w:val="22"/>
          <w:szCs w:val="22"/>
        </w:rPr>
        <w:t xml:space="preserve">creased by </w:t>
      </w:r>
      <w:r w:rsidR="00913B82">
        <w:rPr>
          <w:rFonts w:ascii="Palatino Linotype" w:eastAsia="Times New Roman" w:hAnsi="Palatino Linotype"/>
          <w:color w:val="000000" w:themeColor="text1"/>
          <w:sz w:val="22"/>
          <w:szCs w:val="22"/>
        </w:rPr>
        <w:t>1</w:t>
      </w:r>
      <w:r w:rsidRPr="005B5BF1">
        <w:rPr>
          <w:rFonts w:ascii="Palatino Linotype" w:eastAsia="Times New Roman" w:hAnsi="Palatino Linotype"/>
          <w:color w:val="000000" w:themeColor="text1"/>
          <w:sz w:val="22"/>
          <w:szCs w:val="22"/>
        </w:rPr>
        <w:t xml:space="preserve"> per cent to </w:t>
      </w:r>
      <w:r w:rsidR="00F73A36">
        <w:rPr>
          <w:rFonts w:ascii="Tahoma" w:eastAsia="Times New Roman" w:hAnsi="Tahoma" w:cs="Tahoma"/>
          <w:b/>
          <w:color w:val="000000" w:themeColor="text1"/>
          <w:szCs w:val="22"/>
        </w:rPr>
        <w:t>₹</w:t>
      </w:r>
      <w:r w:rsidR="005B5BF1" w:rsidRPr="005B5BF1">
        <w:rPr>
          <w:rFonts w:ascii="Palatino Linotype" w:eastAsia="Times New Roman" w:hAnsi="Palatino Linotype"/>
          <w:color w:val="000000" w:themeColor="text1"/>
          <w:sz w:val="22"/>
          <w:szCs w:val="22"/>
        </w:rPr>
        <w:t xml:space="preserve"> </w:t>
      </w:r>
      <w:r w:rsidR="00913B82">
        <w:rPr>
          <w:rFonts w:ascii="Palatino Linotype" w:eastAsia="Times New Roman" w:hAnsi="Palatino Linotype"/>
          <w:sz w:val="22"/>
          <w:szCs w:val="22"/>
        </w:rPr>
        <w:t>10.2</w:t>
      </w:r>
      <w:r w:rsidR="006346B2">
        <w:rPr>
          <w:rFonts w:ascii="Palatino Linotype" w:eastAsia="Times New Roman" w:hAnsi="Palatino Linotype"/>
          <w:sz w:val="22"/>
          <w:szCs w:val="22"/>
        </w:rPr>
        <w:t xml:space="preserve"> lakh crore</w:t>
      </w:r>
      <w:r w:rsidRPr="005B5BF1">
        <w:rPr>
          <w:rFonts w:ascii="Palatino Linotype" w:eastAsia="Times New Roman" w:hAnsi="Palatino Linotype"/>
          <w:sz w:val="22"/>
          <w:szCs w:val="22"/>
        </w:rPr>
        <w:t xml:space="preserve"> from </w:t>
      </w:r>
      <w:r w:rsidR="00F73A36">
        <w:rPr>
          <w:rFonts w:ascii="Tahoma" w:eastAsia="Times New Roman" w:hAnsi="Tahoma" w:cs="Tahoma"/>
          <w:b/>
          <w:szCs w:val="22"/>
        </w:rPr>
        <w:t>₹</w:t>
      </w:r>
      <w:r w:rsidRPr="005B5BF1">
        <w:rPr>
          <w:rFonts w:ascii="Palatino Linotype" w:eastAsia="Times New Roman" w:hAnsi="Palatino Linotype"/>
          <w:sz w:val="22"/>
          <w:szCs w:val="22"/>
        </w:rPr>
        <w:t xml:space="preserve"> </w:t>
      </w:r>
      <w:r w:rsidR="00913B82">
        <w:rPr>
          <w:rFonts w:ascii="Palatino Linotype" w:eastAsia="Times New Roman" w:hAnsi="Palatino Linotype"/>
          <w:sz w:val="22"/>
          <w:szCs w:val="22"/>
        </w:rPr>
        <w:t>10.4</w:t>
      </w:r>
      <w:r w:rsidR="006346B2">
        <w:rPr>
          <w:rFonts w:ascii="Palatino Linotype" w:eastAsia="Times New Roman" w:hAnsi="Palatino Linotype"/>
          <w:sz w:val="22"/>
          <w:szCs w:val="22"/>
        </w:rPr>
        <w:t xml:space="preserve"> lakh crore</w:t>
      </w:r>
      <w:r w:rsidR="005B5BF1" w:rsidRPr="005B5BF1">
        <w:rPr>
          <w:rFonts w:ascii="Palatino Linotype" w:eastAsia="Times New Roman" w:hAnsi="Palatino Linotype"/>
          <w:sz w:val="22"/>
          <w:szCs w:val="22"/>
        </w:rPr>
        <w:t xml:space="preserve"> </w:t>
      </w:r>
      <w:r w:rsidRPr="005B5BF1">
        <w:rPr>
          <w:rFonts w:ascii="Palatino Linotype" w:eastAsia="Times New Roman" w:hAnsi="Palatino Linotype"/>
          <w:sz w:val="22"/>
          <w:szCs w:val="22"/>
        </w:rPr>
        <w:t>during the period.</w:t>
      </w:r>
    </w:p>
    <w:p w:rsidR="0032036A" w:rsidRPr="005B5BF1" w:rsidRDefault="00CA4F9B" w:rsidP="00913B82">
      <w:pPr>
        <w:pStyle w:val="ListParagraph"/>
        <w:numPr>
          <w:ilvl w:val="0"/>
          <w:numId w:val="8"/>
        </w:numPr>
        <w:jc w:val="both"/>
        <w:rPr>
          <w:rFonts w:ascii="Palatino Linotype" w:eastAsia="Times New Roman" w:hAnsi="Palatino Linotype"/>
          <w:bCs/>
          <w:sz w:val="22"/>
          <w:szCs w:val="22"/>
        </w:rPr>
      </w:pPr>
      <w:r w:rsidRPr="005B5BF1">
        <w:rPr>
          <w:rFonts w:ascii="Palatino Linotype" w:eastAsia="Times New Roman" w:hAnsi="Palatino Linotype"/>
          <w:color w:val="000000" w:themeColor="text1"/>
          <w:sz w:val="22"/>
          <w:szCs w:val="22"/>
        </w:rPr>
        <w:t xml:space="preserve">As on </w:t>
      </w:r>
      <w:r w:rsidR="00913B82">
        <w:rPr>
          <w:rFonts w:ascii="Palatino Linotype" w:eastAsia="Times New Roman" w:hAnsi="Palatino Linotype"/>
          <w:color w:val="000000" w:themeColor="text1"/>
          <w:sz w:val="22"/>
          <w:szCs w:val="22"/>
        </w:rPr>
        <w:t>October 31</w:t>
      </w:r>
      <w:r w:rsidRPr="005B5BF1">
        <w:rPr>
          <w:rFonts w:ascii="Palatino Linotype" w:eastAsia="Times New Roman" w:hAnsi="Palatino Linotype"/>
          <w:color w:val="000000" w:themeColor="text1"/>
          <w:sz w:val="22"/>
          <w:szCs w:val="22"/>
        </w:rPr>
        <w:t>, 2019 the</w:t>
      </w:r>
      <w:r w:rsidR="0032036A" w:rsidRPr="005B5BF1">
        <w:rPr>
          <w:rFonts w:ascii="Palatino Linotype" w:eastAsia="Times New Roman" w:hAnsi="Palatino Linotype"/>
          <w:color w:val="000000" w:themeColor="text1"/>
          <w:sz w:val="22"/>
          <w:szCs w:val="22"/>
        </w:rPr>
        <w:t xml:space="preserve"> open interest</w:t>
      </w:r>
      <w:r w:rsidRPr="005B5BF1">
        <w:rPr>
          <w:rFonts w:ascii="Palatino Linotype" w:eastAsia="Times New Roman" w:hAnsi="Palatino Linotype"/>
          <w:color w:val="000000" w:themeColor="text1"/>
          <w:sz w:val="22"/>
          <w:szCs w:val="22"/>
        </w:rPr>
        <w:t xml:space="preserve"> at NSE stood at </w:t>
      </w:r>
      <w:r w:rsidR="00F73A36">
        <w:rPr>
          <w:rFonts w:ascii="Tahoma" w:eastAsia="Times New Roman" w:hAnsi="Tahoma" w:cs="Tahoma"/>
          <w:b/>
          <w:color w:val="000000" w:themeColor="text1"/>
          <w:szCs w:val="22"/>
        </w:rPr>
        <w:t>₹</w:t>
      </w:r>
      <w:r w:rsidRPr="005B5BF1">
        <w:rPr>
          <w:rFonts w:ascii="Palatino Linotype" w:hAnsi="Palatino Linotype"/>
          <w:bCs/>
          <w:sz w:val="22"/>
          <w:szCs w:val="22"/>
        </w:rPr>
        <w:t xml:space="preserve"> </w:t>
      </w:r>
      <w:r w:rsidR="00913B82" w:rsidRPr="00913B82">
        <w:rPr>
          <w:rFonts w:ascii="Palatino Linotype" w:eastAsia="Times New Roman" w:hAnsi="Palatino Linotype"/>
          <w:bCs/>
          <w:sz w:val="22"/>
          <w:szCs w:val="22"/>
        </w:rPr>
        <w:t>2,50,840</w:t>
      </w:r>
      <w:r w:rsidR="00913B82">
        <w:rPr>
          <w:rFonts w:ascii="Palatino Linotype" w:eastAsia="Times New Roman" w:hAnsi="Palatino Linotype"/>
          <w:bCs/>
          <w:sz w:val="22"/>
          <w:szCs w:val="22"/>
        </w:rPr>
        <w:t xml:space="preserve"> </w:t>
      </w:r>
      <w:r w:rsidRPr="005B5BF1">
        <w:rPr>
          <w:rFonts w:ascii="Palatino Linotype" w:eastAsia="Times New Roman" w:hAnsi="Palatino Linotype"/>
          <w:bCs/>
          <w:sz w:val="22"/>
          <w:szCs w:val="22"/>
        </w:rPr>
        <w:t xml:space="preserve">crore from </w:t>
      </w:r>
      <w:r w:rsidR="00F73A36">
        <w:rPr>
          <w:rFonts w:ascii="Tahoma" w:eastAsia="Times New Roman" w:hAnsi="Tahoma" w:cs="Tahoma"/>
          <w:b/>
          <w:bCs/>
          <w:szCs w:val="22"/>
        </w:rPr>
        <w:t>₹</w:t>
      </w:r>
      <w:r w:rsidRPr="005B5BF1">
        <w:rPr>
          <w:rFonts w:ascii="Palatino Linotype" w:eastAsia="Times New Roman" w:hAnsi="Palatino Linotype"/>
          <w:bCs/>
          <w:sz w:val="22"/>
          <w:szCs w:val="22"/>
        </w:rPr>
        <w:t xml:space="preserve"> </w:t>
      </w:r>
      <w:r w:rsidR="00913B82" w:rsidRPr="00913B82">
        <w:rPr>
          <w:rFonts w:ascii="Palatino Linotype" w:eastAsia="Times New Roman" w:hAnsi="Palatino Linotype"/>
          <w:bCs/>
          <w:sz w:val="22"/>
          <w:szCs w:val="22"/>
        </w:rPr>
        <w:t>3,00,577</w:t>
      </w:r>
      <w:r w:rsidR="00913B82">
        <w:rPr>
          <w:rFonts w:ascii="Palatino Linotype" w:eastAsia="Times New Roman" w:hAnsi="Palatino Linotype"/>
          <w:bCs/>
          <w:sz w:val="22"/>
          <w:szCs w:val="22"/>
        </w:rPr>
        <w:t xml:space="preserve"> </w:t>
      </w:r>
      <w:r w:rsidRPr="005B5BF1">
        <w:rPr>
          <w:rFonts w:ascii="Palatino Linotype" w:eastAsia="Times New Roman" w:hAnsi="Palatino Linotype"/>
          <w:bCs/>
          <w:sz w:val="22"/>
          <w:szCs w:val="22"/>
        </w:rPr>
        <w:t>crore</w:t>
      </w:r>
      <w:r w:rsidR="00C7765B">
        <w:rPr>
          <w:rFonts w:ascii="Palatino Linotype" w:eastAsia="Times New Roman" w:hAnsi="Palatino Linotype"/>
          <w:bCs/>
          <w:sz w:val="22"/>
          <w:szCs w:val="22"/>
        </w:rPr>
        <w:t xml:space="preserve"> in September 2019</w:t>
      </w:r>
      <w:r w:rsidRPr="005B5BF1">
        <w:rPr>
          <w:rFonts w:ascii="Palatino Linotype" w:eastAsia="Times New Roman" w:hAnsi="Palatino Linotype"/>
          <w:bCs/>
          <w:sz w:val="22"/>
          <w:szCs w:val="22"/>
        </w:rPr>
        <w:t xml:space="preserve">, a </w:t>
      </w:r>
      <w:r w:rsidR="00913B82">
        <w:rPr>
          <w:rFonts w:ascii="Palatino Linotype" w:eastAsia="Times New Roman" w:hAnsi="Palatino Linotype"/>
          <w:bCs/>
          <w:sz w:val="22"/>
          <w:szCs w:val="22"/>
        </w:rPr>
        <w:t>de</w:t>
      </w:r>
      <w:r w:rsidR="0083315B" w:rsidRPr="005B5BF1">
        <w:rPr>
          <w:rFonts w:ascii="Palatino Linotype" w:eastAsia="Times New Roman" w:hAnsi="Palatino Linotype"/>
          <w:bCs/>
          <w:sz w:val="22"/>
          <w:szCs w:val="22"/>
        </w:rPr>
        <w:t>crease of</w:t>
      </w:r>
      <w:r w:rsidRPr="005B5BF1">
        <w:rPr>
          <w:rFonts w:ascii="Palatino Linotype" w:eastAsia="Times New Roman" w:hAnsi="Palatino Linotype"/>
          <w:bCs/>
          <w:sz w:val="22"/>
          <w:szCs w:val="22"/>
        </w:rPr>
        <w:t xml:space="preserve"> </w:t>
      </w:r>
      <w:r w:rsidR="00913B82">
        <w:rPr>
          <w:rFonts w:ascii="Palatino Linotype" w:eastAsia="Times New Roman" w:hAnsi="Palatino Linotype"/>
          <w:bCs/>
          <w:sz w:val="22"/>
          <w:szCs w:val="22"/>
        </w:rPr>
        <w:t>16.5</w:t>
      </w:r>
      <w:r w:rsidRPr="005B5BF1">
        <w:rPr>
          <w:rFonts w:ascii="Palatino Linotype" w:eastAsia="Times New Roman" w:hAnsi="Palatino Linotype"/>
          <w:bCs/>
          <w:sz w:val="22"/>
          <w:szCs w:val="22"/>
        </w:rPr>
        <w:t xml:space="preserve"> per cent</w:t>
      </w:r>
      <w:r w:rsidRPr="005B5BF1">
        <w:rPr>
          <w:rFonts w:ascii="Palatino Linotype" w:eastAsia="Times New Roman" w:hAnsi="Palatino Linotype"/>
          <w:color w:val="000000" w:themeColor="text1"/>
          <w:sz w:val="22"/>
          <w:szCs w:val="22"/>
        </w:rPr>
        <w:t>.</w:t>
      </w:r>
    </w:p>
    <w:p w:rsidR="0032036A" w:rsidRPr="005B5BF1" w:rsidRDefault="0032036A" w:rsidP="00913B82">
      <w:pPr>
        <w:pStyle w:val="ListParagraph"/>
        <w:numPr>
          <w:ilvl w:val="0"/>
          <w:numId w:val="8"/>
        </w:numPr>
        <w:jc w:val="both"/>
        <w:rPr>
          <w:rFonts w:ascii="Palatino Linotype" w:eastAsia="Times New Roman" w:hAnsi="Palatino Linotype" w:cs="Calibri"/>
          <w:color w:val="000000" w:themeColor="text1"/>
          <w:sz w:val="22"/>
          <w:szCs w:val="22"/>
        </w:rPr>
      </w:pPr>
      <w:r w:rsidRPr="005B5BF1">
        <w:rPr>
          <w:rFonts w:ascii="Palatino Linotype" w:eastAsia="Times New Roman" w:hAnsi="Palatino Linotype"/>
          <w:color w:val="000000" w:themeColor="text1"/>
          <w:sz w:val="22"/>
          <w:szCs w:val="22"/>
        </w:rPr>
        <w:t xml:space="preserve">In </w:t>
      </w:r>
      <w:r w:rsidR="00C7765B">
        <w:rPr>
          <w:rFonts w:ascii="Palatino Linotype" w:eastAsia="Times New Roman" w:hAnsi="Palatino Linotype"/>
          <w:color w:val="000000" w:themeColor="text1"/>
          <w:sz w:val="22"/>
          <w:szCs w:val="22"/>
        </w:rPr>
        <w:t>October</w:t>
      </w:r>
      <w:r w:rsidRPr="005B5BF1">
        <w:rPr>
          <w:rFonts w:ascii="Palatino Linotype" w:eastAsia="Times New Roman" w:hAnsi="Palatino Linotype"/>
          <w:color w:val="000000" w:themeColor="text1"/>
          <w:sz w:val="22"/>
          <w:szCs w:val="22"/>
        </w:rPr>
        <w:t xml:space="preserve"> 2019, the equity derivatives segment turnover of BSE</w:t>
      </w:r>
      <w:r w:rsidR="006346B2">
        <w:rPr>
          <w:rFonts w:ascii="Palatino Linotype" w:eastAsia="Times New Roman" w:hAnsi="Palatino Linotype"/>
          <w:color w:val="000000" w:themeColor="text1"/>
          <w:sz w:val="22"/>
          <w:szCs w:val="22"/>
        </w:rPr>
        <w:t xml:space="preserve"> increased significantly to </w:t>
      </w:r>
      <w:r w:rsidRPr="005B5BF1">
        <w:rPr>
          <w:rFonts w:ascii="Times New Roman" w:eastAsia="Times New Roman" w:hAnsi="Times New Roman"/>
          <w:color w:val="000000" w:themeColor="text1"/>
          <w:sz w:val="22"/>
          <w:szCs w:val="22"/>
        </w:rPr>
        <w:t>₹</w:t>
      </w:r>
      <w:r w:rsidR="00913B82" w:rsidRPr="00913B82">
        <w:rPr>
          <w:rFonts w:ascii="Palatino Linotype" w:eastAsia="Times New Roman" w:hAnsi="Palatino Linotype"/>
          <w:color w:val="000000" w:themeColor="text1"/>
          <w:sz w:val="22"/>
          <w:szCs w:val="22"/>
        </w:rPr>
        <w:t>1,972</w:t>
      </w:r>
      <w:r w:rsidR="00913B82">
        <w:rPr>
          <w:rFonts w:ascii="Palatino Linotype" w:eastAsia="Times New Roman" w:hAnsi="Palatino Linotype"/>
          <w:color w:val="000000" w:themeColor="text1"/>
          <w:sz w:val="22"/>
          <w:szCs w:val="22"/>
        </w:rPr>
        <w:t xml:space="preserve"> </w:t>
      </w:r>
      <w:r w:rsidRPr="005B5BF1">
        <w:rPr>
          <w:rFonts w:ascii="Palatino Linotype" w:eastAsia="Times New Roman" w:hAnsi="Palatino Linotype"/>
          <w:color w:val="000000" w:themeColor="text1"/>
          <w:sz w:val="22"/>
          <w:szCs w:val="22"/>
        </w:rPr>
        <w:t xml:space="preserve">crore compared to </w:t>
      </w:r>
      <w:r w:rsidRPr="005B5BF1">
        <w:rPr>
          <w:rFonts w:ascii="Times New Roman" w:eastAsia="Times New Roman" w:hAnsi="Times New Roman"/>
          <w:color w:val="000000" w:themeColor="text1"/>
          <w:sz w:val="22"/>
          <w:szCs w:val="22"/>
        </w:rPr>
        <w:t>₹</w:t>
      </w:r>
      <w:r w:rsidRPr="005B5BF1">
        <w:rPr>
          <w:rFonts w:ascii="Palatino Linotype" w:eastAsia="Times New Roman" w:hAnsi="Palatino Linotype" w:cs="Tahoma"/>
          <w:color w:val="000000" w:themeColor="text1"/>
          <w:sz w:val="22"/>
          <w:szCs w:val="22"/>
        </w:rPr>
        <w:t xml:space="preserve"> </w:t>
      </w:r>
      <w:r w:rsidR="00913B82" w:rsidRPr="00913B82">
        <w:rPr>
          <w:rFonts w:ascii="Palatino Linotype" w:eastAsia="Times New Roman" w:hAnsi="Palatino Linotype"/>
          <w:color w:val="000000" w:themeColor="text1"/>
          <w:sz w:val="22"/>
          <w:szCs w:val="22"/>
        </w:rPr>
        <w:t>350</w:t>
      </w:r>
      <w:r w:rsidR="00913B82">
        <w:rPr>
          <w:rFonts w:ascii="Palatino Linotype" w:eastAsia="Times New Roman" w:hAnsi="Palatino Linotype"/>
          <w:color w:val="000000" w:themeColor="text1"/>
          <w:sz w:val="22"/>
          <w:szCs w:val="22"/>
        </w:rPr>
        <w:t xml:space="preserve"> </w:t>
      </w:r>
      <w:r w:rsidRPr="005B5BF1">
        <w:rPr>
          <w:rFonts w:ascii="Palatino Linotype" w:eastAsia="Times New Roman" w:hAnsi="Palatino Linotype"/>
          <w:color w:val="000000" w:themeColor="text1"/>
          <w:sz w:val="22"/>
          <w:szCs w:val="22"/>
        </w:rPr>
        <w:t xml:space="preserve">crore in </w:t>
      </w:r>
      <w:r w:rsidR="00913B82">
        <w:rPr>
          <w:rFonts w:ascii="Palatino Linotype" w:eastAsia="Times New Roman" w:hAnsi="Palatino Linotype"/>
          <w:color w:val="000000" w:themeColor="text1"/>
          <w:sz w:val="22"/>
          <w:szCs w:val="22"/>
        </w:rPr>
        <w:t>September</w:t>
      </w:r>
      <w:r w:rsidRPr="005B5BF1">
        <w:rPr>
          <w:rFonts w:ascii="Palatino Linotype" w:eastAsia="Times New Roman" w:hAnsi="Palatino Linotype"/>
          <w:color w:val="000000" w:themeColor="text1"/>
          <w:sz w:val="22"/>
          <w:szCs w:val="22"/>
        </w:rPr>
        <w:t xml:space="preserve"> 2019</w:t>
      </w:r>
      <w:r w:rsidRPr="005B5BF1">
        <w:rPr>
          <w:rFonts w:ascii="Palatino Linotype" w:eastAsia="Times New Roman" w:hAnsi="Palatino Linotype" w:cs="Calibri"/>
          <w:color w:val="000000" w:themeColor="text1"/>
          <w:sz w:val="22"/>
          <w:szCs w:val="22"/>
        </w:rPr>
        <w:t xml:space="preserve">. </w:t>
      </w:r>
    </w:p>
    <w:p w:rsidR="00DF7E39" w:rsidRDefault="00DF7E39" w:rsidP="00DF7E39">
      <w:pPr>
        <w:pStyle w:val="ListParagraph"/>
        <w:rPr>
          <w:rFonts w:ascii="Palatino Linotype" w:hAnsi="Palatino Linotype"/>
          <w:b/>
          <w:sz w:val="22"/>
          <w:szCs w:val="22"/>
        </w:rPr>
      </w:pPr>
    </w:p>
    <w:p w:rsidR="00E34D03" w:rsidRPr="00E34D03" w:rsidRDefault="00E34D03" w:rsidP="00DF7E39">
      <w:pPr>
        <w:pStyle w:val="ListParagraph"/>
        <w:spacing w:line="240" w:lineRule="auto"/>
        <w:rPr>
          <w:rFonts w:ascii="Palatino Linotype" w:hAnsi="Palatino Linotype"/>
          <w:b/>
          <w:sz w:val="22"/>
          <w:szCs w:val="22"/>
        </w:rPr>
      </w:pPr>
      <w:r w:rsidRPr="00E34D03">
        <w:rPr>
          <w:rFonts w:ascii="Palatino Linotype" w:hAnsi="Palatino Linotype"/>
          <w:b/>
          <w:sz w:val="22"/>
          <w:szCs w:val="22"/>
        </w:rPr>
        <w:t>Figure 6: Trends of Equity Derivatives Segment at NSE (</w:t>
      </w:r>
      <w:r w:rsidR="00913B82">
        <w:rPr>
          <w:rFonts w:ascii="Palatino Linotype" w:hAnsi="Palatino Linotype"/>
          <w:b/>
          <w:sz w:val="22"/>
          <w:szCs w:val="22"/>
        </w:rPr>
        <w:t xml:space="preserve">in </w:t>
      </w:r>
      <w:r w:rsidRPr="00E34D03">
        <w:rPr>
          <w:rFonts w:ascii="Tahoma" w:hAnsi="Tahoma" w:cs="Tahoma"/>
          <w:b/>
          <w:sz w:val="22"/>
          <w:szCs w:val="22"/>
        </w:rPr>
        <w:t>₹</w:t>
      </w:r>
      <w:r w:rsidRPr="00E34D03">
        <w:rPr>
          <w:rFonts w:ascii="Palatino Linotype" w:hAnsi="Palatino Linotype" w:cs="Garamond"/>
          <w:b/>
          <w:sz w:val="22"/>
          <w:szCs w:val="22"/>
        </w:rPr>
        <w:t xml:space="preserve"> </w:t>
      </w:r>
      <w:r w:rsidR="00913B82">
        <w:rPr>
          <w:rFonts w:ascii="Palatino Linotype" w:hAnsi="Palatino Linotype" w:cs="Garamond"/>
          <w:b/>
          <w:sz w:val="22"/>
          <w:szCs w:val="22"/>
        </w:rPr>
        <w:t xml:space="preserve">lakh </w:t>
      </w:r>
      <w:r w:rsidRPr="00E34D03">
        <w:rPr>
          <w:rFonts w:ascii="Palatino Linotype" w:hAnsi="Palatino Linotype"/>
          <w:b/>
          <w:sz w:val="22"/>
          <w:szCs w:val="22"/>
        </w:rPr>
        <w:t>crore)</w:t>
      </w:r>
    </w:p>
    <w:p w:rsidR="0032036A" w:rsidRDefault="00913B82" w:rsidP="0032036A">
      <w:pPr>
        <w:jc w:val="both"/>
        <w:rPr>
          <w:rFonts w:ascii="Palatino Linotype" w:eastAsia="Times New Roman" w:hAnsi="Palatino Linotype"/>
          <w:color w:val="000000" w:themeColor="text1"/>
          <w:sz w:val="22"/>
          <w:szCs w:val="22"/>
          <w:highlight w:val="yellow"/>
        </w:rPr>
      </w:pPr>
      <w:r>
        <w:rPr>
          <w:noProof/>
          <w:lang w:val="en-IN" w:eastAsia="en-IN" w:bidi="hi-IN"/>
        </w:rPr>
        <w:drawing>
          <wp:inline distT="0" distB="0" distL="0" distR="0" wp14:anchorId="6B0FCDDF" wp14:editId="5859E111">
            <wp:extent cx="6334125" cy="2158365"/>
            <wp:effectExtent l="0" t="0" r="9525" b="1333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15AF" w:rsidRDefault="005A15AF" w:rsidP="0032036A">
      <w:pPr>
        <w:jc w:val="both"/>
        <w:rPr>
          <w:rFonts w:ascii="Palatino Linotype" w:eastAsia="Times New Roman" w:hAnsi="Palatino Linotype"/>
          <w:color w:val="000000" w:themeColor="text1"/>
          <w:sz w:val="22"/>
          <w:szCs w:val="22"/>
          <w:highlight w:val="yellow"/>
        </w:rPr>
      </w:pPr>
    </w:p>
    <w:p w:rsidR="005A15AF" w:rsidRPr="009A0EB3" w:rsidRDefault="005A15AF" w:rsidP="0032036A">
      <w:pPr>
        <w:jc w:val="both"/>
        <w:rPr>
          <w:rFonts w:ascii="Palatino Linotype" w:eastAsia="Times New Roman" w:hAnsi="Palatino Linotype"/>
          <w:color w:val="000000" w:themeColor="text1"/>
          <w:sz w:val="22"/>
          <w:szCs w:val="22"/>
          <w:highlight w:val="yellow"/>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Currency Derivatives at NSE, BSE and MSEI</w:t>
      </w:r>
    </w:p>
    <w:p w:rsidR="0032036A" w:rsidRPr="009A0EB3" w:rsidRDefault="0032036A" w:rsidP="0032036A">
      <w:pPr>
        <w:widowControl w:val="0"/>
        <w:contextualSpacing/>
        <w:jc w:val="both"/>
        <w:outlineLvl w:val="0"/>
        <w:rPr>
          <w:rFonts w:ascii="Palatino Linotype" w:hAnsi="Palatino Linotype"/>
          <w:b/>
          <w:sz w:val="22"/>
          <w:szCs w:val="22"/>
        </w:rPr>
      </w:pPr>
    </w:p>
    <w:p w:rsidR="00780D32" w:rsidRPr="002E627C" w:rsidRDefault="00780D32" w:rsidP="002E627C">
      <w:pPr>
        <w:pStyle w:val="ListParagraph"/>
        <w:numPr>
          <w:ilvl w:val="0"/>
          <w:numId w:val="9"/>
        </w:numPr>
        <w:jc w:val="both"/>
        <w:rPr>
          <w:rFonts w:ascii="Palatino Linotype" w:eastAsia="Times New Roman" w:hAnsi="Palatino Linotype"/>
          <w:sz w:val="22"/>
          <w:szCs w:val="22"/>
        </w:rPr>
      </w:pPr>
      <w:r w:rsidRPr="00BA2435">
        <w:rPr>
          <w:rFonts w:ascii="Palatino Linotype" w:eastAsia="Times New Roman" w:hAnsi="Palatino Linotype"/>
          <w:sz w:val="22"/>
          <w:szCs w:val="22"/>
        </w:rPr>
        <w:t xml:space="preserve">During </w:t>
      </w:r>
      <w:r w:rsidR="00EA4711">
        <w:rPr>
          <w:rFonts w:ascii="Palatino Linotype" w:eastAsia="Times New Roman" w:hAnsi="Palatino Linotype"/>
          <w:sz w:val="22"/>
          <w:szCs w:val="22"/>
        </w:rPr>
        <w:t xml:space="preserve">October </w:t>
      </w:r>
      <w:r w:rsidRPr="00BA2435">
        <w:rPr>
          <w:rFonts w:ascii="Palatino Linotype" w:eastAsia="Times New Roman" w:hAnsi="Palatino Linotype"/>
          <w:sz w:val="22"/>
          <w:szCs w:val="22"/>
        </w:rPr>
        <w:t xml:space="preserve">2019, the </w:t>
      </w:r>
      <w:r w:rsidR="0032036A" w:rsidRPr="00BA2435">
        <w:rPr>
          <w:rFonts w:ascii="Palatino Linotype" w:eastAsia="Times New Roman" w:hAnsi="Palatino Linotype"/>
          <w:sz w:val="22"/>
          <w:szCs w:val="22"/>
        </w:rPr>
        <w:t>monthly turnover of currency derivatives in India</w:t>
      </w:r>
      <w:r w:rsidRPr="00BA2435">
        <w:rPr>
          <w:rFonts w:ascii="Palatino Linotype" w:eastAsia="Times New Roman" w:hAnsi="Palatino Linotype"/>
          <w:sz w:val="22"/>
          <w:szCs w:val="22"/>
        </w:rPr>
        <w:t xml:space="preserve"> (NSE, BSE and MSEI together)</w:t>
      </w:r>
      <w:r w:rsidR="0032036A" w:rsidRPr="00BA2435">
        <w:rPr>
          <w:rFonts w:ascii="Palatino Linotype" w:eastAsia="Times New Roman" w:hAnsi="Palatino Linotype"/>
          <w:sz w:val="22"/>
          <w:szCs w:val="22"/>
        </w:rPr>
        <w:t xml:space="preserve"> </w:t>
      </w:r>
      <w:r w:rsidRPr="00BA2435">
        <w:rPr>
          <w:rFonts w:ascii="Palatino Linotype" w:eastAsia="Times New Roman" w:hAnsi="Palatino Linotype"/>
          <w:sz w:val="22"/>
          <w:szCs w:val="22"/>
        </w:rPr>
        <w:t xml:space="preserve">stood at </w:t>
      </w:r>
      <w:r w:rsidR="00F73A36">
        <w:rPr>
          <w:rFonts w:ascii="Tahoma" w:eastAsia="Times New Roman" w:hAnsi="Tahoma" w:cs="Tahoma"/>
          <w:b/>
          <w:szCs w:val="22"/>
        </w:rPr>
        <w:t>₹</w:t>
      </w:r>
      <w:r w:rsidRPr="00BA2435">
        <w:rPr>
          <w:rFonts w:ascii="Palatino Linotype" w:eastAsia="Times New Roman" w:hAnsi="Palatino Linotype"/>
          <w:sz w:val="22"/>
          <w:szCs w:val="22"/>
        </w:rPr>
        <w:t xml:space="preserve"> </w:t>
      </w:r>
      <w:r w:rsidR="00EA4711">
        <w:rPr>
          <w:rFonts w:ascii="Palatino Linotype" w:eastAsia="Times New Roman" w:hAnsi="Palatino Linotype"/>
          <w:sz w:val="22"/>
          <w:szCs w:val="22"/>
        </w:rPr>
        <w:t>12.3</w:t>
      </w:r>
      <w:r w:rsidRPr="00BA2435">
        <w:rPr>
          <w:rFonts w:ascii="Palatino Linotype" w:eastAsia="Times New Roman" w:hAnsi="Palatino Linotype"/>
          <w:sz w:val="22"/>
          <w:szCs w:val="22"/>
        </w:rPr>
        <w:t xml:space="preserve"> lakh crore from </w:t>
      </w:r>
      <w:r w:rsidR="00F73A36">
        <w:rPr>
          <w:rFonts w:ascii="Tahoma" w:eastAsia="Times New Roman" w:hAnsi="Tahoma" w:cs="Tahoma"/>
          <w:b/>
          <w:szCs w:val="22"/>
        </w:rPr>
        <w:t>₹</w:t>
      </w:r>
      <w:r w:rsidRPr="00BA2435">
        <w:rPr>
          <w:rFonts w:ascii="Palatino Linotype" w:eastAsia="Times New Roman" w:hAnsi="Palatino Linotype"/>
          <w:sz w:val="22"/>
          <w:szCs w:val="22"/>
        </w:rPr>
        <w:t xml:space="preserve"> </w:t>
      </w:r>
      <w:r w:rsidR="00EA4711">
        <w:rPr>
          <w:rFonts w:ascii="Palatino Linotype" w:eastAsia="Times New Roman" w:hAnsi="Palatino Linotype"/>
          <w:sz w:val="22"/>
          <w:szCs w:val="22"/>
        </w:rPr>
        <w:t>14.7</w:t>
      </w:r>
      <w:r w:rsidR="0032036A" w:rsidRPr="00BA2435">
        <w:rPr>
          <w:rFonts w:ascii="Rupee Foradian" w:eastAsia="Times New Roman" w:hAnsi="Rupee Foradian"/>
          <w:b/>
          <w:szCs w:val="22"/>
        </w:rPr>
        <w:t xml:space="preserve"> </w:t>
      </w:r>
      <w:r w:rsidR="0032036A" w:rsidRPr="00BA2435">
        <w:rPr>
          <w:rFonts w:ascii="Palatino Linotype" w:eastAsia="Times New Roman" w:hAnsi="Palatino Linotype"/>
          <w:sz w:val="22"/>
          <w:szCs w:val="22"/>
        </w:rPr>
        <w:t xml:space="preserve">lakh crore in </w:t>
      </w:r>
      <w:r w:rsidR="00EA4711">
        <w:rPr>
          <w:rFonts w:ascii="Palatino Linotype" w:eastAsia="Times New Roman" w:hAnsi="Palatino Linotype"/>
          <w:sz w:val="22"/>
          <w:szCs w:val="22"/>
        </w:rPr>
        <w:t>September</w:t>
      </w:r>
      <w:r w:rsidR="002E627C">
        <w:rPr>
          <w:rFonts w:ascii="Palatino Linotype" w:eastAsia="Times New Roman" w:hAnsi="Palatino Linotype"/>
          <w:sz w:val="22"/>
          <w:szCs w:val="22"/>
        </w:rPr>
        <w:t xml:space="preserve"> 2019, a decrease of </w:t>
      </w:r>
      <w:r w:rsidR="00EA4711">
        <w:rPr>
          <w:rFonts w:ascii="Palatino Linotype" w:eastAsia="Times New Roman" w:hAnsi="Palatino Linotype"/>
          <w:sz w:val="22"/>
          <w:szCs w:val="22"/>
        </w:rPr>
        <w:t>16.3</w:t>
      </w:r>
      <w:r w:rsidR="002E627C">
        <w:rPr>
          <w:rFonts w:ascii="Palatino Linotype" w:eastAsia="Times New Roman" w:hAnsi="Palatino Linotype"/>
          <w:sz w:val="22"/>
          <w:szCs w:val="22"/>
        </w:rPr>
        <w:t xml:space="preserve"> per cent.</w:t>
      </w:r>
    </w:p>
    <w:p w:rsidR="00780D32" w:rsidRPr="00BA2435" w:rsidRDefault="00780D32" w:rsidP="00F83F5F">
      <w:pPr>
        <w:pStyle w:val="ListParagraph"/>
        <w:numPr>
          <w:ilvl w:val="0"/>
          <w:numId w:val="9"/>
        </w:numPr>
        <w:jc w:val="both"/>
        <w:rPr>
          <w:rFonts w:ascii="Palatino Linotype" w:eastAsia="Times New Roman" w:hAnsi="Palatino Linotype"/>
          <w:sz w:val="22"/>
          <w:szCs w:val="22"/>
        </w:rPr>
      </w:pPr>
      <w:r w:rsidRPr="00BA2435">
        <w:rPr>
          <w:rFonts w:ascii="Palatino Linotype" w:eastAsia="Times New Roman" w:hAnsi="Palatino Linotype"/>
          <w:sz w:val="22"/>
          <w:szCs w:val="22"/>
        </w:rPr>
        <w:t>The trading volume</w:t>
      </w:r>
      <w:r w:rsidR="00D86166">
        <w:rPr>
          <w:rFonts w:ascii="Palatino Linotype" w:eastAsia="Times New Roman" w:hAnsi="Palatino Linotype"/>
          <w:sz w:val="22"/>
          <w:szCs w:val="22"/>
        </w:rPr>
        <w:t>s in</w:t>
      </w:r>
      <w:r w:rsidR="006346B2">
        <w:rPr>
          <w:rFonts w:ascii="Palatino Linotype" w:eastAsia="Times New Roman" w:hAnsi="Palatino Linotype"/>
          <w:sz w:val="22"/>
          <w:szCs w:val="22"/>
        </w:rPr>
        <w:t xml:space="preserve"> Currency Derivatives at NSE de</w:t>
      </w:r>
      <w:r w:rsidRPr="00BA2435">
        <w:rPr>
          <w:rFonts w:ascii="Palatino Linotype" w:eastAsia="Times New Roman" w:hAnsi="Palatino Linotype"/>
          <w:sz w:val="22"/>
          <w:szCs w:val="22"/>
        </w:rPr>
        <w:t xml:space="preserve">creased by </w:t>
      </w:r>
      <w:r w:rsidR="00F83F5F">
        <w:rPr>
          <w:rFonts w:ascii="Palatino Linotype" w:eastAsia="Times New Roman" w:hAnsi="Palatino Linotype"/>
          <w:sz w:val="22"/>
          <w:szCs w:val="22"/>
        </w:rPr>
        <w:t>20.6</w:t>
      </w:r>
      <w:r w:rsidR="00BD3EDC" w:rsidRPr="00BA2435">
        <w:rPr>
          <w:rFonts w:ascii="Palatino Linotype" w:eastAsia="Times New Roman" w:hAnsi="Palatino Linotype"/>
          <w:sz w:val="22"/>
          <w:szCs w:val="22"/>
        </w:rPr>
        <w:t xml:space="preserve"> per cent to </w:t>
      </w:r>
      <w:r w:rsidR="00F73A36">
        <w:rPr>
          <w:rFonts w:ascii="Tahoma" w:eastAsia="Times New Roman" w:hAnsi="Tahoma" w:cs="Tahoma"/>
          <w:b/>
          <w:szCs w:val="22"/>
        </w:rPr>
        <w:t>₹</w:t>
      </w:r>
      <w:r w:rsidR="00BD3EDC" w:rsidRPr="00BA2435">
        <w:rPr>
          <w:rFonts w:ascii="Palatino Linotype" w:eastAsia="Times New Roman" w:hAnsi="Palatino Linotype"/>
          <w:sz w:val="22"/>
          <w:szCs w:val="22"/>
        </w:rPr>
        <w:t xml:space="preserve"> </w:t>
      </w:r>
      <w:r w:rsidR="00F83F5F" w:rsidRPr="00F83F5F">
        <w:rPr>
          <w:rFonts w:ascii="Palatino Linotype" w:eastAsia="Times New Roman" w:hAnsi="Palatino Linotype"/>
          <w:sz w:val="22"/>
          <w:szCs w:val="22"/>
        </w:rPr>
        <w:t>6,98,833</w:t>
      </w:r>
      <w:r w:rsidR="00F83F5F">
        <w:rPr>
          <w:rFonts w:ascii="Palatino Linotype" w:eastAsia="Times New Roman" w:hAnsi="Palatino Linotype"/>
          <w:sz w:val="22"/>
          <w:szCs w:val="22"/>
        </w:rPr>
        <w:t xml:space="preserve"> </w:t>
      </w:r>
      <w:r w:rsidR="00BD3EDC" w:rsidRPr="00BA2435">
        <w:rPr>
          <w:rFonts w:ascii="Palatino Linotype" w:eastAsia="Times New Roman" w:hAnsi="Palatino Linotype"/>
          <w:sz w:val="22"/>
          <w:szCs w:val="22"/>
        </w:rPr>
        <w:t xml:space="preserve">crore in </w:t>
      </w:r>
      <w:r w:rsidR="00F83F5F">
        <w:rPr>
          <w:rFonts w:ascii="Palatino Linotype" w:eastAsia="Times New Roman" w:hAnsi="Palatino Linotype"/>
          <w:sz w:val="22"/>
          <w:szCs w:val="22"/>
        </w:rPr>
        <w:t>October</w:t>
      </w:r>
      <w:r w:rsidR="007B7F5A">
        <w:rPr>
          <w:rFonts w:ascii="Palatino Linotype" w:eastAsia="Times New Roman" w:hAnsi="Palatino Linotype"/>
          <w:sz w:val="22"/>
          <w:szCs w:val="22"/>
        </w:rPr>
        <w:t xml:space="preserve"> 2019</w:t>
      </w:r>
      <w:r w:rsidR="00BD3EDC" w:rsidRPr="00BA2435">
        <w:rPr>
          <w:rFonts w:ascii="Palatino Linotype" w:eastAsia="Times New Roman" w:hAnsi="Palatino Linotype"/>
          <w:sz w:val="22"/>
          <w:szCs w:val="22"/>
        </w:rPr>
        <w:t xml:space="preserve"> from </w:t>
      </w:r>
      <w:r w:rsidR="00F73A36">
        <w:rPr>
          <w:rFonts w:ascii="Tahoma" w:eastAsia="Times New Roman" w:hAnsi="Tahoma" w:cs="Tahoma"/>
          <w:b/>
          <w:szCs w:val="22"/>
        </w:rPr>
        <w:t>₹</w:t>
      </w:r>
      <w:r w:rsidR="007B7F5A" w:rsidRPr="00BA2435">
        <w:rPr>
          <w:rFonts w:ascii="Palatino Linotype" w:eastAsia="Times New Roman" w:hAnsi="Palatino Linotype"/>
          <w:sz w:val="22"/>
          <w:szCs w:val="22"/>
        </w:rPr>
        <w:t xml:space="preserve"> </w:t>
      </w:r>
      <w:r w:rsidR="00F83F5F" w:rsidRPr="00F83F5F">
        <w:rPr>
          <w:rFonts w:ascii="Palatino Linotype" w:eastAsia="Times New Roman" w:hAnsi="Palatino Linotype"/>
          <w:sz w:val="22"/>
          <w:szCs w:val="22"/>
        </w:rPr>
        <w:t>8,79,828</w:t>
      </w:r>
      <w:r w:rsidR="00F83F5F">
        <w:rPr>
          <w:rFonts w:ascii="Palatino Linotype" w:eastAsia="Times New Roman" w:hAnsi="Palatino Linotype"/>
          <w:sz w:val="22"/>
          <w:szCs w:val="22"/>
        </w:rPr>
        <w:t xml:space="preserve"> </w:t>
      </w:r>
      <w:r w:rsidR="007B7F5A" w:rsidRPr="00BA2435">
        <w:rPr>
          <w:rFonts w:ascii="Palatino Linotype" w:eastAsia="Times New Roman" w:hAnsi="Palatino Linotype"/>
          <w:sz w:val="22"/>
          <w:szCs w:val="22"/>
        </w:rPr>
        <w:t xml:space="preserve">crore in </w:t>
      </w:r>
      <w:r w:rsidR="00F83F5F">
        <w:rPr>
          <w:rFonts w:ascii="Palatino Linotype" w:eastAsia="Times New Roman" w:hAnsi="Palatino Linotype"/>
          <w:sz w:val="22"/>
          <w:szCs w:val="22"/>
        </w:rPr>
        <w:t>September</w:t>
      </w:r>
      <w:r w:rsidR="00BD3EDC" w:rsidRPr="00BA2435">
        <w:rPr>
          <w:rFonts w:ascii="Palatino Linotype" w:eastAsia="Times New Roman" w:hAnsi="Palatino Linotype"/>
          <w:sz w:val="22"/>
          <w:szCs w:val="22"/>
        </w:rPr>
        <w:t xml:space="preserve"> 2019.</w:t>
      </w:r>
    </w:p>
    <w:p w:rsidR="00BD3EDC" w:rsidRPr="00BA2435" w:rsidRDefault="00D86166" w:rsidP="00F83F5F">
      <w:pPr>
        <w:pStyle w:val="ListParagraph"/>
        <w:numPr>
          <w:ilvl w:val="0"/>
          <w:numId w:val="9"/>
        </w:numPr>
        <w:jc w:val="both"/>
        <w:rPr>
          <w:rFonts w:ascii="Palatino Linotype" w:eastAsia="Times New Roman" w:hAnsi="Palatino Linotype"/>
          <w:sz w:val="22"/>
          <w:szCs w:val="22"/>
        </w:rPr>
      </w:pPr>
      <w:r w:rsidRPr="00BA2435">
        <w:rPr>
          <w:rFonts w:ascii="Palatino Linotype" w:eastAsia="Times New Roman" w:hAnsi="Palatino Linotype"/>
          <w:sz w:val="22"/>
          <w:szCs w:val="22"/>
        </w:rPr>
        <w:t xml:space="preserve">The </w:t>
      </w:r>
      <w:r w:rsidR="00BD3EDC" w:rsidRPr="00BA2435">
        <w:rPr>
          <w:rFonts w:ascii="Palatino Linotype" w:eastAsia="Times New Roman" w:hAnsi="Palatino Linotype"/>
          <w:sz w:val="22"/>
          <w:szCs w:val="22"/>
        </w:rPr>
        <w:t>trading volu</w:t>
      </w:r>
      <w:r w:rsidR="00F073AA">
        <w:rPr>
          <w:rFonts w:ascii="Palatino Linotype" w:eastAsia="Times New Roman" w:hAnsi="Palatino Linotype"/>
          <w:sz w:val="22"/>
          <w:szCs w:val="22"/>
        </w:rPr>
        <w:t>me</w:t>
      </w:r>
      <w:r>
        <w:rPr>
          <w:rFonts w:ascii="Palatino Linotype" w:eastAsia="Times New Roman" w:hAnsi="Palatino Linotype"/>
          <w:sz w:val="22"/>
          <w:szCs w:val="22"/>
        </w:rPr>
        <w:t>s in</w:t>
      </w:r>
      <w:r w:rsidR="00F073AA">
        <w:rPr>
          <w:rFonts w:ascii="Palatino Linotype" w:eastAsia="Times New Roman" w:hAnsi="Palatino Linotype"/>
          <w:sz w:val="22"/>
          <w:szCs w:val="22"/>
        </w:rPr>
        <w:t xml:space="preserve"> Currency Derivatives at BSE de</w:t>
      </w:r>
      <w:r w:rsidR="00BD3EDC" w:rsidRPr="00BA2435">
        <w:rPr>
          <w:rFonts w:ascii="Palatino Linotype" w:eastAsia="Times New Roman" w:hAnsi="Palatino Linotype"/>
          <w:sz w:val="22"/>
          <w:szCs w:val="22"/>
        </w:rPr>
        <w:t xml:space="preserve">creased by </w:t>
      </w:r>
      <w:r w:rsidR="00F83F5F">
        <w:rPr>
          <w:rFonts w:ascii="Palatino Linotype" w:eastAsia="Times New Roman" w:hAnsi="Palatino Linotype"/>
          <w:sz w:val="22"/>
          <w:szCs w:val="22"/>
        </w:rPr>
        <w:t>9.9</w:t>
      </w:r>
      <w:r w:rsidR="00BD3EDC" w:rsidRPr="00BA2435">
        <w:rPr>
          <w:rFonts w:ascii="Palatino Linotype" w:eastAsia="Times New Roman" w:hAnsi="Palatino Linotype"/>
          <w:sz w:val="22"/>
          <w:szCs w:val="22"/>
        </w:rPr>
        <w:t xml:space="preserve"> per cent to </w:t>
      </w:r>
      <w:r w:rsidR="00F73A36">
        <w:rPr>
          <w:rFonts w:ascii="Tahoma" w:eastAsia="Times New Roman" w:hAnsi="Tahoma" w:cs="Tahoma"/>
          <w:b/>
          <w:szCs w:val="22"/>
        </w:rPr>
        <w:t>₹</w:t>
      </w:r>
      <w:r w:rsidR="00BD3EDC" w:rsidRPr="00BA2435">
        <w:rPr>
          <w:rFonts w:ascii="Palatino Linotype" w:eastAsia="Times New Roman" w:hAnsi="Palatino Linotype"/>
          <w:sz w:val="22"/>
          <w:szCs w:val="22"/>
        </w:rPr>
        <w:t xml:space="preserve"> </w:t>
      </w:r>
      <w:r w:rsidR="00F83F5F" w:rsidRPr="00F83F5F">
        <w:rPr>
          <w:rFonts w:ascii="Palatino Linotype" w:eastAsia="Times New Roman" w:hAnsi="Palatino Linotype"/>
          <w:sz w:val="22"/>
          <w:szCs w:val="22"/>
        </w:rPr>
        <w:t xml:space="preserve">5,26,608 </w:t>
      </w:r>
      <w:r w:rsidR="00F83F5F">
        <w:rPr>
          <w:rFonts w:ascii="Palatino Linotype" w:eastAsia="Times New Roman" w:hAnsi="Palatino Linotype"/>
          <w:sz w:val="22"/>
          <w:szCs w:val="22"/>
        </w:rPr>
        <w:t xml:space="preserve"> </w:t>
      </w:r>
      <w:r w:rsidR="007B7F5A">
        <w:rPr>
          <w:rFonts w:ascii="Palatino Linotype" w:eastAsia="Times New Roman" w:hAnsi="Palatino Linotype"/>
          <w:sz w:val="22"/>
          <w:szCs w:val="22"/>
        </w:rPr>
        <w:t xml:space="preserve">crore </w:t>
      </w:r>
      <w:r w:rsidR="00BD3EDC" w:rsidRPr="00BA2435">
        <w:rPr>
          <w:rFonts w:ascii="Palatino Linotype" w:eastAsia="Times New Roman" w:hAnsi="Palatino Linotype"/>
          <w:sz w:val="22"/>
          <w:szCs w:val="22"/>
        </w:rPr>
        <w:t xml:space="preserve">from </w:t>
      </w:r>
      <w:r w:rsidR="00F73A36">
        <w:rPr>
          <w:rFonts w:ascii="Tahoma" w:eastAsia="Times New Roman" w:hAnsi="Tahoma" w:cs="Tahoma"/>
          <w:b/>
          <w:szCs w:val="22"/>
        </w:rPr>
        <w:t>₹</w:t>
      </w:r>
      <w:r w:rsidR="00BD3EDC" w:rsidRPr="00BD3EDC">
        <w:t xml:space="preserve"> </w:t>
      </w:r>
      <w:r w:rsidR="00F83F5F" w:rsidRPr="00F83F5F">
        <w:rPr>
          <w:rFonts w:ascii="Palatino Linotype" w:eastAsia="Times New Roman" w:hAnsi="Palatino Linotype"/>
          <w:sz w:val="22"/>
          <w:szCs w:val="22"/>
        </w:rPr>
        <w:t xml:space="preserve">5,84,638 </w:t>
      </w:r>
      <w:r w:rsidR="00BD3EDC" w:rsidRPr="00BA2435">
        <w:rPr>
          <w:rFonts w:ascii="Palatino Linotype" w:eastAsia="Times New Roman" w:hAnsi="Palatino Linotype"/>
          <w:sz w:val="22"/>
          <w:szCs w:val="22"/>
        </w:rPr>
        <w:t>crore during the same period.</w:t>
      </w:r>
    </w:p>
    <w:p w:rsidR="00BD3EDC" w:rsidRDefault="00BD3EDC" w:rsidP="00F83F5F">
      <w:pPr>
        <w:pStyle w:val="ListParagraph"/>
        <w:numPr>
          <w:ilvl w:val="0"/>
          <w:numId w:val="9"/>
        </w:numPr>
        <w:jc w:val="both"/>
        <w:rPr>
          <w:rFonts w:ascii="Palatino Linotype" w:eastAsia="Times New Roman" w:hAnsi="Palatino Linotype"/>
          <w:sz w:val="22"/>
          <w:szCs w:val="22"/>
        </w:rPr>
      </w:pPr>
      <w:r w:rsidRPr="00BA2435">
        <w:rPr>
          <w:rFonts w:ascii="Palatino Linotype" w:eastAsia="Times New Roman" w:hAnsi="Palatino Linotype"/>
          <w:sz w:val="22"/>
          <w:szCs w:val="22"/>
        </w:rPr>
        <w:t>The trading volume</w:t>
      </w:r>
      <w:r w:rsidR="004F1BBB">
        <w:rPr>
          <w:rFonts w:ascii="Palatino Linotype" w:eastAsia="Times New Roman" w:hAnsi="Palatino Linotype"/>
          <w:sz w:val="22"/>
          <w:szCs w:val="22"/>
        </w:rPr>
        <w:t>s in</w:t>
      </w:r>
      <w:r w:rsidRPr="00BA2435">
        <w:rPr>
          <w:rFonts w:ascii="Palatino Linotype" w:eastAsia="Times New Roman" w:hAnsi="Palatino Linotype"/>
          <w:sz w:val="22"/>
          <w:szCs w:val="22"/>
        </w:rPr>
        <w:t xml:space="preserve"> Currency Derivatives at MSEI stood </w:t>
      </w:r>
      <w:r w:rsidR="00F073AA" w:rsidRPr="00BA2435">
        <w:rPr>
          <w:rFonts w:ascii="Palatino Linotype" w:eastAsia="Times New Roman" w:hAnsi="Palatino Linotype"/>
          <w:sz w:val="22"/>
          <w:szCs w:val="22"/>
        </w:rPr>
        <w:t xml:space="preserve">at </w:t>
      </w:r>
      <w:r w:rsidR="00F73A36">
        <w:rPr>
          <w:rFonts w:ascii="Tahoma" w:eastAsia="Times New Roman" w:hAnsi="Tahoma" w:cs="Tahoma"/>
          <w:sz w:val="22"/>
          <w:szCs w:val="22"/>
        </w:rPr>
        <w:t>₹</w:t>
      </w:r>
      <w:r w:rsidRPr="00BA2435">
        <w:rPr>
          <w:rFonts w:ascii="Palatino Linotype" w:eastAsia="Times New Roman" w:hAnsi="Palatino Linotype"/>
          <w:sz w:val="22"/>
          <w:szCs w:val="22"/>
        </w:rPr>
        <w:t xml:space="preserve"> </w:t>
      </w:r>
      <w:r w:rsidR="00F83F5F" w:rsidRPr="00F83F5F">
        <w:rPr>
          <w:rFonts w:ascii="Palatino Linotype" w:eastAsia="Times New Roman" w:hAnsi="Palatino Linotype"/>
          <w:sz w:val="22"/>
          <w:szCs w:val="22"/>
        </w:rPr>
        <w:t>3,483</w:t>
      </w:r>
      <w:r w:rsidR="00F83F5F">
        <w:rPr>
          <w:rFonts w:ascii="Palatino Linotype" w:eastAsia="Times New Roman" w:hAnsi="Palatino Linotype"/>
          <w:sz w:val="22"/>
          <w:szCs w:val="22"/>
        </w:rPr>
        <w:t xml:space="preserve"> </w:t>
      </w:r>
      <w:r w:rsidRPr="00BA2435">
        <w:rPr>
          <w:rFonts w:ascii="Palatino Linotype" w:eastAsia="Times New Roman" w:hAnsi="Palatino Linotype"/>
          <w:sz w:val="22"/>
          <w:szCs w:val="22"/>
        </w:rPr>
        <w:t xml:space="preserve">crore in </w:t>
      </w:r>
      <w:r w:rsidR="00F83F5F">
        <w:rPr>
          <w:rFonts w:ascii="Palatino Linotype" w:eastAsia="Times New Roman" w:hAnsi="Palatino Linotype"/>
          <w:sz w:val="22"/>
          <w:szCs w:val="22"/>
        </w:rPr>
        <w:t>October</w:t>
      </w:r>
      <w:r w:rsidR="007B7F5A">
        <w:rPr>
          <w:rFonts w:ascii="Palatino Linotype" w:eastAsia="Times New Roman" w:hAnsi="Palatino Linotype"/>
          <w:sz w:val="22"/>
          <w:szCs w:val="22"/>
        </w:rPr>
        <w:t xml:space="preserve"> 2019</w:t>
      </w:r>
      <w:r w:rsidRPr="00BA2435">
        <w:rPr>
          <w:rFonts w:ascii="Palatino Linotype" w:eastAsia="Times New Roman" w:hAnsi="Palatino Linotype"/>
          <w:sz w:val="22"/>
          <w:szCs w:val="22"/>
        </w:rPr>
        <w:t xml:space="preserve"> from </w:t>
      </w:r>
      <w:r w:rsidR="00F73A36">
        <w:rPr>
          <w:rFonts w:ascii="Tahoma" w:eastAsia="Times New Roman" w:hAnsi="Tahoma" w:cs="Tahoma"/>
          <w:sz w:val="22"/>
          <w:szCs w:val="22"/>
        </w:rPr>
        <w:t>₹</w:t>
      </w:r>
      <w:r w:rsidR="00F83F5F" w:rsidRPr="00F83F5F">
        <w:rPr>
          <w:rFonts w:ascii="Palatino Linotype" w:eastAsia="Times New Roman" w:hAnsi="Palatino Linotype"/>
          <w:sz w:val="22"/>
          <w:szCs w:val="22"/>
        </w:rPr>
        <w:t xml:space="preserve"> 3,329 crore in September 2019</w:t>
      </w:r>
      <w:r w:rsidR="004F1BBB">
        <w:rPr>
          <w:rFonts w:ascii="Palatino Linotype" w:eastAsia="Times New Roman" w:hAnsi="Palatino Linotype"/>
          <w:sz w:val="22"/>
          <w:szCs w:val="22"/>
        </w:rPr>
        <w:t xml:space="preserve">, increase of </w:t>
      </w:r>
      <w:r w:rsidR="00F83F5F">
        <w:rPr>
          <w:rFonts w:ascii="Palatino Linotype" w:eastAsia="Times New Roman" w:hAnsi="Palatino Linotype"/>
          <w:sz w:val="22"/>
          <w:szCs w:val="22"/>
        </w:rPr>
        <w:t>4.6</w:t>
      </w:r>
      <w:r w:rsidR="004F1BBB">
        <w:rPr>
          <w:rFonts w:ascii="Palatino Linotype" w:eastAsia="Times New Roman" w:hAnsi="Palatino Linotype"/>
          <w:sz w:val="22"/>
          <w:szCs w:val="22"/>
        </w:rPr>
        <w:t xml:space="preserve"> per cent</w:t>
      </w:r>
      <w:r w:rsidR="007B7F5A">
        <w:rPr>
          <w:rFonts w:ascii="Palatino Linotype" w:eastAsia="Times New Roman" w:hAnsi="Palatino Linotype"/>
          <w:sz w:val="22"/>
          <w:szCs w:val="22"/>
        </w:rPr>
        <w:t>.</w:t>
      </w:r>
    </w:p>
    <w:p w:rsidR="00E34D03" w:rsidRPr="00E34D03" w:rsidRDefault="00E34D03" w:rsidP="00DF7E39">
      <w:pPr>
        <w:pStyle w:val="ListParagraph"/>
        <w:keepNext/>
        <w:spacing w:line="240" w:lineRule="auto"/>
        <w:outlineLvl w:val="0"/>
        <w:rPr>
          <w:rFonts w:ascii="Palatino Linotype" w:hAnsi="Palatino Linotype"/>
          <w:b/>
          <w:bCs/>
          <w:sz w:val="22"/>
          <w:szCs w:val="22"/>
        </w:rPr>
      </w:pPr>
      <w:r w:rsidRPr="00E34D03">
        <w:rPr>
          <w:rFonts w:ascii="Palatino Linotype" w:hAnsi="Palatino Linotype"/>
          <w:b/>
          <w:bCs/>
          <w:sz w:val="22"/>
          <w:szCs w:val="22"/>
        </w:rPr>
        <w:lastRenderedPageBreak/>
        <w:t>Figure 7: Trends of Currency Derivatives at NSE, MSEI and BSE (</w:t>
      </w:r>
      <w:r w:rsidRPr="00E34D03">
        <w:rPr>
          <w:rFonts w:ascii="Tahoma" w:hAnsi="Tahoma" w:cs="Tahoma"/>
          <w:b/>
          <w:bCs/>
          <w:sz w:val="22"/>
          <w:szCs w:val="22"/>
        </w:rPr>
        <w:t>₹</w:t>
      </w:r>
      <w:r w:rsidRPr="00E34D03">
        <w:rPr>
          <w:rFonts w:ascii="Palatino Linotype" w:eastAsia="Times New Roman" w:hAnsi="Palatino Linotype" w:cs="Helvetica"/>
          <w:b/>
          <w:bCs/>
          <w:sz w:val="22"/>
          <w:szCs w:val="22"/>
        </w:rPr>
        <w:t xml:space="preserve"> crore</w:t>
      </w:r>
      <w:r w:rsidRPr="00E34D03">
        <w:rPr>
          <w:rFonts w:ascii="Palatino Linotype" w:hAnsi="Palatino Linotype"/>
          <w:b/>
          <w:bCs/>
          <w:sz w:val="22"/>
          <w:szCs w:val="22"/>
        </w:rPr>
        <w:t>)</w:t>
      </w:r>
    </w:p>
    <w:p w:rsidR="00BD3EDC" w:rsidRDefault="00F83F5F" w:rsidP="00BA2435">
      <w:pPr>
        <w:jc w:val="both"/>
        <w:rPr>
          <w:rFonts w:ascii="Palatino Linotype" w:eastAsia="Times New Roman" w:hAnsi="Palatino Linotype"/>
          <w:sz w:val="22"/>
          <w:szCs w:val="22"/>
        </w:rPr>
      </w:pPr>
      <w:r>
        <w:rPr>
          <w:noProof/>
          <w:lang w:val="en-IN" w:eastAsia="en-IN" w:bidi="hi-IN"/>
        </w:rPr>
        <w:drawing>
          <wp:inline distT="0" distB="0" distL="0" distR="0" wp14:anchorId="0B1C292A" wp14:editId="5263D785">
            <wp:extent cx="6142990" cy="2245360"/>
            <wp:effectExtent l="0" t="0" r="10160" b="25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80D32" w:rsidRDefault="00780D32" w:rsidP="0032036A">
      <w:pPr>
        <w:jc w:val="both"/>
        <w:rPr>
          <w:rFonts w:ascii="Palatino Linotype" w:eastAsia="Times New Roman" w:hAnsi="Palatino Linotype"/>
          <w:sz w:val="22"/>
          <w:szCs w:val="22"/>
        </w:rPr>
      </w:pPr>
    </w:p>
    <w:p w:rsidR="0032036A" w:rsidRDefault="0032036A" w:rsidP="0032036A">
      <w:pPr>
        <w:rPr>
          <w:rFonts w:ascii="Palatino Linotype" w:hAnsi="Palatino Linotype"/>
          <w:b/>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 xml:space="preserve">Interest Rate Futures at NSE and BSE </w:t>
      </w:r>
    </w:p>
    <w:p w:rsidR="0032036A" w:rsidRPr="009A0EB3" w:rsidRDefault="0032036A" w:rsidP="0032036A">
      <w:pPr>
        <w:keepNext/>
        <w:jc w:val="both"/>
        <w:rPr>
          <w:rFonts w:ascii="Palatino Linotype" w:eastAsia="Times New Roman" w:hAnsi="Palatino Linotype"/>
          <w:sz w:val="22"/>
          <w:szCs w:val="22"/>
          <w:highlight w:val="yellow"/>
        </w:rPr>
      </w:pPr>
    </w:p>
    <w:p w:rsidR="00BD3EDC" w:rsidRDefault="0032036A" w:rsidP="00EA4711">
      <w:pPr>
        <w:pStyle w:val="ListParagraph"/>
        <w:numPr>
          <w:ilvl w:val="0"/>
          <w:numId w:val="14"/>
        </w:numPr>
        <w:jc w:val="both"/>
        <w:rPr>
          <w:rFonts w:ascii="Palatino Linotype" w:eastAsia="Times New Roman" w:hAnsi="Palatino Linotype"/>
          <w:color w:val="000000" w:themeColor="text1"/>
          <w:sz w:val="22"/>
          <w:szCs w:val="22"/>
        </w:rPr>
      </w:pPr>
      <w:r w:rsidRPr="00186E61">
        <w:rPr>
          <w:rFonts w:ascii="Palatino Linotype" w:eastAsia="Times New Roman" w:hAnsi="Palatino Linotype"/>
          <w:color w:val="000000" w:themeColor="text1"/>
          <w:sz w:val="22"/>
          <w:szCs w:val="22"/>
        </w:rPr>
        <w:t xml:space="preserve">During </w:t>
      </w:r>
      <w:r w:rsidR="00EA4711">
        <w:rPr>
          <w:rFonts w:ascii="Palatino Linotype" w:eastAsia="Times New Roman" w:hAnsi="Palatino Linotype"/>
          <w:color w:val="000000" w:themeColor="text1"/>
          <w:sz w:val="22"/>
          <w:szCs w:val="22"/>
        </w:rPr>
        <w:t>October</w:t>
      </w:r>
      <w:r w:rsidRPr="00186E61">
        <w:rPr>
          <w:rFonts w:ascii="Palatino Linotype" w:eastAsia="Times New Roman" w:hAnsi="Palatino Linotype"/>
          <w:color w:val="000000" w:themeColor="text1"/>
          <w:sz w:val="22"/>
          <w:szCs w:val="22"/>
        </w:rPr>
        <w:t xml:space="preserve"> 2019, the monthly turnover of interest ra</w:t>
      </w:r>
      <w:r w:rsidR="00BD3EDC" w:rsidRPr="00186E61">
        <w:rPr>
          <w:rFonts w:ascii="Palatino Linotype" w:eastAsia="Times New Roman" w:hAnsi="Palatino Linotype"/>
          <w:color w:val="000000" w:themeColor="text1"/>
          <w:sz w:val="22"/>
          <w:szCs w:val="22"/>
        </w:rPr>
        <w:t xml:space="preserve">te futures at NSE </w:t>
      </w:r>
      <w:r w:rsidR="00F073AA" w:rsidRPr="00186E61">
        <w:rPr>
          <w:rFonts w:ascii="Palatino Linotype" w:eastAsia="Times New Roman" w:hAnsi="Palatino Linotype"/>
          <w:color w:val="000000" w:themeColor="text1"/>
          <w:sz w:val="22"/>
          <w:szCs w:val="22"/>
        </w:rPr>
        <w:t>de</w:t>
      </w:r>
      <w:r w:rsidR="00BD3EDC" w:rsidRPr="00186E61">
        <w:rPr>
          <w:rFonts w:ascii="Palatino Linotype" w:eastAsia="Times New Roman" w:hAnsi="Palatino Linotype"/>
          <w:color w:val="000000" w:themeColor="text1"/>
          <w:sz w:val="22"/>
          <w:szCs w:val="22"/>
        </w:rPr>
        <w:t xml:space="preserve">creased by </w:t>
      </w:r>
      <w:r w:rsidR="00EA4711">
        <w:rPr>
          <w:rFonts w:ascii="Palatino Linotype" w:eastAsia="Times New Roman" w:hAnsi="Palatino Linotype"/>
          <w:color w:val="000000" w:themeColor="text1"/>
          <w:sz w:val="22"/>
          <w:szCs w:val="22"/>
        </w:rPr>
        <w:t>12.6</w:t>
      </w:r>
      <w:r w:rsidRPr="00186E61">
        <w:rPr>
          <w:rFonts w:ascii="Palatino Linotype" w:eastAsia="Times New Roman" w:hAnsi="Palatino Linotype"/>
          <w:color w:val="000000" w:themeColor="text1"/>
          <w:sz w:val="22"/>
          <w:szCs w:val="22"/>
        </w:rPr>
        <w:t xml:space="preserve"> per cent to </w:t>
      </w:r>
      <w:r w:rsidR="00F73A36">
        <w:rPr>
          <w:rFonts w:ascii="Tahoma" w:eastAsia="Times New Roman" w:hAnsi="Tahoma" w:cs="Tahoma"/>
          <w:b/>
          <w:color w:val="000000" w:themeColor="text1"/>
          <w:szCs w:val="22"/>
        </w:rPr>
        <w:t>₹</w:t>
      </w:r>
      <w:r w:rsidR="00F073AA" w:rsidRPr="007B7F5A">
        <w:rPr>
          <w:rFonts w:ascii="Palatino Linotype" w:eastAsia="Times New Roman" w:hAnsi="Palatino Linotype"/>
          <w:color w:val="000000" w:themeColor="text1"/>
          <w:sz w:val="22"/>
          <w:szCs w:val="22"/>
        </w:rPr>
        <w:t xml:space="preserve"> </w:t>
      </w:r>
      <w:r w:rsidR="00EA4711" w:rsidRPr="00EA4711">
        <w:rPr>
          <w:rFonts w:ascii="Palatino Linotype" w:eastAsia="Times New Roman" w:hAnsi="Palatino Linotype"/>
          <w:color w:val="000000" w:themeColor="text1"/>
          <w:sz w:val="22"/>
          <w:szCs w:val="22"/>
        </w:rPr>
        <w:t>25,268</w:t>
      </w:r>
      <w:r w:rsidR="00EA4711">
        <w:rPr>
          <w:rFonts w:ascii="Palatino Linotype" w:eastAsia="Times New Roman" w:hAnsi="Palatino Linotype"/>
          <w:color w:val="000000" w:themeColor="text1"/>
          <w:sz w:val="22"/>
          <w:szCs w:val="22"/>
        </w:rPr>
        <w:t xml:space="preserve"> </w:t>
      </w:r>
      <w:r w:rsidRPr="007B7F5A">
        <w:rPr>
          <w:rFonts w:ascii="Palatino Linotype" w:eastAsia="Times New Roman" w:hAnsi="Palatino Linotype"/>
          <w:color w:val="000000" w:themeColor="text1"/>
          <w:sz w:val="22"/>
          <w:szCs w:val="22"/>
        </w:rPr>
        <w:t xml:space="preserve">crore from </w:t>
      </w:r>
      <w:r w:rsidR="00F73A36">
        <w:rPr>
          <w:rFonts w:ascii="Tahoma" w:eastAsia="Times New Roman" w:hAnsi="Tahoma" w:cs="Tahoma"/>
          <w:b/>
          <w:color w:val="000000" w:themeColor="text1"/>
          <w:szCs w:val="22"/>
        </w:rPr>
        <w:t>₹</w:t>
      </w:r>
      <w:r w:rsidR="007B7F5A" w:rsidRPr="007B7F5A">
        <w:rPr>
          <w:rFonts w:ascii="Palatino Linotype" w:eastAsia="Times New Roman" w:hAnsi="Palatino Linotype"/>
          <w:color w:val="000000" w:themeColor="text1"/>
          <w:sz w:val="22"/>
          <w:szCs w:val="22"/>
        </w:rPr>
        <w:t xml:space="preserve"> </w:t>
      </w:r>
      <w:r w:rsidR="00EA4711" w:rsidRPr="00EA4711">
        <w:rPr>
          <w:rFonts w:ascii="Palatino Linotype" w:eastAsia="Times New Roman" w:hAnsi="Palatino Linotype"/>
          <w:color w:val="000000" w:themeColor="text1"/>
          <w:sz w:val="22"/>
          <w:szCs w:val="22"/>
        </w:rPr>
        <w:t>28,898</w:t>
      </w:r>
      <w:r w:rsidR="00EA4711">
        <w:rPr>
          <w:rFonts w:ascii="Palatino Linotype" w:eastAsia="Times New Roman" w:hAnsi="Palatino Linotype"/>
          <w:color w:val="000000" w:themeColor="text1"/>
          <w:sz w:val="22"/>
          <w:szCs w:val="22"/>
        </w:rPr>
        <w:t xml:space="preserve"> </w:t>
      </w:r>
      <w:r w:rsidRPr="007B7F5A">
        <w:rPr>
          <w:rFonts w:ascii="Palatino Linotype" w:eastAsia="Times New Roman" w:hAnsi="Palatino Linotype"/>
          <w:color w:val="000000" w:themeColor="text1"/>
          <w:sz w:val="22"/>
          <w:szCs w:val="22"/>
        </w:rPr>
        <w:t xml:space="preserve">crore in </w:t>
      </w:r>
      <w:r w:rsidR="00EA4711">
        <w:rPr>
          <w:rFonts w:ascii="Palatino Linotype" w:eastAsia="Times New Roman" w:hAnsi="Palatino Linotype"/>
          <w:color w:val="000000" w:themeColor="text1"/>
          <w:sz w:val="22"/>
          <w:szCs w:val="22"/>
        </w:rPr>
        <w:t>September</w:t>
      </w:r>
      <w:r w:rsidRPr="007B7F5A">
        <w:rPr>
          <w:rFonts w:ascii="Palatino Linotype" w:eastAsia="Times New Roman" w:hAnsi="Palatino Linotype"/>
          <w:color w:val="000000" w:themeColor="text1"/>
          <w:sz w:val="22"/>
          <w:szCs w:val="22"/>
        </w:rPr>
        <w:t xml:space="preserve"> 2019. </w:t>
      </w:r>
    </w:p>
    <w:p w:rsidR="00EA4711" w:rsidRPr="007B7F5A" w:rsidRDefault="00EA4711" w:rsidP="00EA4711">
      <w:pPr>
        <w:pStyle w:val="ListParagraph"/>
        <w:ind w:left="360"/>
        <w:jc w:val="both"/>
        <w:rPr>
          <w:rFonts w:ascii="Palatino Linotype" w:eastAsia="Times New Roman" w:hAnsi="Palatino Linotype"/>
          <w:color w:val="000000" w:themeColor="text1"/>
          <w:sz w:val="22"/>
          <w:szCs w:val="22"/>
        </w:rPr>
      </w:pPr>
    </w:p>
    <w:p w:rsidR="0032036A" w:rsidRPr="00EA4711" w:rsidRDefault="00BD3EDC" w:rsidP="00EA4711">
      <w:pPr>
        <w:pStyle w:val="ListParagraph"/>
        <w:numPr>
          <w:ilvl w:val="0"/>
          <w:numId w:val="14"/>
        </w:numPr>
        <w:jc w:val="both"/>
        <w:rPr>
          <w:rFonts w:ascii="Palatino Linotype" w:eastAsia="Times New Roman" w:hAnsi="Palatino Linotype"/>
          <w:color w:val="000000" w:themeColor="text1"/>
          <w:sz w:val="22"/>
          <w:szCs w:val="22"/>
        </w:rPr>
      </w:pPr>
      <w:r w:rsidRPr="00186E61">
        <w:rPr>
          <w:rFonts w:ascii="Palatino Linotype" w:eastAsia="Times New Roman" w:hAnsi="Palatino Linotype"/>
          <w:color w:val="000000" w:themeColor="text1"/>
          <w:sz w:val="22"/>
          <w:szCs w:val="22"/>
        </w:rPr>
        <w:t xml:space="preserve">The </w:t>
      </w:r>
      <w:r w:rsidR="0032036A" w:rsidRPr="00186E61">
        <w:rPr>
          <w:rFonts w:ascii="Palatino Linotype" w:eastAsia="Times New Roman" w:hAnsi="Palatino Linotype"/>
          <w:color w:val="000000" w:themeColor="text1"/>
          <w:sz w:val="22"/>
          <w:szCs w:val="22"/>
        </w:rPr>
        <w:t>monthly turnover o</w:t>
      </w:r>
      <w:r w:rsidRPr="00186E61">
        <w:rPr>
          <w:rFonts w:ascii="Palatino Linotype" w:eastAsia="Times New Roman" w:hAnsi="Palatino Linotype"/>
          <w:color w:val="000000" w:themeColor="text1"/>
          <w:sz w:val="22"/>
          <w:szCs w:val="22"/>
        </w:rPr>
        <w:t xml:space="preserve">f interest rate futures at BSE </w:t>
      </w:r>
      <w:r w:rsidR="00C24C68" w:rsidRPr="00186E61">
        <w:rPr>
          <w:rFonts w:ascii="Palatino Linotype" w:eastAsia="Times New Roman" w:hAnsi="Palatino Linotype"/>
          <w:color w:val="000000" w:themeColor="text1"/>
          <w:sz w:val="22"/>
          <w:szCs w:val="22"/>
        </w:rPr>
        <w:t>de</w:t>
      </w:r>
      <w:r w:rsidR="0032036A" w:rsidRPr="00186E61">
        <w:rPr>
          <w:rFonts w:ascii="Palatino Linotype" w:eastAsia="Times New Roman" w:hAnsi="Palatino Linotype"/>
          <w:color w:val="000000" w:themeColor="text1"/>
          <w:sz w:val="22"/>
          <w:szCs w:val="22"/>
        </w:rPr>
        <w:t xml:space="preserve">creased by </w:t>
      </w:r>
      <w:r w:rsidR="00EA4711">
        <w:rPr>
          <w:rFonts w:ascii="Palatino Linotype" w:eastAsia="Times New Roman" w:hAnsi="Palatino Linotype"/>
          <w:color w:val="000000" w:themeColor="text1"/>
          <w:sz w:val="22"/>
          <w:szCs w:val="22"/>
        </w:rPr>
        <w:t>47.1</w:t>
      </w:r>
      <w:r w:rsidR="0032036A" w:rsidRPr="00186E61">
        <w:rPr>
          <w:rFonts w:ascii="Palatino Linotype" w:eastAsia="Times New Roman" w:hAnsi="Palatino Linotype"/>
          <w:color w:val="000000" w:themeColor="text1"/>
          <w:sz w:val="22"/>
          <w:szCs w:val="22"/>
        </w:rPr>
        <w:t xml:space="preserve"> per cent </w:t>
      </w:r>
      <w:r w:rsidR="0032036A" w:rsidRPr="00C20615">
        <w:rPr>
          <w:rFonts w:ascii="Palatino Linotype" w:eastAsia="Times New Roman" w:hAnsi="Palatino Linotype"/>
          <w:color w:val="000000" w:themeColor="text1"/>
          <w:sz w:val="22"/>
          <w:szCs w:val="22"/>
        </w:rPr>
        <w:t xml:space="preserve">to </w:t>
      </w:r>
      <w:r w:rsidR="00F73A36">
        <w:rPr>
          <w:rFonts w:ascii="Tahoma" w:eastAsia="Times New Roman" w:hAnsi="Tahoma" w:cs="Tahoma"/>
          <w:color w:val="000000" w:themeColor="text1"/>
          <w:sz w:val="22"/>
          <w:szCs w:val="22"/>
        </w:rPr>
        <w:t>₹</w:t>
      </w:r>
      <w:r w:rsidR="0032036A" w:rsidRPr="00C20615">
        <w:rPr>
          <w:rFonts w:ascii="Palatino Linotype" w:eastAsia="Times New Roman" w:hAnsi="Palatino Linotype"/>
          <w:color w:val="000000" w:themeColor="text1"/>
          <w:sz w:val="22"/>
          <w:szCs w:val="22"/>
        </w:rPr>
        <w:t xml:space="preserve"> </w:t>
      </w:r>
      <w:r w:rsidR="00EA4711" w:rsidRPr="00EA4711">
        <w:rPr>
          <w:rFonts w:ascii="Palatino Linotype" w:eastAsia="Times New Roman" w:hAnsi="Palatino Linotype"/>
          <w:color w:val="000000" w:themeColor="text1"/>
          <w:sz w:val="22"/>
          <w:szCs w:val="22"/>
        </w:rPr>
        <w:t>5,933</w:t>
      </w:r>
      <w:r w:rsidR="00EA4711">
        <w:rPr>
          <w:rFonts w:ascii="Palatino Linotype" w:eastAsia="Times New Roman" w:hAnsi="Palatino Linotype"/>
          <w:color w:val="000000" w:themeColor="text1"/>
          <w:sz w:val="22"/>
          <w:szCs w:val="22"/>
        </w:rPr>
        <w:t xml:space="preserve"> </w:t>
      </w:r>
      <w:r w:rsidR="0032036A" w:rsidRPr="00186E61">
        <w:rPr>
          <w:rFonts w:ascii="Palatino Linotype" w:eastAsia="Times New Roman" w:hAnsi="Palatino Linotype"/>
          <w:color w:val="000000" w:themeColor="text1"/>
          <w:sz w:val="22"/>
          <w:szCs w:val="22"/>
        </w:rPr>
        <w:t>crore</w:t>
      </w:r>
      <w:r w:rsidR="0032036A" w:rsidRPr="00C20615">
        <w:rPr>
          <w:rFonts w:ascii="Palatino Linotype" w:eastAsia="Times New Roman" w:hAnsi="Palatino Linotype"/>
          <w:color w:val="000000" w:themeColor="text1"/>
          <w:sz w:val="22"/>
          <w:szCs w:val="22"/>
        </w:rPr>
        <w:t xml:space="preserve"> </w:t>
      </w:r>
      <w:r w:rsidR="0032036A" w:rsidRPr="00186E61">
        <w:rPr>
          <w:rFonts w:ascii="Palatino Linotype" w:eastAsia="Times New Roman" w:hAnsi="Palatino Linotype"/>
          <w:color w:val="000000" w:themeColor="text1"/>
          <w:sz w:val="22"/>
          <w:szCs w:val="22"/>
        </w:rPr>
        <w:t xml:space="preserve">from </w:t>
      </w:r>
      <w:r w:rsidR="00F73A36">
        <w:rPr>
          <w:rFonts w:ascii="Tahoma" w:eastAsia="Times New Roman" w:hAnsi="Tahoma" w:cs="Tahoma"/>
          <w:color w:val="000000" w:themeColor="text1"/>
          <w:sz w:val="22"/>
          <w:szCs w:val="22"/>
        </w:rPr>
        <w:t>₹</w:t>
      </w:r>
      <w:r w:rsidR="00C20615">
        <w:rPr>
          <w:rFonts w:ascii="Palatino Linotype" w:eastAsia="Times New Roman" w:hAnsi="Palatino Linotype"/>
          <w:color w:val="000000" w:themeColor="text1"/>
          <w:sz w:val="22"/>
          <w:szCs w:val="22"/>
        </w:rPr>
        <w:t xml:space="preserve"> </w:t>
      </w:r>
      <w:r w:rsidR="00EA4711" w:rsidRPr="00EA4711">
        <w:rPr>
          <w:rFonts w:ascii="Palatino Linotype" w:eastAsia="Times New Roman" w:hAnsi="Palatino Linotype"/>
          <w:color w:val="000000" w:themeColor="text1"/>
          <w:sz w:val="22"/>
          <w:szCs w:val="22"/>
        </w:rPr>
        <w:t xml:space="preserve">11,213 </w:t>
      </w:r>
      <w:r w:rsidR="0032036A" w:rsidRPr="00EA4711">
        <w:rPr>
          <w:rFonts w:ascii="Palatino Linotype" w:eastAsia="Times New Roman" w:hAnsi="Palatino Linotype"/>
          <w:color w:val="000000" w:themeColor="text1"/>
          <w:sz w:val="22"/>
          <w:szCs w:val="22"/>
        </w:rPr>
        <w:t>crore</w:t>
      </w:r>
      <w:r w:rsidRPr="00EA4711">
        <w:rPr>
          <w:rFonts w:ascii="Palatino Linotype" w:eastAsia="Times New Roman" w:hAnsi="Palatino Linotype"/>
          <w:color w:val="000000" w:themeColor="text1"/>
          <w:sz w:val="22"/>
          <w:szCs w:val="22"/>
        </w:rPr>
        <w:t xml:space="preserve"> during the same period</w:t>
      </w:r>
      <w:r w:rsidR="0032036A" w:rsidRPr="00EA4711">
        <w:rPr>
          <w:rFonts w:ascii="Palatino Linotype" w:eastAsia="Times New Roman" w:hAnsi="Palatino Linotype"/>
          <w:color w:val="000000" w:themeColor="text1"/>
          <w:sz w:val="22"/>
          <w:szCs w:val="22"/>
        </w:rPr>
        <w:t xml:space="preserve">. </w:t>
      </w:r>
    </w:p>
    <w:p w:rsidR="00E34D03" w:rsidRPr="00E34D03" w:rsidRDefault="00E34D03" w:rsidP="00E34D03">
      <w:pPr>
        <w:pStyle w:val="ListParagraph"/>
        <w:rPr>
          <w:rFonts w:ascii="Palatino Linotype" w:eastAsia="Times New Roman" w:hAnsi="Palatino Linotype" w:cs="Arial"/>
          <w:color w:val="000000"/>
          <w:sz w:val="22"/>
          <w:szCs w:val="22"/>
        </w:rPr>
      </w:pPr>
    </w:p>
    <w:p w:rsidR="00E34D03" w:rsidRPr="00E34D03" w:rsidRDefault="00E34D03" w:rsidP="00DF7E39">
      <w:pPr>
        <w:pStyle w:val="ListParagraph"/>
        <w:spacing w:line="240" w:lineRule="auto"/>
        <w:outlineLvl w:val="0"/>
        <w:rPr>
          <w:rFonts w:ascii="Palatino Linotype" w:hAnsi="Palatino Linotype"/>
          <w:b/>
          <w:color w:val="000000" w:themeColor="text1"/>
          <w:sz w:val="22"/>
          <w:szCs w:val="22"/>
        </w:rPr>
      </w:pPr>
      <w:r w:rsidRPr="00E34D03">
        <w:rPr>
          <w:rFonts w:ascii="Palatino Linotype" w:hAnsi="Palatino Linotype"/>
          <w:b/>
          <w:color w:val="000000" w:themeColor="text1"/>
          <w:sz w:val="22"/>
          <w:szCs w:val="22"/>
        </w:rPr>
        <w:t>Figure 8: Trends of Interest Rate Futures at NSE and BSE (</w:t>
      </w:r>
      <w:r w:rsidRPr="00E34D03">
        <w:rPr>
          <w:rFonts w:ascii="Tahoma" w:hAnsi="Tahoma" w:cs="Tahoma"/>
          <w:b/>
          <w:color w:val="000000" w:themeColor="text1"/>
          <w:sz w:val="22"/>
          <w:szCs w:val="22"/>
        </w:rPr>
        <w:t>₹</w:t>
      </w:r>
      <w:r w:rsidRPr="00E34D03">
        <w:rPr>
          <w:rFonts w:ascii="Palatino Linotype" w:eastAsia="Times New Roman" w:hAnsi="Palatino Linotype"/>
          <w:bCs/>
          <w:color w:val="000000" w:themeColor="text1"/>
          <w:sz w:val="22"/>
          <w:szCs w:val="22"/>
          <w:lang w:eastAsia="en-GB" w:bidi="bn-IN"/>
        </w:rPr>
        <w:t xml:space="preserve"> </w:t>
      </w:r>
      <w:r w:rsidRPr="00E34D03">
        <w:rPr>
          <w:rFonts w:ascii="Palatino Linotype" w:hAnsi="Palatino Linotype"/>
          <w:b/>
          <w:color w:val="000000" w:themeColor="text1"/>
          <w:sz w:val="22"/>
          <w:szCs w:val="22"/>
        </w:rPr>
        <w:t>crore)</w:t>
      </w:r>
    </w:p>
    <w:p w:rsidR="0032036A" w:rsidRPr="009A0EB3" w:rsidRDefault="00EA4711" w:rsidP="0032036A">
      <w:pPr>
        <w:jc w:val="both"/>
        <w:rPr>
          <w:rFonts w:ascii="Palatino Linotype" w:eastAsia="Times New Roman" w:hAnsi="Palatino Linotype"/>
          <w:sz w:val="22"/>
          <w:szCs w:val="22"/>
          <w:lang w:val="en-US"/>
        </w:rPr>
      </w:pPr>
      <w:r>
        <w:rPr>
          <w:noProof/>
          <w:lang w:val="en-IN" w:eastAsia="en-IN" w:bidi="hi-IN"/>
        </w:rPr>
        <w:drawing>
          <wp:inline distT="0" distB="0" distL="0" distR="0" wp14:anchorId="5B4FEA0C" wp14:editId="23D2BB4F">
            <wp:extent cx="6315075" cy="245745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036A" w:rsidRPr="009A0EB3" w:rsidRDefault="0032036A" w:rsidP="0032036A">
      <w:pPr>
        <w:jc w:val="center"/>
        <w:outlineLvl w:val="0"/>
        <w:rPr>
          <w:rFonts w:ascii="Palatino Linotype" w:hAnsi="Palatino Linotype"/>
          <w:b/>
          <w:sz w:val="22"/>
          <w:szCs w:val="22"/>
          <w:highlight w:val="yellow"/>
        </w:rPr>
      </w:pPr>
    </w:p>
    <w:p w:rsidR="0032036A" w:rsidRDefault="0032036A" w:rsidP="0032036A">
      <w:pPr>
        <w:rPr>
          <w:rFonts w:ascii="Palatino Linotype" w:hAnsi="Palatino Linotype"/>
          <w:b/>
          <w:color w:val="000099"/>
          <w:sz w:val="22"/>
          <w:szCs w:val="22"/>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Trading in Corporate Debt Market</w:t>
      </w:r>
    </w:p>
    <w:p w:rsidR="0032036A" w:rsidRPr="009A0EB3" w:rsidRDefault="0032036A" w:rsidP="0032036A">
      <w:pPr>
        <w:widowControl w:val="0"/>
        <w:ind w:left="720"/>
        <w:contextualSpacing/>
        <w:jc w:val="both"/>
        <w:rPr>
          <w:rFonts w:ascii="Palatino Linotype" w:eastAsia="Times New Roman" w:hAnsi="Palatino Linotype"/>
          <w:sz w:val="22"/>
          <w:szCs w:val="22"/>
        </w:rPr>
      </w:pPr>
    </w:p>
    <w:p w:rsidR="00BD3EDC" w:rsidRPr="00EA4711" w:rsidRDefault="0032036A" w:rsidP="00EA4711">
      <w:pPr>
        <w:pStyle w:val="ListParagraph"/>
        <w:numPr>
          <w:ilvl w:val="0"/>
          <w:numId w:val="10"/>
        </w:numPr>
        <w:jc w:val="both"/>
        <w:rPr>
          <w:rFonts w:ascii="Palatino Linotype" w:hAnsi="Palatino Linotype" w:cs="Arial"/>
          <w:bCs/>
          <w:sz w:val="22"/>
          <w:szCs w:val="22"/>
        </w:rPr>
      </w:pPr>
      <w:r w:rsidRPr="003C2CFF">
        <w:rPr>
          <w:rFonts w:ascii="Palatino Linotype" w:hAnsi="Palatino Linotype" w:cs="Arial"/>
          <w:bCs/>
          <w:sz w:val="22"/>
          <w:szCs w:val="22"/>
        </w:rPr>
        <w:t xml:space="preserve">During </w:t>
      </w:r>
      <w:r w:rsidR="00EA4711">
        <w:rPr>
          <w:rFonts w:ascii="Palatino Linotype" w:hAnsi="Palatino Linotype" w:cs="Arial"/>
          <w:bCs/>
          <w:sz w:val="22"/>
          <w:szCs w:val="22"/>
        </w:rPr>
        <w:t>October</w:t>
      </w:r>
      <w:r w:rsidRPr="003C2CFF">
        <w:rPr>
          <w:rFonts w:ascii="Palatino Linotype" w:hAnsi="Palatino Linotype" w:cs="Arial"/>
          <w:bCs/>
          <w:sz w:val="22"/>
          <w:szCs w:val="22"/>
        </w:rPr>
        <w:t xml:space="preserve"> 2019, BSE </w:t>
      </w:r>
      <w:r w:rsidR="003F139B" w:rsidRPr="003C2CFF">
        <w:rPr>
          <w:rFonts w:ascii="Palatino Linotype" w:hAnsi="Palatino Linotype" w:cs="Arial"/>
          <w:bCs/>
          <w:sz w:val="22"/>
          <w:szCs w:val="22"/>
        </w:rPr>
        <w:t xml:space="preserve">noted </w:t>
      </w:r>
      <w:r w:rsidR="00EA4711" w:rsidRPr="00EA4711">
        <w:rPr>
          <w:rFonts w:ascii="Palatino Linotype" w:hAnsi="Palatino Linotype" w:cs="Arial"/>
          <w:bCs/>
          <w:sz w:val="22"/>
          <w:szCs w:val="22"/>
        </w:rPr>
        <w:t>4,133</w:t>
      </w:r>
      <w:r w:rsidR="00C20615" w:rsidRPr="00EA4711">
        <w:rPr>
          <w:rFonts w:ascii="Palatino Linotype" w:hAnsi="Palatino Linotype" w:cs="Arial"/>
          <w:bCs/>
          <w:sz w:val="22"/>
          <w:szCs w:val="22"/>
        </w:rPr>
        <w:t xml:space="preserve"> </w:t>
      </w:r>
      <w:r w:rsidRPr="00EA4711">
        <w:rPr>
          <w:rFonts w:ascii="Palatino Linotype" w:hAnsi="Palatino Linotype" w:cs="Arial"/>
          <w:bCs/>
          <w:sz w:val="22"/>
          <w:szCs w:val="22"/>
        </w:rPr>
        <w:t xml:space="preserve">trades of corporate debt with a traded value of </w:t>
      </w:r>
      <w:r w:rsidRPr="00EA4711">
        <w:rPr>
          <w:rFonts w:ascii="Times New Roman" w:hAnsi="Times New Roman"/>
          <w:bCs/>
          <w:sz w:val="22"/>
          <w:szCs w:val="22"/>
        </w:rPr>
        <w:t>₹</w:t>
      </w:r>
      <w:r w:rsidRPr="00EA4711">
        <w:rPr>
          <w:rFonts w:ascii="Palatino Linotype" w:hAnsi="Palatino Linotype" w:cs="Arial"/>
          <w:bCs/>
          <w:sz w:val="22"/>
          <w:szCs w:val="22"/>
        </w:rPr>
        <w:t xml:space="preserve"> </w:t>
      </w:r>
      <w:r w:rsidR="00EA4711" w:rsidRPr="00EA4711">
        <w:rPr>
          <w:rFonts w:ascii="Palatino Linotype" w:hAnsi="Palatino Linotype" w:cs="Arial"/>
          <w:bCs/>
          <w:sz w:val="22"/>
          <w:szCs w:val="22"/>
        </w:rPr>
        <w:t>50,078</w:t>
      </w:r>
      <w:r w:rsidR="003F139B" w:rsidRPr="00EA4711">
        <w:rPr>
          <w:rFonts w:ascii="Palatino Linotype" w:hAnsi="Palatino Linotype" w:cs="Arial"/>
          <w:bCs/>
          <w:sz w:val="22"/>
          <w:szCs w:val="22"/>
        </w:rPr>
        <w:t xml:space="preserve"> </w:t>
      </w:r>
      <w:r w:rsidRPr="00EA4711">
        <w:rPr>
          <w:rFonts w:ascii="Palatino Linotype" w:hAnsi="Palatino Linotype" w:cs="Arial"/>
          <w:bCs/>
          <w:sz w:val="22"/>
          <w:szCs w:val="22"/>
        </w:rPr>
        <w:t xml:space="preserve">crore as compared to </w:t>
      </w:r>
      <w:r w:rsidR="00EA4711" w:rsidRPr="00EA4711">
        <w:rPr>
          <w:rFonts w:ascii="Palatino Linotype" w:hAnsi="Palatino Linotype" w:cs="Arial"/>
          <w:bCs/>
          <w:sz w:val="22"/>
          <w:szCs w:val="22"/>
        </w:rPr>
        <w:t xml:space="preserve">3,550 trades of corporate debt with a traded value of </w:t>
      </w:r>
      <w:r w:rsidR="00EA4711" w:rsidRPr="00EA4711">
        <w:rPr>
          <w:rFonts w:ascii="Times New Roman" w:hAnsi="Times New Roman"/>
          <w:bCs/>
          <w:sz w:val="22"/>
          <w:szCs w:val="22"/>
        </w:rPr>
        <w:t>₹</w:t>
      </w:r>
      <w:r w:rsidR="00EA4711" w:rsidRPr="00EA4711">
        <w:rPr>
          <w:rFonts w:ascii="Palatino Linotype" w:hAnsi="Palatino Linotype" w:cs="Arial"/>
          <w:bCs/>
          <w:sz w:val="22"/>
          <w:szCs w:val="22"/>
        </w:rPr>
        <w:t xml:space="preserve"> 43,012 crore</w:t>
      </w:r>
      <w:r w:rsidR="00C20615" w:rsidRPr="00EA4711">
        <w:rPr>
          <w:rFonts w:ascii="Palatino Linotype" w:hAnsi="Palatino Linotype" w:cs="Arial"/>
          <w:bCs/>
          <w:sz w:val="22"/>
          <w:szCs w:val="22"/>
        </w:rPr>
        <w:t xml:space="preserve"> </w:t>
      </w:r>
      <w:r w:rsidR="003F139B" w:rsidRPr="00EA4711">
        <w:rPr>
          <w:rFonts w:ascii="Palatino Linotype" w:hAnsi="Palatino Linotype" w:cs="Arial"/>
          <w:bCs/>
          <w:sz w:val="22"/>
          <w:szCs w:val="22"/>
        </w:rPr>
        <w:t xml:space="preserve">in </w:t>
      </w:r>
      <w:r w:rsidR="00EA4711" w:rsidRPr="00EA4711">
        <w:rPr>
          <w:rFonts w:ascii="Palatino Linotype" w:hAnsi="Palatino Linotype" w:cs="Arial"/>
          <w:bCs/>
          <w:sz w:val="22"/>
          <w:szCs w:val="22"/>
        </w:rPr>
        <w:t>September</w:t>
      </w:r>
      <w:r w:rsidR="003F139B" w:rsidRPr="00EA4711">
        <w:rPr>
          <w:rFonts w:ascii="Palatino Linotype" w:hAnsi="Palatino Linotype" w:cs="Arial"/>
          <w:bCs/>
          <w:sz w:val="22"/>
          <w:szCs w:val="22"/>
        </w:rPr>
        <w:t xml:space="preserve"> 2019</w:t>
      </w:r>
      <w:r w:rsidRPr="00EA4711">
        <w:rPr>
          <w:rFonts w:ascii="Palatino Linotype" w:hAnsi="Palatino Linotype" w:cs="Arial"/>
          <w:bCs/>
          <w:sz w:val="22"/>
          <w:szCs w:val="22"/>
        </w:rPr>
        <w:t xml:space="preserve">.  </w:t>
      </w:r>
    </w:p>
    <w:p w:rsidR="0032036A" w:rsidRDefault="0032036A" w:rsidP="00EA4711">
      <w:pPr>
        <w:pStyle w:val="ListParagraph"/>
        <w:numPr>
          <w:ilvl w:val="0"/>
          <w:numId w:val="10"/>
        </w:numPr>
        <w:jc w:val="both"/>
        <w:rPr>
          <w:rFonts w:ascii="Palatino Linotype" w:hAnsi="Palatino Linotype" w:cs="Arial"/>
          <w:bCs/>
          <w:sz w:val="22"/>
          <w:szCs w:val="22"/>
        </w:rPr>
      </w:pPr>
      <w:r w:rsidRPr="003C2CFF">
        <w:rPr>
          <w:rFonts w:ascii="Palatino Linotype" w:hAnsi="Palatino Linotype" w:cs="Arial"/>
          <w:bCs/>
          <w:sz w:val="22"/>
          <w:szCs w:val="22"/>
        </w:rPr>
        <w:t xml:space="preserve">At NSE, </w:t>
      </w:r>
      <w:r w:rsidR="00EA4711" w:rsidRPr="00EA4711">
        <w:rPr>
          <w:rFonts w:ascii="Palatino Linotype" w:hAnsi="Palatino Linotype" w:cs="Arial"/>
          <w:bCs/>
          <w:sz w:val="22"/>
          <w:szCs w:val="22"/>
        </w:rPr>
        <w:t>5,692</w:t>
      </w:r>
      <w:r w:rsidR="00EA4711">
        <w:rPr>
          <w:rFonts w:ascii="Palatino Linotype" w:hAnsi="Palatino Linotype" w:cs="Arial"/>
          <w:bCs/>
          <w:sz w:val="22"/>
          <w:szCs w:val="22"/>
        </w:rPr>
        <w:t xml:space="preserve"> </w:t>
      </w:r>
      <w:r w:rsidRPr="003C2CFF">
        <w:rPr>
          <w:rFonts w:ascii="Palatino Linotype" w:hAnsi="Palatino Linotype" w:cs="Arial"/>
          <w:bCs/>
          <w:sz w:val="22"/>
          <w:szCs w:val="22"/>
        </w:rPr>
        <w:t xml:space="preserve">trades were noted with a traded value of </w:t>
      </w:r>
      <w:r w:rsidRPr="003C2CFF">
        <w:rPr>
          <w:rFonts w:ascii="Times New Roman" w:hAnsi="Times New Roman"/>
          <w:bCs/>
          <w:sz w:val="22"/>
          <w:szCs w:val="22"/>
        </w:rPr>
        <w:t>₹</w:t>
      </w:r>
      <w:r w:rsidRPr="003C2CFF">
        <w:rPr>
          <w:rFonts w:ascii="Palatino Linotype" w:hAnsi="Palatino Linotype" w:cs="Arial"/>
          <w:bCs/>
          <w:sz w:val="22"/>
          <w:szCs w:val="22"/>
        </w:rPr>
        <w:t xml:space="preserve"> </w:t>
      </w:r>
      <w:r w:rsidR="00EA4711" w:rsidRPr="00EA4711">
        <w:rPr>
          <w:rFonts w:ascii="Palatino Linotype" w:hAnsi="Palatino Linotype" w:cs="Arial"/>
          <w:bCs/>
          <w:sz w:val="22"/>
          <w:szCs w:val="22"/>
        </w:rPr>
        <w:t>1,00,001</w:t>
      </w:r>
      <w:r w:rsidR="00EA4711">
        <w:rPr>
          <w:rFonts w:ascii="Palatino Linotype" w:hAnsi="Palatino Linotype" w:cs="Arial"/>
          <w:bCs/>
          <w:sz w:val="22"/>
          <w:szCs w:val="22"/>
        </w:rPr>
        <w:t xml:space="preserve"> </w:t>
      </w:r>
      <w:r w:rsidRPr="003C2CFF">
        <w:rPr>
          <w:rFonts w:ascii="Palatino Linotype" w:hAnsi="Palatino Linotype" w:cs="Arial"/>
          <w:bCs/>
          <w:sz w:val="22"/>
          <w:szCs w:val="22"/>
        </w:rPr>
        <w:t xml:space="preserve">crore in </w:t>
      </w:r>
      <w:r w:rsidR="00EA4711">
        <w:rPr>
          <w:rFonts w:ascii="Palatino Linotype" w:hAnsi="Palatino Linotype" w:cs="Arial"/>
          <w:bCs/>
          <w:sz w:val="22"/>
          <w:szCs w:val="22"/>
        </w:rPr>
        <w:t>October</w:t>
      </w:r>
      <w:r w:rsidRPr="003C2CFF">
        <w:rPr>
          <w:rFonts w:ascii="Palatino Linotype" w:hAnsi="Palatino Linotype" w:cs="Arial"/>
          <w:bCs/>
          <w:sz w:val="22"/>
          <w:szCs w:val="22"/>
        </w:rPr>
        <w:t xml:space="preserve"> 2019 as compared to </w:t>
      </w:r>
      <w:r w:rsidR="00EA4711" w:rsidRPr="00EA4711">
        <w:rPr>
          <w:rFonts w:ascii="Palatino Linotype" w:hAnsi="Palatino Linotype" w:cs="Arial"/>
          <w:bCs/>
          <w:sz w:val="22"/>
          <w:szCs w:val="22"/>
        </w:rPr>
        <w:t xml:space="preserve">5,297 trades were noted with a traded value of </w:t>
      </w:r>
      <w:r w:rsidR="00EA4711" w:rsidRPr="00EA4711">
        <w:rPr>
          <w:rFonts w:ascii="Times New Roman" w:hAnsi="Times New Roman"/>
          <w:bCs/>
          <w:sz w:val="22"/>
          <w:szCs w:val="22"/>
        </w:rPr>
        <w:t>₹</w:t>
      </w:r>
      <w:r w:rsidR="00EA4711" w:rsidRPr="00EA4711">
        <w:rPr>
          <w:rFonts w:ascii="Palatino Linotype" w:hAnsi="Palatino Linotype" w:cs="Arial"/>
          <w:bCs/>
          <w:sz w:val="22"/>
          <w:szCs w:val="22"/>
        </w:rPr>
        <w:t xml:space="preserve"> 97,677 crore in September 2019</w:t>
      </w:r>
      <w:r w:rsidRPr="003C2CFF">
        <w:rPr>
          <w:rFonts w:ascii="Palatino Linotype" w:hAnsi="Palatino Linotype" w:cs="Arial"/>
          <w:bCs/>
          <w:sz w:val="22"/>
          <w:szCs w:val="22"/>
        </w:rPr>
        <w:t xml:space="preserve">. </w:t>
      </w:r>
    </w:p>
    <w:p w:rsidR="00E34D03" w:rsidRDefault="00E34D03" w:rsidP="00E34D03">
      <w:pPr>
        <w:pStyle w:val="ListParagraph"/>
        <w:rPr>
          <w:rFonts w:ascii="Palatino Linotype" w:hAnsi="Palatino Linotype" w:cs="Arial"/>
          <w:bCs/>
          <w:sz w:val="22"/>
          <w:szCs w:val="22"/>
        </w:rPr>
      </w:pPr>
    </w:p>
    <w:p w:rsidR="006446D3" w:rsidRDefault="006446D3" w:rsidP="00E34D03">
      <w:pPr>
        <w:pStyle w:val="ListParagraph"/>
        <w:rPr>
          <w:rFonts w:ascii="Palatino Linotype" w:hAnsi="Palatino Linotype" w:cs="Arial"/>
          <w:bCs/>
          <w:sz w:val="22"/>
          <w:szCs w:val="22"/>
        </w:rPr>
      </w:pPr>
    </w:p>
    <w:p w:rsidR="00E34D03" w:rsidRPr="00E34D03" w:rsidRDefault="00E34D03" w:rsidP="00DF7E39">
      <w:pPr>
        <w:pStyle w:val="ListParagraph"/>
        <w:spacing w:line="240" w:lineRule="auto"/>
        <w:outlineLvl w:val="0"/>
        <w:rPr>
          <w:rFonts w:ascii="Palatino Linotype" w:hAnsi="Palatino Linotype"/>
          <w:b/>
          <w:sz w:val="22"/>
          <w:szCs w:val="22"/>
        </w:rPr>
      </w:pPr>
      <w:r w:rsidRPr="00E34D03">
        <w:rPr>
          <w:rFonts w:ascii="Palatino Linotype" w:hAnsi="Palatino Linotype"/>
          <w:b/>
          <w:sz w:val="22"/>
          <w:szCs w:val="22"/>
        </w:rPr>
        <w:lastRenderedPageBreak/>
        <w:t>Figure 9: Trends in Reported Turnover of Corporate Bonds (</w:t>
      </w:r>
      <w:r w:rsidRPr="00E34D03">
        <w:rPr>
          <w:rFonts w:ascii="Tahoma" w:hAnsi="Tahoma" w:cs="Tahoma"/>
          <w:b/>
          <w:sz w:val="22"/>
          <w:szCs w:val="22"/>
        </w:rPr>
        <w:t>₹</w:t>
      </w:r>
      <w:r w:rsidRPr="00E34D03">
        <w:rPr>
          <w:rFonts w:ascii="Palatino Linotype" w:eastAsia="Times New Roman" w:hAnsi="Palatino Linotype" w:cs="Garamond"/>
          <w:sz w:val="22"/>
          <w:szCs w:val="22"/>
        </w:rPr>
        <w:t xml:space="preserve"> </w:t>
      </w:r>
      <w:r w:rsidRPr="00E34D03">
        <w:rPr>
          <w:rFonts w:ascii="Palatino Linotype" w:hAnsi="Palatino Linotype"/>
          <w:b/>
          <w:sz w:val="22"/>
          <w:szCs w:val="22"/>
        </w:rPr>
        <w:t>crore)</w:t>
      </w:r>
    </w:p>
    <w:p w:rsidR="0032036A" w:rsidRDefault="00EA4711" w:rsidP="0032036A">
      <w:pPr>
        <w:jc w:val="center"/>
        <w:outlineLvl w:val="0"/>
        <w:rPr>
          <w:rFonts w:ascii="Palatino Linotype" w:hAnsi="Palatino Linotype"/>
          <w:b/>
          <w:sz w:val="22"/>
          <w:szCs w:val="22"/>
          <w:highlight w:val="yellow"/>
        </w:rPr>
      </w:pPr>
      <w:r>
        <w:rPr>
          <w:noProof/>
          <w:lang w:val="en-IN" w:eastAsia="en-IN" w:bidi="hi-IN"/>
        </w:rPr>
        <w:drawing>
          <wp:inline distT="0" distB="0" distL="0" distR="0" wp14:anchorId="66687D38" wp14:editId="5198BE09">
            <wp:extent cx="5991225" cy="22955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036A" w:rsidRPr="009A0EB3" w:rsidRDefault="0032036A" w:rsidP="0032036A">
      <w:pPr>
        <w:rPr>
          <w:rFonts w:ascii="Palatino Linotype" w:hAnsi="Palatino Linotype"/>
          <w:b/>
          <w:noProof/>
          <w:color w:val="000099"/>
          <w:sz w:val="22"/>
          <w:szCs w:val="22"/>
          <w:highlight w:val="yellow"/>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Institutional Investment</w:t>
      </w:r>
    </w:p>
    <w:p w:rsidR="0032036A" w:rsidRPr="009A0EB3" w:rsidRDefault="0032036A" w:rsidP="0032036A">
      <w:pPr>
        <w:widowControl w:val="0"/>
        <w:ind w:left="720"/>
        <w:contextualSpacing/>
        <w:jc w:val="both"/>
        <w:rPr>
          <w:rFonts w:ascii="Palatino Linotype" w:hAnsi="Palatino Linotype"/>
          <w:b/>
          <w:sz w:val="22"/>
          <w:szCs w:val="22"/>
        </w:rPr>
      </w:pPr>
    </w:p>
    <w:p w:rsidR="0032036A" w:rsidRPr="009A0EB3" w:rsidRDefault="0032036A" w:rsidP="0032036A">
      <w:pPr>
        <w:widowControl w:val="0"/>
        <w:numPr>
          <w:ilvl w:val="0"/>
          <w:numId w:val="1"/>
        </w:numPr>
        <w:tabs>
          <w:tab w:val="left" w:pos="0"/>
        </w:tabs>
        <w:contextualSpacing/>
        <w:jc w:val="both"/>
        <w:rPr>
          <w:rFonts w:ascii="Palatino Linotype" w:hAnsi="Palatino Linotype"/>
          <w:b/>
          <w:sz w:val="22"/>
          <w:szCs w:val="22"/>
        </w:rPr>
      </w:pPr>
      <w:r w:rsidRPr="009A0EB3">
        <w:rPr>
          <w:rFonts w:ascii="Palatino Linotype" w:hAnsi="Palatino Linotype"/>
          <w:b/>
          <w:sz w:val="22"/>
          <w:szCs w:val="22"/>
        </w:rPr>
        <w:t>Trends in Investment by Mutual Funds</w:t>
      </w:r>
    </w:p>
    <w:p w:rsidR="0032036A" w:rsidRPr="009A0EB3" w:rsidRDefault="0032036A" w:rsidP="0032036A">
      <w:pPr>
        <w:jc w:val="both"/>
        <w:rPr>
          <w:rFonts w:ascii="Palatino Linotype" w:eastAsia="Times New Roman" w:hAnsi="Palatino Linotype"/>
          <w:bCs/>
          <w:sz w:val="22"/>
          <w:szCs w:val="22"/>
        </w:rPr>
      </w:pPr>
    </w:p>
    <w:p w:rsidR="006F587F" w:rsidRPr="005B5C45" w:rsidRDefault="0032036A" w:rsidP="00594142">
      <w:pPr>
        <w:pStyle w:val="ListParagraph"/>
        <w:numPr>
          <w:ilvl w:val="0"/>
          <w:numId w:val="15"/>
        </w:numPr>
        <w:ind w:left="360"/>
        <w:jc w:val="both"/>
        <w:rPr>
          <w:rFonts w:ascii="Palatino Linotype" w:hAnsi="Palatino Linotype" w:cs="Arial"/>
          <w:sz w:val="22"/>
          <w:szCs w:val="22"/>
        </w:rPr>
      </w:pPr>
      <w:r w:rsidRPr="00186E61">
        <w:rPr>
          <w:rFonts w:ascii="Palatino Linotype" w:hAnsi="Palatino Linotype" w:cs="Arial"/>
          <w:sz w:val="22"/>
          <w:szCs w:val="22"/>
        </w:rPr>
        <w:t xml:space="preserve">The mutual fund industry saw a net </w:t>
      </w:r>
      <w:r w:rsidR="00F07BF2">
        <w:rPr>
          <w:rFonts w:ascii="Palatino Linotype" w:hAnsi="Palatino Linotype" w:cs="Arial"/>
          <w:sz w:val="22"/>
          <w:szCs w:val="22"/>
        </w:rPr>
        <w:t>inflow</w:t>
      </w:r>
      <w:r w:rsidRPr="00186E61">
        <w:rPr>
          <w:rFonts w:ascii="Palatino Linotype" w:hAnsi="Palatino Linotype" w:cs="Arial"/>
          <w:sz w:val="22"/>
          <w:szCs w:val="22"/>
        </w:rPr>
        <w:t xml:space="preserve"> of </w:t>
      </w:r>
      <w:r w:rsidR="00F73A36">
        <w:rPr>
          <w:rFonts w:ascii="Tahoma" w:hAnsi="Tahoma" w:cs="Tahoma"/>
          <w:sz w:val="22"/>
          <w:szCs w:val="22"/>
        </w:rPr>
        <w:t>₹</w:t>
      </w:r>
      <w:r w:rsidRPr="005B5C45">
        <w:rPr>
          <w:rFonts w:ascii="Palatino Linotype" w:hAnsi="Palatino Linotype" w:cs="Arial"/>
          <w:sz w:val="22"/>
          <w:szCs w:val="22"/>
        </w:rPr>
        <w:t xml:space="preserve"> </w:t>
      </w:r>
      <w:r w:rsidR="00F07BF2" w:rsidRPr="00F07BF2">
        <w:rPr>
          <w:rFonts w:ascii="Palatino Linotype" w:hAnsi="Palatino Linotype" w:cs="Arial"/>
          <w:sz w:val="22"/>
          <w:szCs w:val="22"/>
        </w:rPr>
        <w:t>1,33,482</w:t>
      </w:r>
      <w:r w:rsidR="00F07BF2">
        <w:rPr>
          <w:rFonts w:ascii="Palatino Linotype" w:hAnsi="Palatino Linotype" w:cs="Arial"/>
          <w:sz w:val="22"/>
          <w:szCs w:val="22"/>
        </w:rPr>
        <w:t xml:space="preserve"> </w:t>
      </w:r>
      <w:r w:rsidRPr="00186E61">
        <w:rPr>
          <w:rFonts w:ascii="Palatino Linotype" w:hAnsi="Palatino Linotype" w:cs="Arial"/>
          <w:sz w:val="22"/>
          <w:szCs w:val="22"/>
        </w:rPr>
        <w:t xml:space="preserve">crore in </w:t>
      </w:r>
      <w:r w:rsidR="00F07BF2">
        <w:rPr>
          <w:rFonts w:ascii="Palatino Linotype" w:hAnsi="Palatino Linotype" w:cs="Arial"/>
          <w:sz w:val="22"/>
          <w:szCs w:val="22"/>
        </w:rPr>
        <w:t>October</w:t>
      </w:r>
      <w:r w:rsidRPr="00186E61">
        <w:rPr>
          <w:rFonts w:ascii="Palatino Linotype" w:hAnsi="Palatino Linotype" w:cs="Arial"/>
          <w:sz w:val="22"/>
          <w:szCs w:val="22"/>
        </w:rPr>
        <w:t xml:space="preserve"> 2019</w:t>
      </w:r>
      <w:r w:rsidR="009A6127" w:rsidRPr="00186E61">
        <w:rPr>
          <w:rFonts w:ascii="Palatino Linotype" w:hAnsi="Palatino Linotype" w:cs="Arial"/>
          <w:sz w:val="22"/>
          <w:szCs w:val="22"/>
        </w:rPr>
        <w:t xml:space="preserve"> compared to </w:t>
      </w:r>
      <w:r w:rsidR="00F07BF2" w:rsidRPr="00F07BF2">
        <w:rPr>
          <w:rFonts w:ascii="Palatino Linotype" w:hAnsi="Palatino Linotype" w:cs="Arial"/>
          <w:sz w:val="22"/>
          <w:szCs w:val="22"/>
        </w:rPr>
        <w:t xml:space="preserve">a net outflow of </w:t>
      </w:r>
      <w:r w:rsidR="00F73A36">
        <w:rPr>
          <w:rFonts w:ascii="Tahoma" w:hAnsi="Tahoma" w:cs="Tahoma"/>
          <w:sz w:val="22"/>
          <w:szCs w:val="22"/>
        </w:rPr>
        <w:t>₹</w:t>
      </w:r>
      <w:r w:rsidR="00F07BF2" w:rsidRPr="00F07BF2">
        <w:rPr>
          <w:rFonts w:ascii="Palatino Linotype" w:hAnsi="Palatino Linotype" w:cs="Arial"/>
          <w:sz w:val="22"/>
          <w:szCs w:val="22"/>
        </w:rPr>
        <w:t xml:space="preserve"> 1,51,790 crore in September 2019</w:t>
      </w:r>
      <w:r w:rsidR="006F587F" w:rsidRPr="00186E61">
        <w:rPr>
          <w:rFonts w:ascii="Palatino Linotype" w:hAnsi="Palatino Linotype" w:cs="Arial"/>
          <w:sz w:val="22"/>
          <w:szCs w:val="22"/>
        </w:rPr>
        <w:t>.</w:t>
      </w:r>
    </w:p>
    <w:p w:rsidR="006F587F" w:rsidRPr="005B5C45" w:rsidRDefault="009A6127" w:rsidP="00594142">
      <w:pPr>
        <w:pStyle w:val="ListParagraph"/>
        <w:numPr>
          <w:ilvl w:val="0"/>
          <w:numId w:val="15"/>
        </w:numPr>
        <w:ind w:left="360"/>
        <w:jc w:val="both"/>
        <w:rPr>
          <w:rFonts w:ascii="Palatino Linotype" w:hAnsi="Palatino Linotype" w:cs="Arial"/>
          <w:sz w:val="22"/>
          <w:szCs w:val="22"/>
        </w:rPr>
      </w:pPr>
      <w:r w:rsidRPr="00186E61">
        <w:rPr>
          <w:rFonts w:ascii="Palatino Linotype" w:hAnsi="Palatino Linotype" w:cs="Arial"/>
          <w:sz w:val="22"/>
          <w:szCs w:val="22"/>
        </w:rPr>
        <w:t>In terms of category of scheme,</w:t>
      </w:r>
      <w:r w:rsidR="005A3028" w:rsidRPr="00186E61">
        <w:rPr>
          <w:rFonts w:ascii="Palatino Linotype" w:hAnsi="Palatino Linotype" w:cs="Arial"/>
          <w:sz w:val="22"/>
          <w:szCs w:val="22"/>
        </w:rPr>
        <w:t xml:space="preserve"> during </w:t>
      </w:r>
      <w:r w:rsidR="00444544">
        <w:rPr>
          <w:rFonts w:ascii="Palatino Linotype" w:hAnsi="Palatino Linotype" w:cs="Arial"/>
          <w:sz w:val="22"/>
          <w:szCs w:val="22"/>
        </w:rPr>
        <w:t>October</w:t>
      </w:r>
      <w:r w:rsidR="005A3028" w:rsidRPr="00186E61">
        <w:rPr>
          <w:rFonts w:ascii="Palatino Linotype" w:hAnsi="Palatino Linotype" w:cs="Arial"/>
          <w:sz w:val="22"/>
          <w:szCs w:val="22"/>
        </w:rPr>
        <w:t xml:space="preserve"> 2019</w:t>
      </w:r>
      <w:r w:rsidR="006F587F" w:rsidRPr="00186E61">
        <w:rPr>
          <w:rFonts w:ascii="Palatino Linotype" w:hAnsi="Palatino Linotype" w:cs="Arial"/>
          <w:sz w:val="22"/>
          <w:szCs w:val="22"/>
        </w:rPr>
        <w:t>, open</w:t>
      </w:r>
      <w:r w:rsidR="005A3028" w:rsidRPr="00186E61">
        <w:rPr>
          <w:rFonts w:ascii="Palatino Linotype" w:hAnsi="Palatino Linotype" w:cs="Arial"/>
          <w:sz w:val="22"/>
          <w:szCs w:val="22"/>
        </w:rPr>
        <w:t xml:space="preserve"> ended schemes </w:t>
      </w:r>
      <w:r w:rsidR="00444544">
        <w:rPr>
          <w:rFonts w:ascii="Palatino Linotype" w:hAnsi="Palatino Linotype" w:cs="Arial"/>
          <w:sz w:val="22"/>
          <w:szCs w:val="22"/>
        </w:rPr>
        <w:t>mobilised</w:t>
      </w:r>
      <w:r w:rsidR="005A3028" w:rsidRPr="00186E61">
        <w:rPr>
          <w:rFonts w:ascii="Palatino Linotype" w:hAnsi="Palatino Linotype" w:cs="Arial"/>
          <w:sz w:val="22"/>
          <w:szCs w:val="22"/>
        </w:rPr>
        <w:t xml:space="preserve"> </w:t>
      </w:r>
      <w:r w:rsidR="00F73A36">
        <w:rPr>
          <w:rFonts w:ascii="Tahoma" w:hAnsi="Tahoma" w:cs="Tahoma"/>
          <w:sz w:val="22"/>
          <w:szCs w:val="22"/>
        </w:rPr>
        <w:t>₹</w:t>
      </w:r>
      <w:r w:rsidR="002E627C" w:rsidRPr="00594142">
        <w:rPr>
          <w:rFonts w:ascii="Palatino Linotype" w:hAnsi="Palatino Linotype" w:cs="Arial"/>
          <w:sz w:val="22"/>
          <w:szCs w:val="22"/>
        </w:rPr>
        <w:t xml:space="preserve"> </w:t>
      </w:r>
      <w:r w:rsidR="00444544" w:rsidRPr="00444544">
        <w:rPr>
          <w:rFonts w:ascii="Palatino Linotype" w:hAnsi="Palatino Linotype" w:cs="Arial"/>
          <w:sz w:val="22"/>
          <w:szCs w:val="22"/>
        </w:rPr>
        <w:t>1</w:t>
      </w:r>
      <w:r w:rsidR="00444544">
        <w:rPr>
          <w:rFonts w:ascii="Palatino Linotype" w:hAnsi="Palatino Linotype" w:cs="Arial"/>
          <w:sz w:val="22"/>
          <w:szCs w:val="22"/>
        </w:rPr>
        <w:t>,</w:t>
      </w:r>
      <w:r w:rsidR="00444544" w:rsidRPr="00444544">
        <w:rPr>
          <w:rFonts w:ascii="Palatino Linotype" w:hAnsi="Palatino Linotype" w:cs="Arial"/>
          <w:sz w:val="22"/>
          <w:szCs w:val="22"/>
        </w:rPr>
        <w:t>34,337</w:t>
      </w:r>
      <w:r w:rsidR="00444544">
        <w:rPr>
          <w:rFonts w:ascii="Palatino Linotype" w:hAnsi="Palatino Linotype" w:cs="Arial"/>
          <w:sz w:val="22"/>
          <w:szCs w:val="22"/>
        </w:rPr>
        <w:t xml:space="preserve"> </w:t>
      </w:r>
      <w:r w:rsidR="005A3028" w:rsidRPr="005B5C45">
        <w:rPr>
          <w:rFonts w:ascii="Palatino Linotype" w:hAnsi="Palatino Linotype" w:cs="Arial"/>
          <w:sz w:val="22"/>
          <w:szCs w:val="22"/>
        </w:rPr>
        <w:t xml:space="preserve">crore of which </w:t>
      </w:r>
      <w:r w:rsidR="00F73A36">
        <w:rPr>
          <w:rFonts w:ascii="Tahoma" w:hAnsi="Tahoma" w:cs="Tahoma"/>
          <w:sz w:val="22"/>
          <w:szCs w:val="22"/>
        </w:rPr>
        <w:t>₹</w:t>
      </w:r>
      <w:r w:rsidR="006F587F" w:rsidRPr="005B5C45">
        <w:rPr>
          <w:rFonts w:ascii="Palatino Linotype" w:hAnsi="Palatino Linotype" w:cs="Arial"/>
          <w:sz w:val="22"/>
          <w:szCs w:val="22"/>
        </w:rPr>
        <w:t xml:space="preserve"> </w:t>
      </w:r>
      <w:r w:rsidR="00444544" w:rsidRPr="00444544">
        <w:rPr>
          <w:rFonts w:ascii="Palatino Linotype" w:hAnsi="Palatino Linotype" w:cs="Arial"/>
          <w:sz w:val="22"/>
          <w:szCs w:val="22"/>
        </w:rPr>
        <w:t>1</w:t>
      </w:r>
      <w:r w:rsidR="00444544">
        <w:rPr>
          <w:rFonts w:ascii="Palatino Linotype" w:hAnsi="Palatino Linotype" w:cs="Arial"/>
          <w:sz w:val="22"/>
          <w:szCs w:val="22"/>
        </w:rPr>
        <w:t>,</w:t>
      </w:r>
      <w:r w:rsidR="00444544" w:rsidRPr="00444544">
        <w:rPr>
          <w:rFonts w:ascii="Palatino Linotype" w:hAnsi="Palatino Linotype" w:cs="Arial"/>
          <w:sz w:val="22"/>
          <w:szCs w:val="22"/>
        </w:rPr>
        <w:t>21,140</w:t>
      </w:r>
      <w:r w:rsidR="00444544">
        <w:rPr>
          <w:rFonts w:ascii="Palatino Linotype" w:hAnsi="Palatino Linotype" w:cs="Arial"/>
          <w:sz w:val="22"/>
          <w:szCs w:val="22"/>
        </w:rPr>
        <w:t xml:space="preserve"> </w:t>
      </w:r>
      <w:r w:rsidR="006F587F" w:rsidRPr="005B5C45">
        <w:rPr>
          <w:rFonts w:ascii="Palatino Linotype" w:hAnsi="Palatino Linotype" w:cs="Arial"/>
          <w:sz w:val="22"/>
          <w:szCs w:val="22"/>
        </w:rPr>
        <w:t xml:space="preserve">crore </w:t>
      </w:r>
      <w:r w:rsidR="005A3028" w:rsidRPr="005B5C45">
        <w:rPr>
          <w:rFonts w:ascii="Palatino Linotype" w:hAnsi="Palatino Linotype" w:cs="Arial"/>
          <w:sz w:val="22"/>
          <w:szCs w:val="22"/>
        </w:rPr>
        <w:t>mobilised through</w:t>
      </w:r>
      <w:r w:rsidR="0032036A" w:rsidRPr="00186E61">
        <w:rPr>
          <w:rFonts w:ascii="Palatino Linotype" w:hAnsi="Palatino Linotype" w:cs="Arial"/>
          <w:sz w:val="22"/>
          <w:szCs w:val="22"/>
        </w:rPr>
        <w:t xml:space="preserve"> </w:t>
      </w:r>
      <w:r w:rsidR="006F587F" w:rsidRPr="00186E61">
        <w:rPr>
          <w:rFonts w:ascii="Palatino Linotype" w:hAnsi="Palatino Linotype" w:cs="Arial"/>
          <w:sz w:val="22"/>
          <w:szCs w:val="22"/>
        </w:rPr>
        <w:t>Income/Debt Oriented Schemes</w:t>
      </w:r>
      <w:r w:rsidR="001E51C8">
        <w:rPr>
          <w:rFonts w:ascii="Palatino Linotype" w:hAnsi="Palatino Linotype" w:cs="Arial"/>
          <w:sz w:val="22"/>
          <w:szCs w:val="22"/>
        </w:rPr>
        <w:t xml:space="preserve">. Further, </w:t>
      </w:r>
      <w:r w:rsidR="00444544" w:rsidRPr="005B5C45">
        <w:rPr>
          <w:rFonts w:ascii="Palatino Linotype" w:hAnsi="Palatino Linotype" w:cs="Arial"/>
          <w:sz w:val="22"/>
          <w:szCs w:val="22"/>
        </w:rPr>
        <w:t xml:space="preserve">other schemes </w:t>
      </w:r>
      <w:r w:rsidR="00444544" w:rsidRPr="00186E61">
        <w:rPr>
          <w:rFonts w:ascii="Palatino Linotype" w:hAnsi="Palatino Linotype" w:cs="Arial"/>
          <w:sz w:val="22"/>
          <w:szCs w:val="22"/>
        </w:rPr>
        <w:t xml:space="preserve">(ETFs) </w:t>
      </w:r>
      <w:r w:rsidR="00444544">
        <w:rPr>
          <w:rFonts w:ascii="Palatino Linotype" w:hAnsi="Palatino Linotype" w:cs="Arial"/>
          <w:sz w:val="22"/>
          <w:szCs w:val="22"/>
        </w:rPr>
        <w:t xml:space="preserve">mobilised </w:t>
      </w:r>
      <w:r w:rsidR="00F73A36">
        <w:rPr>
          <w:rFonts w:ascii="Tahoma" w:hAnsi="Tahoma" w:cs="Tahoma"/>
          <w:sz w:val="22"/>
          <w:szCs w:val="22"/>
        </w:rPr>
        <w:t>₹</w:t>
      </w:r>
      <w:r w:rsidR="00444544">
        <w:rPr>
          <w:rFonts w:ascii="Palatino Linotype" w:hAnsi="Palatino Linotype" w:cs="Arial"/>
          <w:sz w:val="22"/>
          <w:szCs w:val="22"/>
        </w:rPr>
        <w:t xml:space="preserve"> </w:t>
      </w:r>
      <w:r w:rsidR="00444544" w:rsidRPr="00444544">
        <w:rPr>
          <w:rFonts w:ascii="Palatino Linotype" w:hAnsi="Palatino Linotype" w:cs="Arial"/>
          <w:sz w:val="22"/>
          <w:szCs w:val="22"/>
        </w:rPr>
        <w:t>6,683</w:t>
      </w:r>
      <w:r w:rsidR="00444544">
        <w:rPr>
          <w:rFonts w:ascii="Palatino Linotype" w:hAnsi="Palatino Linotype" w:cs="Arial"/>
          <w:sz w:val="22"/>
          <w:szCs w:val="22"/>
        </w:rPr>
        <w:t xml:space="preserve"> crore, </w:t>
      </w:r>
      <w:r w:rsidR="001E51C8" w:rsidRPr="00186E61">
        <w:rPr>
          <w:rFonts w:ascii="Palatino Linotype" w:hAnsi="Palatino Linotype" w:cs="Arial"/>
          <w:sz w:val="22"/>
          <w:szCs w:val="22"/>
        </w:rPr>
        <w:t xml:space="preserve">growth/equity oriented schemes </w:t>
      </w:r>
      <w:r w:rsidR="001E51C8">
        <w:rPr>
          <w:rFonts w:ascii="Palatino Linotype" w:hAnsi="Palatino Linotype" w:cs="Arial"/>
          <w:sz w:val="22"/>
          <w:szCs w:val="22"/>
        </w:rPr>
        <w:t xml:space="preserve">mobilized </w:t>
      </w:r>
      <w:r w:rsidR="006F587F" w:rsidRPr="00186E61">
        <w:rPr>
          <w:rFonts w:ascii="Palatino Linotype" w:hAnsi="Palatino Linotype" w:cs="Arial"/>
          <w:sz w:val="22"/>
          <w:szCs w:val="22"/>
        </w:rPr>
        <w:t xml:space="preserve">by </w:t>
      </w:r>
      <w:r w:rsidR="00F73A36">
        <w:rPr>
          <w:rFonts w:ascii="Tahoma" w:hAnsi="Tahoma" w:cs="Tahoma"/>
          <w:sz w:val="22"/>
          <w:szCs w:val="22"/>
        </w:rPr>
        <w:t>₹</w:t>
      </w:r>
      <w:r w:rsidR="006F587F" w:rsidRPr="00186E61">
        <w:rPr>
          <w:rFonts w:ascii="Palatino Linotype" w:hAnsi="Palatino Linotype" w:cs="Arial"/>
          <w:sz w:val="22"/>
          <w:szCs w:val="22"/>
        </w:rPr>
        <w:t xml:space="preserve"> </w:t>
      </w:r>
      <w:r w:rsidR="00444544" w:rsidRPr="00444544">
        <w:rPr>
          <w:rFonts w:ascii="Palatino Linotype" w:hAnsi="Palatino Linotype" w:cs="Arial"/>
          <w:sz w:val="22"/>
          <w:szCs w:val="22"/>
        </w:rPr>
        <w:t>6,026</w:t>
      </w:r>
      <w:r w:rsidR="00444544">
        <w:rPr>
          <w:rFonts w:ascii="Palatino Linotype" w:hAnsi="Palatino Linotype" w:cs="Arial"/>
          <w:sz w:val="22"/>
          <w:szCs w:val="22"/>
        </w:rPr>
        <w:t xml:space="preserve"> </w:t>
      </w:r>
      <w:r w:rsidR="001E51C8" w:rsidRPr="005B5C45">
        <w:rPr>
          <w:rFonts w:ascii="Palatino Linotype" w:hAnsi="Palatino Linotype" w:cs="Arial"/>
          <w:sz w:val="22"/>
          <w:szCs w:val="22"/>
        </w:rPr>
        <w:t>crore,</w:t>
      </w:r>
      <w:r w:rsidR="006F587F" w:rsidRPr="00186E61">
        <w:rPr>
          <w:rFonts w:ascii="Palatino Linotype" w:hAnsi="Palatino Linotype" w:cs="Arial"/>
          <w:sz w:val="22"/>
          <w:szCs w:val="22"/>
        </w:rPr>
        <w:t xml:space="preserve"> </w:t>
      </w:r>
      <w:r w:rsidR="001E51C8" w:rsidRPr="001E51C8">
        <w:rPr>
          <w:rFonts w:ascii="Palatino Linotype" w:hAnsi="Palatino Linotype" w:cs="Arial"/>
          <w:sz w:val="22"/>
          <w:szCs w:val="22"/>
        </w:rPr>
        <w:t xml:space="preserve">Hybrid Schemes </w:t>
      </w:r>
      <w:r w:rsidR="001E51C8">
        <w:rPr>
          <w:rFonts w:ascii="Palatino Linotype" w:hAnsi="Palatino Linotype" w:cs="Arial"/>
          <w:sz w:val="22"/>
          <w:szCs w:val="22"/>
        </w:rPr>
        <w:t xml:space="preserve">mobilized </w:t>
      </w:r>
      <w:r w:rsidR="00F73A36">
        <w:rPr>
          <w:rFonts w:ascii="Tahoma" w:hAnsi="Tahoma" w:cs="Tahoma"/>
          <w:sz w:val="22"/>
          <w:szCs w:val="22"/>
        </w:rPr>
        <w:t>₹</w:t>
      </w:r>
      <w:r w:rsidR="005A3028" w:rsidRPr="00186E61">
        <w:rPr>
          <w:rFonts w:ascii="Palatino Linotype" w:hAnsi="Palatino Linotype" w:cs="Arial"/>
          <w:sz w:val="22"/>
          <w:szCs w:val="22"/>
        </w:rPr>
        <w:t xml:space="preserve"> </w:t>
      </w:r>
      <w:r w:rsidR="00444544">
        <w:rPr>
          <w:rFonts w:ascii="Palatino Linotype" w:hAnsi="Palatino Linotype" w:cs="Arial"/>
          <w:sz w:val="22"/>
          <w:szCs w:val="22"/>
        </w:rPr>
        <w:t>314</w:t>
      </w:r>
      <w:r w:rsidR="001E51C8" w:rsidRPr="005B5C45">
        <w:rPr>
          <w:rFonts w:ascii="Palatino Linotype" w:hAnsi="Palatino Linotype" w:cs="Arial"/>
          <w:sz w:val="22"/>
          <w:szCs w:val="22"/>
        </w:rPr>
        <w:t xml:space="preserve"> </w:t>
      </w:r>
      <w:r w:rsidR="005A3028" w:rsidRPr="005B5C45">
        <w:rPr>
          <w:rFonts w:ascii="Palatino Linotype" w:hAnsi="Palatino Linotype" w:cs="Arial"/>
          <w:sz w:val="22"/>
          <w:szCs w:val="22"/>
        </w:rPr>
        <w:t>crore</w:t>
      </w:r>
      <w:r w:rsidR="001E51C8" w:rsidRPr="005B5C45">
        <w:rPr>
          <w:rFonts w:ascii="Palatino Linotype" w:hAnsi="Palatino Linotype" w:cs="Arial"/>
          <w:sz w:val="22"/>
          <w:szCs w:val="22"/>
        </w:rPr>
        <w:t xml:space="preserve"> </w:t>
      </w:r>
      <w:r w:rsidR="005A3028" w:rsidRPr="005B5C45">
        <w:rPr>
          <w:rFonts w:ascii="Palatino Linotype" w:hAnsi="Palatino Linotype" w:cs="Arial"/>
          <w:sz w:val="22"/>
          <w:szCs w:val="22"/>
        </w:rPr>
        <w:t xml:space="preserve">and </w:t>
      </w:r>
      <w:r w:rsidR="00F73A36">
        <w:rPr>
          <w:rFonts w:ascii="Tahoma" w:hAnsi="Tahoma" w:cs="Tahoma"/>
          <w:sz w:val="22"/>
          <w:szCs w:val="22"/>
        </w:rPr>
        <w:t>₹</w:t>
      </w:r>
      <w:r w:rsidR="005A3028" w:rsidRPr="005B5C45">
        <w:rPr>
          <w:rFonts w:ascii="Palatino Linotype" w:hAnsi="Palatino Linotype" w:cs="Arial"/>
          <w:sz w:val="22"/>
          <w:szCs w:val="22"/>
        </w:rPr>
        <w:t xml:space="preserve"> </w:t>
      </w:r>
      <w:r w:rsidR="00444544">
        <w:rPr>
          <w:rFonts w:ascii="Palatino Linotype" w:hAnsi="Palatino Linotype" w:cs="Arial"/>
          <w:sz w:val="22"/>
          <w:szCs w:val="22"/>
        </w:rPr>
        <w:t>173</w:t>
      </w:r>
      <w:r w:rsidR="005A3028" w:rsidRPr="005B5C45">
        <w:rPr>
          <w:rFonts w:ascii="Palatino Linotype" w:hAnsi="Palatino Linotype" w:cs="Arial"/>
          <w:sz w:val="22"/>
          <w:szCs w:val="22"/>
        </w:rPr>
        <w:t xml:space="preserve"> crore </w:t>
      </w:r>
      <w:r w:rsidR="001E51C8" w:rsidRPr="005B5C45">
        <w:rPr>
          <w:rFonts w:ascii="Palatino Linotype" w:hAnsi="Palatino Linotype" w:cs="Arial"/>
          <w:sz w:val="22"/>
          <w:szCs w:val="22"/>
        </w:rPr>
        <w:t xml:space="preserve">mobilized </w:t>
      </w:r>
      <w:r w:rsidR="005A3028" w:rsidRPr="005B5C45">
        <w:rPr>
          <w:rFonts w:ascii="Palatino Linotype" w:hAnsi="Palatino Linotype" w:cs="Arial"/>
          <w:sz w:val="22"/>
          <w:szCs w:val="22"/>
        </w:rPr>
        <w:t xml:space="preserve">through Solution </w:t>
      </w:r>
      <w:r w:rsidR="001E51C8" w:rsidRPr="005B5C45">
        <w:rPr>
          <w:rFonts w:ascii="Palatino Linotype" w:hAnsi="Palatino Linotype" w:cs="Arial"/>
          <w:sz w:val="22"/>
          <w:szCs w:val="22"/>
        </w:rPr>
        <w:t>Oriented Schemes</w:t>
      </w:r>
      <w:r w:rsidR="005A3028" w:rsidRPr="005B5C45">
        <w:rPr>
          <w:rFonts w:ascii="Palatino Linotype" w:hAnsi="Palatino Linotype" w:cs="Arial"/>
          <w:sz w:val="22"/>
          <w:szCs w:val="22"/>
        </w:rPr>
        <w:t>.</w:t>
      </w:r>
    </w:p>
    <w:p w:rsidR="005A3028" w:rsidRPr="002576F1" w:rsidRDefault="006F587F" w:rsidP="005B5C45">
      <w:pPr>
        <w:pStyle w:val="ListParagraph"/>
        <w:numPr>
          <w:ilvl w:val="0"/>
          <w:numId w:val="15"/>
        </w:numPr>
        <w:ind w:left="360"/>
        <w:jc w:val="both"/>
        <w:rPr>
          <w:rFonts w:ascii="Palatino Linotype" w:hAnsi="Palatino Linotype" w:cs="Arial"/>
          <w:sz w:val="22"/>
          <w:szCs w:val="22"/>
        </w:rPr>
      </w:pPr>
      <w:r w:rsidRPr="002576F1">
        <w:rPr>
          <w:rFonts w:ascii="Palatino Linotype" w:hAnsi="Palatino Linotype" w:cs="Arial"/>
          <w:sz w:val="22"/>
          <w:szCs w:val="22"/>
        </w:rPr>
        <w:t xml:space="preserve">There </w:t>
      </w:r>
      <w:r w:rsidR="00D86166" w:rsidRPr="002576F1">
        <w:rPr>
          <w:rFonts w:ascii="Palatino Linotype" w:hAnsi="Palatino Linotype" w:cs="Arial"/>
          <w:sz w:val="22"/>
          <w:szCs w:val="22"/>
        </w:rPr>
        <w:t>was</w:t>
      </w:r>
      <w:r w:rsidR="002576F1" w:rsidRPr="002576F1">
        <w:rPr>
          <w:rFonts w:ascii="Palatino Linotype" w:hAnsi="Palatino Linotype" w:cs="Arial"/>
          <w:sz w:val="22"/>
          <w:szCs w:val="22"/>
        </w:rPr>
        <w:t xml:space="preserve"> a</w:t>
      </w:r>
      <w:r w:rsidRPr="002576F1">
        <w:rPr>
          <w:rFonts w:ascii="Palatino Linotype" w:hAnsi="Palatino Linotype" w:cs="Arial"/>
          <w:sz w:val="22"/>
          <w:szCs w:val="22"/>
        </w:rPr>
        <w:t xml:space="preserve"> </w:t>
      </w:r>
      <w:r w:rsidR="002576F1" w:rsidRPr="002576F1">
        <w:rPr>
          <w:rFonts w:ascii="Palatino Linotype" w:hAnsi="Palatino Linotype" w:cs="Arial"/>
          <w:sz w:val="22"/>
          <w:szCs w:val="22"/>
        </w:rPr>
        <w:t>net redemption of</w:t>
      </w:r>
      <w:r w:rsidRPr="002576F1">
        <w:rPr>
          <w:rFonts w:ascii="Palatino Linotype" w:hAnsi="Palatino Linotype" w:cs="Arial"/>
          <w:sz w:val="22"/>
          <w:szCs w:val="22"/>
        </w:rPr>
        <w:t xml:space="preserve"> </w:t>
      </w:r>
      <w:r w:rsidR="00F73A36">
        <w:rPr>
          <w:rFonts w:ascii="Tahoma" w:hAnsi="Tahoma" w:cs="Tahoma"/>
          <w:sz w:val="22"/>
          <w:szCs w:val="22"/>
        </w:rPr>
        <w:t>₹</w:t>
      </w:r>
      <w:r w:rsidRPr="002576F1">
        <w:rPr>
          <w:rFonts w:ascii="Palatino Linotype" w:hAnsi="Palatino Linotype" w:cs="Arial"/>
          <w:sz w:val="22"/>
          <w:szCs w:val="22"/>
        </w:rPr>
        <w:t xml:space="preserve"> </w:t>
      </w:r>
      <w:r w:rsidR="00444544">
        <w:rPr>
          <w:rFonts w:ascii="Palatino Linotype" w:hAnsi="Palatino Linotype" w:cs="Arial"/>
          <w:sz w:val="22"/>
          <w:szCs w:val="22"/>
        </w:rPr>
        <w:t>775</w:t>
      </w:r>
      <w:r w:rsidR="001E51C8" w:rsidRPr="002576F1">
        <w:rPr>
          <w:rFonts w:ascii="Palatino Linotype" w:hAnsi="Palatino Linotype" w:cs="Arial"/>
          <w:sz w:val="22"/>
          <w:szCs w:val="22"/>
        </w:rPr>
        <w:t xml:space="preserve"> </w:t>
      </w:r>
      <w:r w:rsidRPr="002576F1">
        <w:rPr>
          <w:rFonts w:ascii="Palatino Linotype" w:hAnsi="Palatino Linotype" w:cs="Arial"/>
          <w:sz w:val="22"/>
          <w:szCs w:val="22"/>
        </w:rPr>
        <w:t xml:space="preserve">crore and </w:t>
      </w:r>
      <w:r w:rsidR="00F73A36">
        <w:rPr>
          <w:rFonts w:ascii="Tahoma" w:hAnsi="Tahoma" w:cs="Tahoma"/>
          <w:sz w:val="22"/>
          <w:szCs w:val="22"/>
        </w:rPr>
        <w:t>₹</w:t>
      </w:r>
      <w:r w:rsidRPr="002576F1">
        <w:rPr>
          <w:rFonts w:ascii="Palatino Linotype" w:hAnsi="Palatino Linotype" w:cs="Arial"/>
          <w:sz w:val="22"/>
          <w:szCs w:val="22"/>
        </w:rPr>
        <w:t xml:space="preserve"> </w:t>
      </w:r>
      <w:r w:rsidR="00444544">
        <w:rPr>
          <w:rFonts w:ascii="Palatino Linotype" w:hAnsi="Palatino Linotype" w:cs="Arial"/>
          <w:sz w:val="22"/>
          <w:szCs w:val="22"/>
        </w:rPr>
        <w:t>80</w:t>
      </w:r>
      <w:r w:rsidRPr="002576F1">
        <w:rPr>
          <w:rFonts w:ascii="Palatino Linotype" w:hAnsi="Palatino Linotype" w:cs="Arial"/>
          <w:sz w:val="22"/>
          <w:szCs w:val="22"/>
        </w:rPr>
        <w:t xml:space="preserve"> crore from </w:t>
      </w:r>
      <w:r w:rsidR="005A3028" w:rsidRPr="002576F1">
        <w:rPr>
          <w:rFonts w:ascii="Palatino Linotype" w:hAnsi="Palatino Linotype" w:cs="Arial"/>
          <w:sz w:val="22"/>
          <w:szCs w:val="22"/>
        </w:rPr>
        <w:t xml:space="preserve">closed ended schemes </w:t>
      </w:r>
      <w:r w:rsidRPr="002576F1">
        <w:rPr>
          <w:rFonts w:ascii="Palatino Linotype" w:hAnsi="Palatino Linotype" w:cs="Arial"/>
          <w:sz w:val="22"/>
          <w:szCs w:val="22"/>
        </w:rPr>
        <w:t xml:space="preserve">and interval schemes during </w:t>
      </w:r>
      <w:r w:rsidR="00444544">
        <w:rPr>
          <w:rFonts w:ascii="Palatino Linotype" w:hAnsi="Palatino Linotype" w:cs="Arial"/>
          <w:sz w:val="22"/>
          <w:szCs w:val="22"/>
        </w:rPr>
        <w:t>October</w:t>
      </w:r>
      <w:r w:rsidRPr="002576F1">
        <w:rPr>
          <w:rFonts w:ascii="Palatino Linotype" w:hAnsi="Palatino Linotype" w:cs="Arial"/>
          <w:sz w:val="22"/>
          <w:szCs w:val="22"/>
        </w:rPr>
        <w:t xml:space="preserve"> 2019.</w:t>
      </w:r>
    </w:p>
    <w:p w:rsidR="0032036A" w:rsidRPr="00594142" w:rsidRDefault="0032036A" w:rsidP="001F078D">
      <w:pPr>
        <w:pStyle w:val="ListParagraph"/>
        <w:numPr>
          <w:ilvl w:val="0"/>
          <w:numId w:val="15"/>
        </w:numPr>
        <w:ind w:left="360"/>
        <w:jc w:val="both"/>
        <w:rPr>
          <w:rFonts w:ascii="Palatino Linotype" w:hAnsi="Palatino Linotype" w:cs="Arial"/>
          <w:sz w:val="22"/>
          <w:szCs w:val="22"/>
        </w:rPr>
      </w:pPr>
      <w:r w:rsidRPr="00186E61">
        <w:rPr>
          <w:rFonts w:ascii="Palatino Linotype" w:hAnsi="Palatino Linotype" w:cs="Arial"/>
          <w:sz w:val="22"/>
          <w:szCs w:val="22"/>
        </w:rPr>
        <w:t xml:space="preserve">The net assets under </w:t>
      </w:r>
      <w:r w:rsidR="009A6127" w:rsidRPr="00186E61">
        <w:rPr>
          <w:rFonts w:ascii="Palatino Linotype" w:hAnsi="Palatino Linotype" w:cs="Arial"/>
          <w:sz w:val="22"/>
          <w:szCs w:val="22"/>
        </w:rPr>
        <w:t xml:space="preserve">management of all mutual funds </w:t>
      </w:r>
      <w:r w:rsidR="001E51C8">
        <w:rPr>
          <w:rFonts w:ascii="Palatino Linotype" w:hAnsi="Palatino Linotype" w:cs="Arial"/>
          <w:sz w:val="22"/>
          <w:szCs w:val="22"/>
        </w:rPr>
        <w:t xml:space="preserve">stood at </w:t>
      </w:r>
      <w:r w:rsidRPr="00594142">
        <w:rPr>
          <w:rFonts w:ascii="Times New Roman" w:hAnsi="Times New Roman"/>
          <w:sz w:val="22"/>
          <w:szCs w:val="22"/>
        </w:rPr>
        <w:t>₹</w:t>
      </w:r>
      <w:r w:rsidRPr="00186E61">
        <w:rPr>
          <w:rFonts w:ascii="Palatino Linotype" w:hAnsi="Palatino Linotype" w:cs="Arial"/>
          <w:sz w:val="22"/>
          <w:szCs w:val="22"/>
        </w:rPr>
        <w:t xml:space="preserve"> </w:t>
      </w:r>
      <w:r w:rsidR="007C2931">
        <w:rPr>
          <w:rFonts w:ascii="Palatino Linotype" w:hAnsi="Palatino Linotype" w:cs="Arial"/>
          <w:sz w:val="22"/>
          <w:szCs w:val="22"/>
        </w:rPr>
        <w:t>26.3</w:t>
      </w:r>
      <w:r w:rsidRPr="00186E61">
        <w:rPr>
          <w:rFonts w:ascii="Palatino Linotype" w:hAnsi="Palatino Linotype" w:cs="Arial"/>
          <w:sz w:val="22"/>
          <w:szCs w:val="22"/>
        </w:rPr>
        <w:t xml:space="preserve"> lakh crore at the end of </w:t>
      </w:r>
      <w:r w:rsidR="007C2931">
        <w:rPr>
          <w:rFonts w:ascii="Palatino Linotype" w:hAnsi="Palatino Linotype" w:cs="Arial"/>
          <w:sz w:val="22"/>
          <w:szCs w:val="22"/>
        </w:rPr>
        <w:t>October</w:t>
      </w:r>
      <w:r w:rsidR="007C2931" w:rsidRPr="00186E61">
        <w:rPr>
          <w:rFonts w:ascii="Palatino Linotype" w:hAnsi="Palatino Linotype" w:cs="Arial"/>
          <w:sz w:val="22"/>
          <w:szCs w:val="22"/>
        </w:rPr>
        <w:t xml:space="preserve"> </w:t>
      </w:r>
      <w:r w:rsidRPr="00186E61">
        <w:rPr>
          <w:rFonts w:ascii="Palatino Linotype" w:hAnsi="Palatino Linotype" w:cs="Arial"/>
          <w:sz w:val="22"/>
          <w:szCs w:val="22"/>
        </w:rPr>
        <w:t>2019.</w:t>
      </w:r>
    </w:p>
    <w:p w:rsidR="005A3028" w:rsidRPr="00594142" w:rsidRDefault="0032036A" w:rsidP="001F078D">
      <w:pPr>
        <w:pStyle w:val="ListParagraph"/>
        <w:numPr>
          <w:ilvl w:val="0"/>
          <w:numId w:val="15"/>
        </w:numPr>
        <w:ind w:left="360"/>
        <w:jc w:val="both"/>
        <w:rPr>
          <w:rFonts w:ascii="Palatino Linotype" w:hAnsi="Palatino Linotype" w:cs="Arial"/>
          <w:sz w:val="22"/>
          <w:szCs w:val="22"/>
        </w:rPr>
      </w:pPr>
      <w:r w:rsidRPr="00186E61">
        <w:rPr>
          <w:rFonts w:ascii="Palatino Linotype" w:hAnsi="Palatino Linotype" w:cs="Arial"/>
          <w:sz w:val="22"/>
          <w:szCs w:val="22"/>
        </w:rPr>
        <w:t xml:space="preserve">As on </w:t>
      </w:r>
      <w:r w:rsidR="00B541B9">
        <w:rPr>
          <w:rFonts w:ascii="Palatino Linotype" w:hAnsi="Palatino Linotype" w:cs="Arial"/>
          <w:sz w:val="22"/>
          <w:szCs w:val="22"/>
        </w:rPr>
        <w:t>October 31</w:t>
      </w:r>
      <w:r w:rsidRPr="00186E61">
        <w:rPr>
          <w:rFonts w:ascii="Palatino Linotype" w:hAnsi="Palatino Linotype" w:cs="Arial"/>
          <w:sz w:val="22"/>
          <w:szCs w:val="22"/>
        </w:rPr>
        <w:t xml:space="preserve">, 2019, there were a total of </w:t>
      </w:r>
      <w:r w:rsidR="007C2931">
        <w:rPr>
          <w:rFonts w:ascii="Palatino Linotype" w:hAnsi="Palatino Linotype" w:cs="Arial"/>
          <w:sz w:val="22"/>
          <w:szCs w:val="22"/>
        </w:rPr>
        <w:t>1,904</w:t>
      </w:r>
      <w:r w:rsidRPr="00186E61">
        <w:rPr>
          <w:rFonts w:ascii="Palatino Linotype" w:hAnsi="Palatino Linotype" w:cs="Arial"/>
          <w:sz w:val="22"/>
          <w:szCs w:val="22"/>
        </w:rPr>
        <w:t xml:space="preserve"> mutual fund schemes in the market, of which </w:t>
      </w:r>
      <w:r w:rsidR="005B5C45">
        <w:rPr>
          <w:rFonts w:ascii="Palatino Linotype" w:hAnsi="Palatino Linotype" w:cs="Arial"/>
          <w:sz w:val="22"/>
          <w:szCs w:val="22"/>
        </w:rPr>
        <w:t>1,13</w:t>
      </w:r>
      <w:r w:rsidR="007C2931">
        <w:rPr>
          <w:rFonts w:ascii="Palatino Linotype" w:hAnsi="Palatino Linotype" w:cs="Arial"/>
          <w:sz w:val="22"/>
          <w:szCs w:val="22"/>
        </w:rPr>
        <w:t>5</w:t>
      </w:r>
      <w:r w:rsidRPr="00186E61">
        <w:rPr>
          <w:rFonts w:ascii="Palatino Linotype" w:hAnsi="Palatino Linotype" w:cs="Arial"/>
          <w:sz w:val="22"/>
          <w:szCs w:val="22"/>
        </w:rPr>
        <w:t xml:space="preserve"> were income / debt oriented schemes</w:t>
      </w:r>
      <w:r w:rsidR="005A3028" w:rsidRPr="00186E61">
        <w:rPr>
          <w:rFonts w:ascii="Palatino Linotype" w:hAnsi="Palatino Linotype" w:cs="Arial"/>
          <w:sz w:val="22"/>
          <w:szCs w:val="22"/>
        </w:rPr>
        <w:t xml:space="preserve"> (31</w:t>
      </w:r>
      <w:r w:rsidR="007C2931">
        <w:rPr>
          <w:rFonts w:ascii="Palatino Linotype" w:hAnsi="Palatino Linotype" w:cs="Arial"/>
          <w:sz w:val="22"/>
          <w:szCs w:val="22"/>
        </w:rPr>
        <w:t>8</w:t>
      </w:r>
      <w:r w:rsidR="005A3028" w:rsidRPr="00186E61">
        <w:rPr>
          <w:rFonts w:ascii="Palatino Linotype" w:hAnsi="Palatino Linotype" w:cs="Arial"/>
          <w:sz w:val="22"/>
          <w:szCs w:val="22"/>
        </w:rPr>
        <w:t xml:space="preserve"> open ended and </w:t>
      </w:r>
      <w:r w:rsidR="0093151B" w:rsidRPr="00186E61">
        <w:rPr>
          <w:rFonts w:ascii="Palatino Linotype" w:hAnsi="Palatino Linotype" w:cs="Arial"/>
          <w:sz w:val="22"/>
          <w:szCs w:val="22"/>
        </w:rPr>
        <w:t>8</w:t>
      </w:r>
      <w:r w:rsidR="007C2931">
        <w:rPr>
          <w:rFonts w:ascii="Palatino Linotype" w:hAnsi="Palatino Linotype" w:cs="Arial"/>
          <w:sz w:val="22"/>
          <w:szCs w:val="22"/>
        </w:rPr>
        <w:t>17</w:t>
      </w:r>
      <w:r w:rsidR="005A3028" w:rsidRPr="00186E61">
        <w:rPr>
          <w:rFonts w:ascii="Palatino Linotype" w:hAnsi="Palatino Linotype" w:cs="Arial"/>
          <w:sz w:val="22"/>
          <w:szCs w:val="22"/>
        </w:rPr>
        <w:t xml:space="preserve"> closed ended)</w:t>
      </w:r>
      <w:r w:rsidRPr="00186E61">
        <w:rPr>
          <w:rFonts w:ascii="Palatino Linotype" w:hAnsi="Palatino Linotype" w:cs="Arial"/>
          <w:sz w:val="22"/>
          <w:szCs w:val="22"/>
        </w:rPr>
        <w:t xml:space="preserve">, </w:t>
      </w:r>
      <w:r w:rsidR="0093151B" w:rsidRPr="00186E61">
        <w:rPr>
          <w:rFonts w:ascii="Palatino Linotype" w:hAnsi="Palatino Linotype" w:cs="Arial"/>
          <w:sz w:val="22"/>
          <w:szCs w:val="22"/>
        </w:rPr>
        <w:t>4</w:t>
      </w:r>
      <w:r w:rsidR="007C2931">
        <w:rPr>
          <w:rFonts w:ascii="Palatino Linotype" w:hAnsi="Palatino Linotype" w:cs="Arial"/>
          <w:sz w:val="22"/>
          <w:szCs w:val="22"/>
        </w:rPr>
        <w:t>4</w:t>
      </w:r>
      <w:r w:rsidR="0093151B" w:rsidRPr="00186E61">
        <w:rPr>
          <w:rFonts w:ascii="Palatino Linotype" w:hAnsi="Palatino Linotype" w:cs="Arial"/>
          <w:sz w:val="22"/>
          <w:szCs w:val="22"/>
        </w:rPr>
        <w:t>3</w:t>
      </w:r>
      <w:r w:rsidRPr="00186E61">
        <w:rPr>
          <w:rFonts w:ascii="Palatino Linotype" w:hAnsi="Palatino Linotype" w:cs="Arial"/>
          <w:sz w:val="22"/>
          <w:szCs w:val="22"/>
        </w:rPr>
        <w:t xml:space="preserve"> were growth / equity oriented schemes</w:t>
      </w:r>
      <w:r w:rsidR="005A3028" w:rsidRPr="00186E61">
        <w:rPr>
          <w:rFonts w:ascii="Palatino Linotype" w:hAnsi="Palatino Linotype" w:cs="Arial"/>
          <w:sz w:val="22"/>
          <w:szCs w:val="22"/>
        </w:rPr>
        <w:t xml:space="preserve"> (3</w:t>
      </w:r>
      <w:r w:rsidR="007C2931">
        <w:rPr>
          <w:rFonts w:ascii="Palatino Linotype" w:hAnsi="Palatino Linotype" w:cs="Arial"/>
          <w:sz w:val="22"/>
          <w:szCs w:val="22"/>
        </w:rPr>
        <w:t>22</w:t>
      </w:r>
      <w:r w:rsidR="005A3028" w:rsidRPr="00186E61">
        <w:rPr>
          <w:rFonts w:ascii="Palatino Linotype" w:hAnsi="Palatino Linotype" w:cs="Arial"/>
          <w:sz w:val="22"/>
          <w:szCs w:val="22"/>
        </w:rPr>
        <w:t xml:space="preserve"> open ended and 12</w:t>
      </w:r>
      <w:r w:rsidR="005B5C45">
        <w:rPr>
          <w:rFonts w:ascii="Palatino Linotype" w:hAnsi="Palatino Linotype" w:cs="Arial"/>
          <w:sz w:val="22"/>
          <w:szCs w:val="22"/>
        </w:rPr>
        <w:t>1</w:t>
      </w:r>
      <w:r w:rsidR="005A3028" w:rsidRPr="00186E61">
        <w:rPr>
          <w:rFonts w:ascii="Palatino Linotype" w:hAnsi="Palatino Linotype" w:cs="Arial"/>
          <w:sz w:val="22"/>
          <w:szCs w:val="22"/>
        </w:rPr>
        <w:t xml:space="preserve"> closed ended)</w:t>
      </w:r>
      <w:r w:rsidRPr="00186E61">
        <w:rPr>
          <w:rFonts w:ascii="Palatino Linotype" w:hAnsi="Palatino Linotype" w:cs="Arial"/>
          <w:sz w:val="22"/>
          <w:szCs w:val="22"/>
        </w:rPr>
        <w:t xml:space="preserve">, </w:t>
      </w:r>
      <w:r w:rsidR="005B5C45">
        <w:rPr>
          <w:rFonts w:ascii="Palatino Linotype" w:hAnsi="Palatino Linotype" w:cs="Arial"/>
          <w:sz w:val="22"/>
          <w:szCs w:val="22"/>
        </w:rPr>
        <w:t>14</w:t>
      </w:r>
      <w:r w:rsidR="007C2931">
        <w:rPr>
          <w:rFonts w:ascii="Palatino Linotype" w:hAnsi="Palatino Linotype" w:cs="Arial"/>
          <w:sz w:val="22"/>
          <w:szCs w:val="22"/>
        </w:rPr>
        <w:t>3</w:t>
      </w:r>
      <w:r w:rsidR="005A3028" w:rsidRPr="00186E61">
        <w:rPr>
          <w:rFonts w:ascii="Palatino Linotype" w:hAnsi="Palatino Linotype" w:cs="Arial"/>
          <w:sz w:val="22"/>
          <w:szCs w:val="22"/>
        </w:rPr>
        <w:t xml:space="preserve"> were open ended other schemes</w:t>
      </w:r>
      <w:r w:rsidR="002E627C">
        <w:rPr>
          <w:rFonts w:ascii="Palatino Linotype" w:hAnsi="Palatino Linotype" w:cs="Arial"/>
          <w:sz w:val="22"/>
          <w:szCs w:val="22"/>
        </w:rPr>
        <w:t xml:space="preserve"> (ETFs)</w:t>
      </w:r>
      <w:r w:rsidR="005A3028" w:rsidRPr="00186E61">
        <w:rPr>
          <w:rFonts w:ascii="Palatino Linotype" w:hAnsi="Palatino Linotype" w:cs="Arial"/>
          <w:sz w:val="22"/>
          <w:szCs w:val="22"/>
        </w:rPr>
        <w:t>, 12</w:t>
      </w:r>
      <w:r w:rsidR="005B5C45">
        <w:rPr>
          <w:rFonts w:ascii="Palatino Linotype" w:hAnsi="Palatino Linotype" w:cs="Arial"/>
          <w:sz w:val="22"/>
          <w:szCs w:val="22"/>
        </w:rPr>
        <w:t>9</w:t>
      </w:r>
      <w:r w:rsidRPr="00186E61">
        <w:rPr>
          <w:rFonts w:ascii="Palatino Linotype" w:hAnsi="Palatino Linotype" w:cs="Arial"/>
          <w:sz w:val="22"/>
          <w:szCs w:val="22"/>
        </w:rPr>
        <w:t xml:space="preserve"> were </w:t>
      </w:r>
      <w:r w:rsidR="005A3028" w:rsidRPr="00186E61">
        <w:rPr>
          <w:rFonts w:ascii="Palatino Linotype" w:hAnsi="Palatino Linotype" w:cs="Arial"/>
          <w:sz w:val="22"/>
          <w:szCs w:val="22"/>
        </w:rPr>
        <w:t xml:space="preserve">open ended Hybrid schemes, 30 were open ended </w:t>
      </w:r>
      <w:r w:rsidR="005A3028" w:rsidRPr="00594142">
        <w:rPr>
          <w:rFonts w:ascii="Palatino Linotype" w:hAnsi="Palatino Linotype" w:cs="Arial"/>
          <w:sz w:val="22"/>
          <w:szCs w:val="22"/>
        </w:rPr>
        <w:t xml:space="preserve">Solution </w:t>
      </w:r>
      <w:r w:rsidR="004028D9" w:rsidRPr="00594142">
        <w:rPr>
          <w:rFonts w:ascii="Palatino Linotype" w:hAnsi="Palatino Linotype" w:cs="Arial"/>
          <w:sz w:val="22"/>
          <w:szCs w:val="22"/>
        </w:rPr>
        <w:t>Oriented Schemes</w:t>
      </w:r>
      <w:r w:rsidR="005A3028" w:rsidRPr="00594142">
        <w:rPr>
          <w:rFonts w:ascii="Palatino Linotype" w:hAnsi="Palatino Linotype" w:cs="Arial"/>
          <w:sz w:val="22"/>
          <w:szCs w:val="22"/>
        </w:rPr>
        <w:t xml:space="preserve"> and 2</w:t>
      </w:r>
      <w:r w:rsidR="007C2931" w:rsidRPr="00594142">
        <w:rPr>
          <w:rFonts w:ascii="Palatino Linotype" w:hAnsi="Palatino Linotype" w:cs="Arial"/>
          <w:sz w:val="22"/>
          <w:szCs w:val="22"/>
        </w:rPr>
        <w:t>4</w:t>
      </w:r>
      <w:r w:rsidR="005A3028" w:rsidRPr="00594142">
        <w:rPr>
          <w:rFonts w:ascii="Palatino Linotype" w:hAnsi="Palatino Linotype" w:cs="Arial"/>
          <w:sz w:val="22"/>
          <w:szCs w:val="22"/>
        </w:rPr>
        <w:t xml:space="preserve"> interval schemes.</w:t>
      </w:r>
    </w:p>
    <w:p w:rsidR="004173B2" w:rsidRPr="00594142" w:rsidRDefault="004173B2" w:rsidP="00594142">
      <w:pPr>
        <w:pStyle w:val="ListParagraph"/>
        <w:numPr>
          <w:ilvl w:val="0"/>
          <w:numId w:val="15"/>
        </w:numPr>
        <w:ind w:left="360"/>
        <w:jc w:val="both"/>
        <w:rPr>
          <w:rFonts w:ascii="Palatino Linotype" w:hAnsi="Palatino Linotype" w:cs="Arial"/>
          <w:sz w:val="22"/>
          <w:szCs w:val="22"/>
        </w:rPr>
      </w:pPr>
      <w:r w:rsidRPr="00186E61">
        <w:rPr>
          <w:rFonts w:ascii="Palatino Linotype" w:hAnsi="Palatino Linotype" w:cs="Arial"/>
          <w:sz w:val="22"/>
          <w:szCs w:val="22"/>
        </w:rPr>
        <w:t xml:space="preserve">In the secondary market transaction, during </w:t>
      </w:r>
      <w:r w:rsidR="007C2931">
        <w:rPr>
          <w:rFonts w:ascii="Palatino Linotype" w:hAnsi="Palatino Linotype" w:cs="Arial"/>
          <w:sz w:val="22"/>
          <w:szCs w:val="22"/>
        </w:rPr>
        <w:t>October</w:t>
      </w:r>
      <w:r w:rsidRPr="00186E61">
        <w:rPr>
          <w:rFonts w:ascii="Palatino Linotype" w:hAnsi="Palatino Linotype" w:cs="Arial"/>
          <w:sz w:val="22"/>
          <w:szCs w:val="22"/>
        </w:rPr>
        <w:t xml:space="preserve"> 2019, mutual funds made an investment of </w:t>
      </w:r>
      <w:r w:rsidR="00F73A36">
        <w:rPr>
          <w:rFonts w:ascii="Tahoma" w:hAnsi="Tahoma" w:cs="Tahoma"/>
          <w:sz w:val="22"/>
          <w:szCs w:val="22"/>
        </w:rPr>
        <w:t>₹</w:t>
      </w:r>
      <w:r w:rsidRPr="00186E61">
        <w:rPr>
          <w:rFonts w:ascii="Palatino Linotype" w:hAnsi="Palatino Linotype" w:cs="Arial"/>
          <w:sz w:val="22"/>
          <w:szCs w:val="22"/>
        </w:rPr>
        <w:t xml:space="preserve"> </w:t>
      </w:r>
      <w:r w:rsidR="007C2931" w:rsidRPr="00594142">
        <w:rPr>
          <w:rFonts w:ascii="Palatino Linotype" w:hAnsi="Palatino Linotype" w:cs="Arial"/>
          <w:sz w:val="22"/>
          <w:szCs w:val="22"/>
        </w:rPr>
        <w:t>45,485</w:t>
      </w:r>
      <w:r w:rsidR="00126726" w:rsidRPr="007C2931">
        <w:rPr>
          <w:rFonts w:ascii="Palatino Linotype" w:hAnsi="Palatino Linotype" w:cs="Arial"/>
          <w:sz w:val="22"/>
          <w:szCs w:val="22"/>
        </w:rPr>
        <w:t xml:space="preserve"> </w:t>
      </w:r>
      <w:r w:rsidRPr="007C2931">
        <w:rPr>
          <w:rFonts w:ascii="Palatino Linotype" w:hAnsi="Palatino Linotype" w:cs="Arial"/>
          <w:sz w:val="22"/>
          <w:szCs w:val="22"/>
        </w:rPr>
        <w:t>crore (</w:t>
      </w:r>
      <w:r w:rsidR="00F73A36">
        <w:rPr>
          <w:rFonts w:ascii="Tahoma" w:hAnsi="Tahoma" w:cs="Tahoma"/>
          <w:sz w:val="22"/>
          <w:szCs w:val="22"/>
        </w:rPr>
        <w:t>₹</w:t>
      </w:r>
      <w:r w:rsidR="007C2931" w:rsidRPr="00594142">
        <w:rPr>
          <w:rFonts w:ascii="Palatino Linotype" w:hAnsi="Palatino Linotype" w:cs="Arial"/>
          <w:sz w:val="22"/>
          <w:szCs w:val="22"/>
        </w:rPr>
        <w:t>3,437</w:t>
      </w:r>
      <w:r w:rsidR="00126726" w:rsidRPr="007C2931">
        <w:rPr>
          <w:rFonts w:ascii="Palatino Linotype" w:hAnsi="Palatino Linotype" w:cs="Arial"/>
          <w:sz w:val="22"/>
          <w:szCs w:val="22"/>
        </w:rPr>
        <w:t xml:space="preserve"> </w:t>
      </w:r>
      <w:r w:rsidRPr="007C2931">
        <w:rPr>
          <w:rFonts w:ascii="Palatino Linotype" w:hAnsi="Palatino Linotype" w:cs="Arial"/>
          <w:sz w:val="22"/>
          <w:szCs w:val="22"/>
        </w:rPr>
        <w:t xml:space="preserve">crore in equity and </w:t>
      </w:r>
      <w:r w:rsidR="00F73A36">
        <w:rPr>
          <w:rFonts w:ascii="Tahoma" w:hAnsi="Tahoma" w:cs="Tahoma"/>
          <w:sz w:val="22"/>
          <w:szCs w:val="22"/>
        </w:rPr>
        <w:t>₹</w:t>
      </w:r>
      <w:r w:rsidRPr="007C2931">
        <w:rPr>
          <w:rFonts w:ascii="Palatino Linotype" w:hAnsi="Palatino Linotype" w:cs="Arial"/>
          <w:sz w:val="22"/>
          <w:szCs w:val="22"/>
        </w:rPr>
        <w:t xml:space="preserve"> </w:t>
      </w:r>
      <w:r w:rsidR="007C2931" w:rsidRPr="00594142">
        <w:rPr>
          <w:rFonts w:ascii="Palatino Linotype" w:hAnsi="Palatino Linotype" w:cs="Arial"/>
          <w:sz w:val="22"/>
          <w:szCs w:val="22"/>
        </w:rPr>
        <w:t>42,048</w:t>
      </w:r>
      <w:r w:rsidR="00126726" w:rsidRPr="007C2931">
        <w:rPr>
          <w:rFonts w:ascii="Palatino Linotype" w:hAnsi="Palatino Linotype" w:cs="Arial"/>
          <w:sz w:val="22"/>
          <w:szCs w:val="22"/>
        </w:rPr>
        <w:t xml:space="preserve"> </w:t>
      </w:r>
      <w:r w:rsidRPr="007C2931">
        <w:rPr>
          <w:rFonts w:ascii="Palatino Linotype" w:hAnsi="Palatino Linotype" w:cs="Arial"/>
          <w:sz w:val="22"/>
          <w:szCs w:val="22"/>
        </w:rPr>
        <w:t xml:space="preserve">crore in debt) compared to </w:t>
      </w:r>
      <w:r w:rsidR="0093151B" w:rsidRPr="007C2931">
        <w:rPr>
          <w:rFonts w:ascii="Palatino Linotype" w:hAnsi="Palatino Linotype" w:cs="Arial"/>
          <w:sz w:val="22"/>
          <w:szCs w:val="22"/>
        </w:rPr>
        <w:t xml:space="preserve">an investment of </w:t>
      </w:r>
      <w:r w:rsidR="00F73A36">
        <w:rPr>
          <w:rFonts w:ascii="Tahoma" w:hAnsi="Tahoma" w:cs="Tahoma"/>
          <w:sz w:val="22"/>
          <w:szCs w:val="22"/>
        </w:rPr>
        <w:t>₹</w:t>
      </w:r>
      <w:r w:rsidR="00126726" w:rsidRPr="007C2931">
        <w:rPr>
          <w:rFonts w:ascii="Palatino Linotype" w:hAnsi="Palatino Linotype" w:cs="Arial"/>
          <w:sz w:val="22"/>
          <w:szCs w:val="22"/>
        </w:rPr>
        <w:t xml:space="preserve"> </w:t>
      </w:r>
      <w:r w:rsidR="00F73A36">
        <w:rPr>
          <w:rFonts w:ascii="Tahoma" w:hAnsi="Tahoma" w:cs="Tahoma"/>
          <w:sz w:val="22"/>
          <w:szCs w:val="22"/>
        </w:rPr>
        <w:t>₹</w:t>
      </w:r>
      <w:r w:rsidR="007C2931" w:rsidRPr="007C2931">
        <w:rPr>
          <w:rFonts w:ascii="Palatino Linotype" w:hAnsi="Palatino Linotype" w:cs="Arial"/>
          <w:sz w:val="22"/>
          <w:szCs w:val="22"/>
        </w:rPr>
        <w:t xml:space="preserve"> 42,384 crore (</w:t>
      </w:r>
      <w:r w:rsidR="00F73A36">
        <w:rPr>
          <w:rFonts w:ascii="Tahoma" w:hAnsi="Tahoma" w:cs="Tahoma"/>
          <w:sz w:val="22"/>
          <w:szCs w:val="22"/>
        </w:rPr>
        <w:t>₹</w:t>
      </w:r>
      <w:r w:rsidR="007C2931" w:rsidRPr="007C2931">
        <w:rPr>
          <w:rFonts w:ascii="Palatino Linotype" w:hAnsi="Palatino Linotype" w:cs="Arial"/>
          <w:sz w:val="22"/>
          <w:szCs w:val="22"/>
        </w:rPr>
        <w:t xml:space="preserve"> 11,029 crore in equity and </w:t>
      </w:r>
      <w:r w:rsidR="00F73A36">
        <w:rPr>
          <w:rFonts w:ascii="Tahoma" w:hAnsi="Tahoma" w:cs="Tahoma"/>
          <w:sz w:val="22"/>
          <w:szCs w:val="22"/>
        </w:rPr>
        <w:t>₹</w:t>
      </w:r>
      <w:r w:rsidR="007C2931" w:rsidRPr="007C2931">
        <w:rPr>
          <w:rFonts w:ascii="Palatino Linotype" w:hAnsi="Palatino Linotype" w:cs="Arial"/>
          <w:sz w:val="22"/>
          <w:szCs w:val="22"/>
        </w:rPr>
        <w:t xml:space="preserve"> 31,354 crore in debt) </w:t>
      </w:r>
      <w:r w:rsidR="00126726" w:rsidRPr="007C2931">
        <w:rPr>
          <w:rFonts w:ascii="Palatino Linotype" w:hAnsi="Palatino Linotype" w:cs="Arial"/>
          <w:sz w:val="22"/>
          <w:szCs w:val="22"/>
        </w:rPr>
        <w:t>in</w:t>
      </w:r>
      <w:r w:rsidRPr="007C2931">
        <w:rPr>
          <w:rFonts w:ascii="Palatino Linotype" w:hAnsi="Palatino Linotype" w:cs="Arial"/>
          <w:sz w:val="22"/>
          <w:szCs w:val="22"/>
        </w:rPr>
        <w:t xml:space="preserve"> </w:t>
      </w:r>
      <w:r w:rsidR="007C2931" w:rsidRPr="007C2931">
        <w:rPr>
          <w:rFonts w:ascii="Palatino Linotype" w:hAnsi="Palatino Linotype" w:cs="Arial"/>
          <w:sz w:val="22"/>
          <w:szCs w:val="22"/>
        </w:rPr>
        <w:t>September</w:t>
      </w:r>
      <w:r w:rsidRPr="007C2931">
        <w:rPr>
          <w:rFonts w:ascii="Palatino Linotype" w:hAnsi="Palatino Linotype" w:cs="Arial"/>
          <w:sz w:val="22"/>
          <w:szCs w:val="22"/>
        </w:rPr>
        <w:t xml:space="preserve"> 2019. </w:t>
      </w:r>
    </w:p>
    <w:p w:rsidR="008E4467" w:rsidRDefault="008E4467" w:rsidP="00045B3E">
      <w:pPr>
        <w:pStyle w:val="ListParagraph"/>
        <w:rPr>
          <w:rFonts w:ascii="Palatino Linotype" w:hAnsi="Palatino Linotype"/>
          <w:b/>
          <w:sz w:val="22"/>
          <w:szCs w:val="22"/>
        </w:rPr>
      </w:pPr>
    </w:p>
    <w:p w:rsidR="008E4467" w:rsidRDefault="008E4467" w:rsidP="00045B3E">
      <w:pPr>
        <w:pStyle w:val="ListParagraph"/>
        <w:rPr>
          <w:rFonts w:ascii="Palatino Linotype" w:hAnsi="Palatino Linotype"/>
          <w:b/>
          <w:sz w:val="22"/>
          <w:szCs w:val="22"/>
        </w:rPr>
      </w:pPr>
    </w:p>
    <w:p w:rsidR="008E4467" w:rsidRDefault="008E4467" w:rsidP="00045B3E">
      <w:pPr>
        <w:pStyle w:val="ListParagraph"/>
        <w:rPr>
          <w:rFonts w:ascii="Palatino Linotype" w:hAnsi="Palatino Linotype"/>
          <w:b/>
          <w:sz w:val="22"/>
          <w:szCs w:val="22"/>
        </w:rPr>
      </w:pPr>
    </w:p>
    <w:p w:rsidR="008E4467" w:rsidRDefault="008E4467" w:rsidP="00045B3E">
      <w:pPr>
        <w:pStyle w:val="ListParagraph"/>
        <w:rPr>
          <w:rFonts w:ascii="Palatino Linotype" w:hAnsi="Palatino Linotype"/>
          <w:b/>
          <w:sz w:val="22"/>
          <w:szCs w:val="22"/>
        </w:rPr>
      </w:pPr>
    </w:p>
    <w:p w:rsidR="008E4467" w:rsidRDefault="008E4467" w:rsidP="00045B3E">
      <w:pPr>
        <w:pStyle w:val="ListParagraph"/>
        <w:rPr>
          <w:rFonts w:ascii="Palatino Linotype" w:hAnsi="Palatino Linotype"/>
          <w:b/>
          <w:sz w:val="22"/>
          <w:szCs w:val="22"/>
        </w:rPr>
      </w:pPr>
    </w:p>
    <w:p w:rsidR="008E4467" w:rsidRDefault="008E4467" w:rsidP="00045B3E">
      <w:pPr>
        <w:pStyle w:val="ListParagraph"/>
        <w:rPr>
          <w:rFonts w:ascii="Palatino Linotype" w:hAnsi="Palatino Linotype"/>
          <w:b/>
          <w:sz w:val="22"/>
          <w:szCs w:val="22"/>
        </w:rPr>
      </w:pPr>
    </w:p>
    <w:p w:rsidR="008E4467" w:rsidRDefault="008E4467" w:rsidP="00045B3E">
      <w:pPr>
        <w:pStyle w:val="ListParagraph"/>
        <w:rPr>
          <w:rFonts w:ascii="Palatino Linotype" w:hAnsi="Palatino Linotype"/>
          <w:b/>
          <w:sz w:val="22"/>
          <w:szCs w:val="22"/>
        </w:rPr>
      </w:pPr>
    </w:p>
    <w:p w:rsidR="008E4467" w:rsidRDefault="008E4467" w:rsidP="00045B3E">
      <w:pPr>
        <w:pStyle w:val="ListParagraph"/>
        <w:rPr>
          <w:rFonts w:ascii="Palatino Linotype" w:hAnsi="Palatino Linotype"/>
          <w:b/>
          <w:sz w:val="22"/>
          <w:szCs w:val="22"/>
        </w:rPr>
      </w:pPr>
    </w:p>
    <w:p w:rsidR="008E4467" w:rsidRDefault="008E4467" w:rsidP="00045B3E">
      <w:pPr>
        <w:pStyle w:val="ListParagraph"/>
        <w:rPr>
          <w:rFonts w:ascii="Palatino Linotype" w:hAnsi="Palatino Linotype"/>
          <w:b/>
          <w:sz w:val="22"/>
          <w:szCs w:val="22"/>
        </w:rPr>
      </w:pPr>
    </w:p>
    <w:p w:rsidR="00E34D03" w:rsidRPr="00E34D03" w:rsidRDefault="00E34D03" w:rsidP="00045B3E">
      <w:pPr>
        <w:pStyle w:val="ListParagraph"/>
        <w:rPr>
          <w:rFonts w:ascii="Palatino Linotype" w:hAnsi="Palatino Linotype"/>
          <w:b/>
          <w:sz w:val="22"/>
          <w:szCs w:val="22"/>
        </w:rPr>
      </w:pPr>
      <w:r w:rsidRPr="00E34D03">
        <w:rPr>
          <w:rFonts w:ascii="Palatino Linotype" w:hAnsi="Palatino Linotype"/>
          <w:b/>
          <w:sz w:val="22"/>
          <w:szCs w:val="22"/>
        </w:rPr>
        <w:lastRenderedPageBreak/>
        <w:t xml:space="preserve">Figure 10: Trends </w:t>
      </w:r>
      <w:r w:rsidR="002E627C">
        <w:rPr>
          <w:rFonts w:ascii="Palatino Linotype" w:hAnsi="Palatino Linotype"/>
          <w:b/>
          <w:sz w:val="22"/>
          <w:szCs w:val="22"/>
        </w:rPr>
        <w:t>of</w:t>
      </w:r>
      <w:r w:rsidRPr="00E34D03">
        <w:rPr>
          <w:rFonts w:ascii="Palatino Linotype" w:hAnsi="Palatino Linotype"/>
          <w:b/>
          <w:sz w:val="22"/>
          <w:szCs w:val="22"/>
        </w:rPr>
        <w:t xml:space="preserve"> Mutual Funds Investment</w:t>
      </w:r>
      <w:r w:rsidR="002E627C">
        <w:rPr>
          <w:rFonts w:ascii="Palatino Linotype" w:hAnsi="Palatino Linotype"/>
          <w:b/>
          <w:sz w:val="22"/>
          <w:szCs w:val="22"/>
        </w:rPr>
        <w:t xml:space="preserve"> in Secondary Market</w:t>
      </w:r>
      <w:r w:rsidRPr="00E34D03">
        <w:rPr>
          <w:rFonts w:ascii="Palatino Linotype" w:hAnsi="Palatino Linotype"/>
          <w:b/>
          <w:sz w:val="22"/>
          <w:szCs w:val="22"/>
        </w:rPr>
        <w:t xml:space="preserve"> (</w:t>
      </w:r>
      <w:r w:rsidRPr="00E34D03">
        <w:rPr>
          <w:rFonts w:ascii="Tahoma" w:hAnsi="Tahoma" w:cs="Tahoma"/>
          <w:b/>
          <w:sz w:val="22"/>
          <w:szCs w:val="22"/>
        </w:rPr>
        <w:t>₹</w:t>
      </w:r>
      <w:r w:rsidRPr="00E34D03">
        <w:rPr>
          <w:rFonts w:ascii="Palatino Linotype" w:eastAsia="Times New Roman" w:hAnsi="Palatino Linotype" w:cs="Garamond"/>
          <w:b/>
          <w:sz w:val="22"/>
          <w:szCs w:val="22"/>
        </w:rPr>
        <w:t xml:space="preserve"> </w:t>
      </w:r>
      <w:r w:rsidRPr="00E34D03">
        <w:rPr>
          <w:rFonts w:ascii="Palatino Linotype" w:hAnsi="Palatino Linotype"/>
          <w:b/>
          <w:sz w:val="22"/>
          <w:szCs w:val="22"/>
        </w:rPr>
        <w:t>crore)</w:t>
      </w:r>
    </w:p>
    <w:p w:rsidR="005A15AF" w:rsidRDefault="00594142" w:rsidP="005A15AF">
      <w:pPr>
        <w:jc w:val="both"/>
        <w:rPr>
          <w:rFonts w:ascii="Palatino Linotype" w:hAnsi="Palatino Linotype" w:cs="Arial"/>
          <w:sz w:val="22"/>
          <w:szCs w:val="22"/>
        </w:rPr>
      </w:pPr>
      <w:r>
        <w:rPr>
          <w:noProof/>
          <w:lang w:val="en-IN" w:eastAsia="en-IN" w:bidi="hi-IN"/>
        </w:rPr>
        <w:drawing>
          <wp:inline distT="0" distB="0" distL="0" distR="0" wp14:anchorId="6BBF404D" wp14:editId="2312AC6E">
            <wp:extent cx="6143625" cy="2460625"/>
            <wp:effectExtent l="0" t="0" r="9525" b="1587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2036A" w:rsidRPr="009A0EB3" w:rsidRDefault="0032036A" w:rsidP="0032036A">
      <w:pPr>
        <w:jc w:val="center"/>
        <w:rPr>
          <w:rFonts w:ascii="Palatino Linotype" w:hAnsi="Palatino Linotype"/>
          <w:b/>
          <w:sz w:val="22"/>
          <w:szCs w:val="22"/>
          <w:highlight w:val="yellow"/>
        </w:rPr>
      </w:pPr>
    </w:p>
    <w:p w:rsidR="0032036A" w:rsidRPr="009A0EB3" w:rsidRDefault="0032036A" w:rsidP="0032036A">
      <w:pPr>
        <w:rPr>
          <w:rFonts w:ascii="Palatino Linotype" w:hAnsi="Palatino Linotype"/>
          <w:b/>
          <w:color w:val="000099"/>
          <w:sz w:val="22"/>
          <w:szCs w:val="22"/>
          <w:highlight w:val="yellow"/>
        </w:rPr>
      </w:pPr>
    </w:p>
    <w:p w:rsidR="0032036A" w:rsidRPr="009A0EB3" w:rsidRDefault="0032036A" w:rsidP="0032036A">
      <w:pPr>
        <w:widowControl w:val="0"/>
        <w:numPr>
          <w:ilvl w:val="0"/>
          <w:numId w:val="1"/>
        </w:numPr>
        <w:tabs>
          <w:tab w:val="left" w:pos="0"/>
        </w:tabs>
        <w:spacing w:before="240"/>
        <w:contextualSpacing/>
        <w:jc w:val="both"/>
        <w:rPr>
          <w:rFonts w:ascii="Palatino Linotype" w:hAnsi="Palatino Linotype"/>
          <w:b/>
          <w:color w:val="000099"/>
          <w:sz w:val="22"/>
          <w:szCs w:val="22"/>
        </w:rPr>
      </w:pPr>
      <w:r w:rsidRPr="009A0EB3">
        <w:rPr>
          <w:rFonts w:ascii="Palatino Linotype" w:hAnsi="Palatino Linotype"/>
          <w:b/>
          <w:sz w:val="22"/>
          <w:szCs w:val="22"/>
        </w:rPr>
        <w:t>Trends in Investment by the Foreign Portfolio Investors (FPIs)</w:t>
      </w:r>
    </w:p>
    <w:p w:rsidR="0032036A" w:rsidRPr="009A0EB3" w:rsidRDefault="0032036A" w:rsidP="0032036A">
      <w:pPr>
        <w:widowControl w:val="0"/>
        <w:tabs>
          <w:tab w:val="left" w:pos="0"/>
        </w:tabs>
        <w:jc w:val="both"/>
        <w:rPr>
          <w:rFonts w:ascii="Palatino Linotype" w:hAnsi="Palatino Linotype"/>
          <w:b/>
          <w:color w:val="000099"/>
          <w:sz w:val="22"/>
          <w:szCs w:val="22"/>
        </w:rPr>
      </w:pPr>
    </w:p>
    <w:p w:rsidR="00913261" w:rsidRPr="00DA171F" w:rsidRDefault="00913261" w:rsidP="00DA171F">
      <w:pPr>
        <w:pStyle w:val="ListParagraph"/>
        <w:numPr>
          <w:ilvl w:val="0"/>
          <w:numId w:val="12"/>
        </w:numPr>
        <w:jc w:val="both"/>
        <w:rPr>
          <w:rFonts w:ascii="Palatino Linotype" w:eastAsia="Times New Roman" w:hAnsi="Palatino Linotype"/>
          <w:sz w:val="22"/>
          <w:szCs w:val="22"/>
        </w:rPr>
      </w:pPr>
      <w:r w:rsidRPr="00BD158F">
        <w:rPr>
          <w:rFonts w:ascii="Palatino Linotype" w:eastAsia="Times New Roman" w:hAnsi="Palatino Linotype"/>
          <w:sz w:val="22"/>
          <w:szCs w:val="22"/>
        </w:rPr>
        <w:t xml:space="preserve">During </w:t>
      </w:r>
      <w:r w:rsidR="00CA7753">
        <w:rPr>
          <w:rFonts w:ascii="Palatino Linotype" w:eastAsia="Times New Roman" w:hAnsi="Palatino Linotype"/>
          <w:sz w:val="22"/>
          <w:szCs w:val="22"/>
        </w:rPr>
        <w:t>October</w:t>
      </w:r>
      <w:r w:rsidRPr="00BD158F">
        <w:rPr>
          <w:rFonts w:ascii="Palatino Linotype" w:eastAsia="Times New Roman" w:hAnsi="Palatino Linotype"/>
          <w:sz w:val="22"/>
          <w:szCs w:val="22"/>
        </w:rPr>
        <w:t xml:space="preserve"> 2019, </w:t>
      </w:r>
      <w:r w:rsidR="0032036A" w:rsidRPr="00BD158F">
        <w:rPr>
          <w:rFonts w:ascii="Palatino Linotype" w:eastAsia="Times New Roman" w:hAnsi="Palatino Linotype"/>
          <w:sz w:val="22"/>
          <w:szCs w:val="22"/>
        </w:rPr>
        <w:t>FPIs</w:t>
      </w:r>
      <w:r w:rsidRPr="00BD158F">
        <w:rPr>
          <w:rFonts w:ascii="Palatino Linotype" w:eastAsia="Times New Roman" w:hAnsi="Palatino Linotype"/>
          <w:sz w:val="22"/>
          <w:szCs w:val="22"/>
        </w:rPr>
        <w:t xml:space="preserve"> </w:t>
      </w:r>
      <w:r w:rsidR="00126726">
        <w:rPr>
          <w:rFonts w:ascii="Palatino Linotype" w:eastAsia="Times New Roman" w:hAnsi="Palatino Linotype"/>
          <w:sz w:val="22"/>
          <w:szCs w:val="22"/>
        </w:rPr>
        <w:t xml:space="preserve">invested </w:t>
      </w:r>
      <w:r w:rsidR="00F73A36">
        <w:rPr>
          <w:rFonts w:ascii="Tahoma" w:eastAsia="Times New Roman" w:hAnsi="Tahoma" w:cs="Tahoma"/>
          <w:sz w:val="22"/>
          <w:szCs w:val="22"/>
        </w:rPr>
        <w:t>₹</w:t>
      </w:r>
      <w:r w:rsidR="00126726">
        <w:rPr>
          <w:rFonts w:ascii="Palatino Linotype" w:eastAsia="Times New Roman" w:hAnsi="Palatino Linotype"/>
          <w:sz w:val="22"/>
          <w:szCs w:val="22"/>
        </w:rPr>
        <w:t xml:space="preserve"> </w:t>
      </w:r>
      <w:r w:rsidR="00CA7753" w:rsidRPr="00DA171F">
        <w:rPr>
          <w:rFonts w:ascii="Palatino Linotype" w:eastAsia="Times New Roman" w:hAnsi="Palatino Linotype"/>
          <w:sz w:val="22"/>
          <w:szCs w:val="22"/>
        </w:rPr>
        <w:t>12,368</w:t>
      </w:r>
      <w:r w:rsidR="00126726" w:rsidRPr="00CA7753">
        <w:rPr>
          <w:rFonts w:ascii="Palatino Linotype" w:eastAsia="Times New Roman" w:hAnsi="Palatino Linotype"/>
          <w:sz w:val="22"/>
          <w:szCs w:val="22"/>
        </w:rPr>
        <w:t xml:space="preserve"> crore in </w:t>
      </w:r>
      <w:r w:rsidRPr="00CA7753">
        <w:rPr>
          <w:rFonts w:ascii="Palatino Linotype" w:eastAsia="Times New Roman" w:hAnsi="Palatino Linotype"/>
          <w:sz w:val="22"/>
          <w:szCs w:val="22"/>
        </w:rPr>
        <w:t xml:space="preserve">equity </w:t>
      </w:r>
      <w:r w:rsidR="002C4ED2" w:rsidRPr="00CA7753">
        <w:rPr>
          <w:rFonts w:ascii="Palatino Linotype" w:eastAsia="Times New Roman" w:hAnsi="Palatino Linotype"/>
          <w:sz w:val="22"/>
          <w:szCs w:val="22"/>
        </w:rPr>
        <w:t>market</w:t>
      </w:r>
      <w:r w:rsidR="00BA7021" w:rsidRPr="00CA7753">
        <w:rPr>
          <w:rFonts w:ascii="Palatino Linotype" w:eastAsia="Times New Roman" w:hAnsi="Palatino Linotype"/>
          <w:sz w:val="22"/>
          <w:szCs w:val="22"/>
        </w:rPr>
        <w:t xml:space="preserve"> </w:t>
      </w:r>
      <w:r w:rsidRPr="00CA7753">
        <w:rPr>
          <w:rFonts w:ascii="Palatino Linotype" w:eastAsia="Times New Roman" w:hAnsi="Palatino Linotype"/>
          <w:sz w:val="22"/>
          <w:szCs w:val="22"/>
        </w:rPr>
        <w:t xml:space="preserve">as </w:t>
      </w:r>
      <w:r w:rsidR="00BA7021" w:rsidRPr="00CA7753">
        <w:rPr>
          <w:rFonts w:ascii="Palatino Linotype" w:eastAsia="Times New Roman" w:hAnsi="Palatino Linotype"/>
          <w:sz w:val="22"/>
          <w:szCs w:val="22"/>
        </w:rPr>
        <w:t>compared to</w:t>
      </w:r>
      <w:r w:rsidRPr="00CA7753">
        <w:rPr>
          <w:rFonts w:ascii="Palatino Linotype" w:eastAsia="Times New Roman" w:hAnsi="Palatino Linotype"/>
          <w:sz w:val="22"/>
          <w:szCs w:val="22"/>
        </w:rPr>
        <w:t xml:space="preserve"> </w:t>
      </w:r>
      <w:r w:rsidR="00CA7753">
        <w:rPr>
          <w:rFonts w:ascii="Palatino Linotype" w:eastAsia="Times New Roman" w:hAnsi="Palatino Linotype"/>
          <w:sz w:val="22"/>
          <w:szCs w:val="22"/>
        </w:rPr>
        <w:t xml:space="preserve">an investment of </w:t>
      </w:r>
      <w:r w:rsidR="00F73A36">
        <w:rPr>
          <w:rFonts w:ascii="Tahoma" w:eastAsia="Times New Roman" w:hAnsi="Tahoma" w:cs="Tahoma"/>
          <w:sz w:val="22"/>
          <w:szCs w:val="22"/>
        </w:rPr>
        <w:t>₹</w:t>
      </w:r>
      <w:r w:rsidR="00126726" w:rsidRPr="00CA7753">
        <w:rPr>
          <w:rFonts w:ascii="Palatino Linotype" w:eastAsia="Times New Roman" w:hAnsi="Palatino Linotype"/>
          <w:sz w:val="22"/>
          <w:szCs w:val="22"/>
        </w:rPr>
        <w:t xml:space="preserve"> </w:t>
      </w:r>
      <w:r w:rsidR="00CA7753" w:rsidRPr="00DA171F">
        <w:rPr>
          <w:rFonts w:ascii="Palatino Linotype" w:eastAsia="Times New Roman" w:hAnsi="Palatino Linotype"/>
          <w:sz w:val="22"/>
          <w:szCs w:val="22"/>
        </w:rPr>
        <w:t>7,548</w:t>
      </w:r>
      <w:r w:rsidR="00126726" w:rsidRPr="00DA171F">
        <w:rPr>
          <w:rFonts w:ascii="Palatino Linotype" w:eastAsia="Times New Roman" w:hAnsi="Palatino Linotype"/>
          <w:sz w:val="22"/>
          <w:szCs w:val="22"/>
        </w:rPr>
        <w:t xml:space="preserve"> crore</w:t>
      </w:r>
      <w:r w:rsidR="00126726" w:rsidRPr="00CA7753">
        <w:rPr>
          <w:rFonts w:ascii="Palatino Linotype" w:eastAsia="Times New Roman" w:hAnsi="Palatino Linotype"/>
          <w:sz w:val="22"/>
          <w:szCs w:val="22"/>
        </w:rPr>
        <w:t xml:space="preserve"> </w:t>
      </w:r>
      <w:r w:rsidR="00CA7753" w:rsidRPr="00DA171F">
        <w:rPr>
          <w:rFonts w:ascii="Palatino Linotype" w:eastAsia="Times New Roman" w:hAnsi="Palatino Linotype"/>
          <w:sz w:val="22"/>
          <w:szCs w:val="22"/>
        </w:rPr>
        <w:t>in September</w:t>
      </w:r>
      <w:r w:rsidRPr="00DA171F">
        <w:rPr>
          <w:rFonts w:ascii="Palatino Linotype" w:eastAsia="Times New Roman" w:hAnsi="Palatino Linotype"/>
          <w:sz w:val="22"/>
          <w:szCs w:val="22"/>
        </w:rPr>
        <w:t xml:space="preserve"> 2019.</w:t>
      </w:r>
    </w:p>
    <w:p w:rsidR="00913261" w:rsidRPr="00DA171F" w:rsidRDefault="001D7AA4" w:rsidP="00DA171F">
      <w:pPr>
        <w:pStyle w:val="ListParagraph"/>
        <w:numPr>
          <w:ilvl w:val="0"/>
          <w:numId w:val="12"/>
        </w:numPr>
        <w:jc w:val="both"/>
        <w:rPr>
          <w:rFonts w:ascii="Palatino Linotype" w:eastAsia="Times New Roman" w:hAnsi="Palatino Linotype"/>
          <w:sz w:val="22"/>
          <w:szCs w:val="22"/>
        </w:rPr>
      </w:pPr>
      <w:r w:rsidRPr="00BD158F">
        <w:rPr>
          <w:rFonts w:ascii="Palatino Linotype" w:eastAsia="Times New Roman" w:hAnsi="Palatino Linotype"/>
          <w:sz w:val="22"/>
          <w:szCs w:val="22"/>
        </w:rPr>
        <w:t xml:space="preserve">FPIs </w:t>
      </w:r>
      <w:r w:rsidR="00CA7753">
        <w:rPr>
          <w:rFonts w:ascii="Palatino Linotype" w:eastAsia="Times New Roman" w:hAnsi="Palatino Linotype"/>
          <w:sz w:val="22"/>
          <w:szCs w:val="22"/>
        </w:rPr>
        <w:t>investment</w:t>
      </w:r>
      <w:r w:rsidR="00126726">
        <w:rPr>
          <w:rFonts w:ascii="Palatino Linotype" w:eastAsia="Times New Roman" w:hAnsi="Palatino Linotype"/>
          <w:sz w:val="22"/>
          <w:szCs w:val="22"/>
        </w:rPr>
        <w:t xml:space="preserve"> </w:t>
      </w:r>
      <w:r w:rsidR="00F73A36">
        <w:rPr>
          <w:rFonts w:ascii="Tahoma" w:eastAsia="Times New Roman" w:hAnsi="Tahoma" w:cs="Tahoma"/>
          <w:sz w:val="22"/>
          <w:szCs w:val="22"/>
        </w:rPr>
        <w:t>₹</w:t>
      </w:r>
      <w:r w:rsidR="00126726">
        <w:rPr>
          <w:rFonts w:ascii="Palatino Linotype" w:eastAsia="Times New Roman" w:hAnsi="Palatino Linotype"/>
          <w:sz w:val="22"/>
          <w:szCs w:val="22"/>
        </w:rPr>
        <w:t xml:space="preserve"> </w:t>
      </w:r>
      <w:r w:rsidR="00CA7753" w:rsidRPr="00DA171F">
        <w:rPr>
          <w:rFonts w:ascii="Palatino Linotype" w:eastAsia="Times New Roman" w:hAnsi="Palatino Linotype"/>
          <w:sz w:val="22"/>
          <w:szCs w:val="22"/>
        </w:rPr>
        <w:t>3,670</w:t>
      </w:r>
      <w:r w:rsidR="00126726" w:rsidRPr="00CA7753">
        <w:rPr>
          <w:rFonts w:ascii="Palatino Linotype" w:eastAsia="Times New Roman" w:hAnsi="Palatino Linotype"/>
          <w:sz w:val="22"/>
          <w:szCs w:val="22"/>
        </w:rPr>
        <w:t xml:space="preserve"> crore </w:t>
      </w:r>
      <w:r w:rsidR="00CA7753">
        <w:rPr>
          <w:rFonts w:ascii="Palatino Linotype" w:eastAsia="Times New Roman" w:hAnsi="Palatino Linotype"/>
          <w:sz w:val="22"/>
          <w:szCs w:val="22"/>
        </w:rPr>
        <w:t xml:space="preserve">in </w:t>
      </w:r>
      <w:r w:rsidR="00CA7753" w:rsidRPr="00CA7753">
        <w:rPr>
          <w:rFonts w:ascii="Palatino Linotype" w:eastAsia="Times New Roman" w:hAnsi="Palatino Linotype"/>
          <w:sz w:val="22"/>
          <w:szCs w:val="22"/>
        </w:rPr>
        <w:t xml:space="preserve">debt securities </w:t>
      </w:r>
      <w:r w:rsidR="00126726" w:rsidRPr="00CA7753">
        <w:rPr>
          <w:rFonts w:ascii="Palatino Linotype" w:eastAsia="Times New Roman" w:hAnsi="Palatino Linotype"/>
          <w:sz w:val="22"/>
          <w:szCs w:val="22"/>
        </w:rPr>
        <w:t xml:space="preserve">during </w:t>
      </w:r>
      <w:r w:rsidR="00CA7753">
        <w:rPr>
          <w:rFonts w:ascii="Palatino Linotype" w:eastAsia="Times New Roman" w:hAnsi="Palatino Linotype"/>
          <w:sz w:val="22"/>
          <w:szCs w:val="22"/>
        </w:rPr>
        <w:t>October</w:t>
      </w:r>
      <w:r w:rsidR="00126726" w:rsidRPr="00CA7753">
        <w:rPr>
          <w:rFonts w:ascii="Palatino Linotype" w:eastAsia="Times New Roman" w:hAnsi="Palatino Linotype"/>
          <w:sz w:val="22"/>
          <w:szCs w:val="22"/>
        </w:rPr>
        <w:t xml:space="preserve"> 2019 as against </w:t>
      </w:r>
      <w:r w:rsidR="00F73A36">
        <w:rPr>
          <w:rFonts w:ascii="Tahoma" w:eastAsia="Times New Roman" w:hAnsi="Tahoma" w:cs="Tahoma"/>
          <w:sz w:val="22"/>
          <w:szCs w:val="22"/>
        </w:rPr>
        <w:t>₹</w:t>
      </w:r>
      <w:r w:rsidRPr="00CA7753">
        <w:rPr>
          <w:rFonts w:ascii="Palatino Linotype" w:eastAsia="Times New Roman" w:hAnsi="Palatino Linotype"/>
          <w:sz w:val="22"/>
          <w:szCs w:val="22"/>
        </w:rPr>
        <w:t xml:space="preserve"> </w:t>
      </w:r>
      <w:r w:rsidR="00CA7753" w:rsidRPr="00DA171F">
        <w:rPr>
          <w:rFonts w:ascii="Palatino Linotype" w:eastAsia="Times New Roman" w:hAnsi="Palatino Linotype"/>
          <w:sz w:val="22"/>
          <w:szCs w:val="22"/>
        </w:rPr>
        <w:t>990</w:t>
      </w:r>
      <w:r w:rsidRPr="00DA171F">
        <w:rPr>
          <w:rFonts w:ascii="Palatino Linotype" w:eastAsia="Times New Roman" w:hAnsi="Palatino Linotype"/>
          <w:sz w:val="22"/>
          <w:szCs w:val="22"/>
        </w:rPr>
        <w:t xml:space="preserve"> </w:t>
      </w:r>
      <w:r w:rsidR="00126726" w:rsidRPr="00DA171F">
        <w:rPr>
          <w:rFonts w:ascii="Palatino Linotype" w:eastAsia="Times New Roman" w:hAnsi="Palatino Linotype"/>
          <w:sz w:val="22"/>
          <w:szCs w:val="22"/>
        </w:rPr>
        <w:t xml:space="preserve">crore </w:t>
      </w:r>
      <w:r w:rsidR="00CA7753" w:rsidRPr="00DA171F">
        <w:rPr>
          <w:rFonts w:ascii="Palatino Linotype" w:eastAsia="Times New Roman" w:hAnsi="Palatino Linotype"/>
          <w:sz w:val="22"/>
          <w:szCs w:val="22"/>
        </w:rPr>
        <w:t xml:space="preserve">liquidation </w:t>
      </w:r>
      <w:r w:rsidR="00CA7753">
        <w:rPr>
          <w:rFonts w:ascii="Palatino Linotype" w:eastAsia="Times New Roman" w:hAnsi="Palatino Linotype"/>
          <w:sz w:val="22"/>
          <w:szCs w:val="22"/>
        </w:rPr>
        <w:t>from</w:t>
      </w:r>
      <w:r w:rsidRPr="00CA7753">
        <w:rPr>
          <w:rFonts w:ascii="Palatino Linotype" w:eastAsia="Times New Roman" w:hAnsi="Palatino Linotype"/>
          <w:sz w:val="22"/>
          <w:szCs w:val="22"/>
        </w:rPr>
        <w:t xml:space="preserve"> debt securities </w:t>
      </w:r>
      <w:r w:rsidR="00126726" w:rsidRPr="00CA7753">
        <w:rPr>
          <w:rFonts w:ascii="Palatino Linotype" w:eastAsia="Times New Roman" w:hAnsi="Palatino Linotype"/>
          <w:sz w:val="22"/>
          <w:szCs w:val="22"/>
        </w:rPr>
        <w:t xml:space="preserve">in </w:t>
      </w:r>
      <w:r w:rsidR="00CA7753">
        <w:rPr>
          <w:rFonts w:ascii="Palatino Linotype" w:eastAsia="Times New Roman" w:hAnsi="Palatino Linotype"/>
          <w:sz w:val="22"/>
          <w:szCs w:val="22"/>
        </w:rPr>
        <w:t>September</w:t>
      </w:r>
      <w:r w:rsidR="00126726" w:rsidRPr="00CA7753">
        <w:rPr>
          <w:rFonts w:ascii="Palatino Linotype" w:eastAsia="Times New Roman" w:hAnsi="Palatino Linotype"/>
          <w:sz w:val="22"/>
          <w:szCs w:val="22"/>
        </w:rPr>
        <w:t xml:space="preserve"> 2019</w:t>
      </w:r>
      <w:r w:rsidRPr="00CA7753">
        <w:rPr>
          <w:rFonts w:ascii="Palatino Linotype" w:eastAsia="Times New Roman" w:hAnsi="Palatino Linotype"/>
          <w:sz w:val="22"/>
          <w:szCs w:val="22"/>
        </w:rPr>
        <w:t>.</w:t>
      </w:r>
    </w:p>
    <w:p w:rsidR="001D7AA4" w:rsidRPr="00DA171F" w:rsidRDefault="001D7AA4" w:rsidP="001F078D">
      <w:pPr>
        <w:pStyle w:val="ListParagraph"/>
        <w:numPr>
          <w:ilvl w:val="0"/>
          <w:numId w:val="12"/>
        </w:numPr>
        <w:jc w:val="both"/>
        <w:rPr>
          <w:rFonts w:ascii="Palatino Linotype" w:eastAsia="Times New Roman" w:hAnsi="Palatino Linotype"/>
          <w:sz w:val="22"/>
          <w:szCs w:val="22"/>
        </w:rPr>
      </w:pPr>
      <w:r w:rsidRPr="00BD158F">
        <w:rPr>
          <w:rFonts w:ascii="Palatino Linotype" w:eastAsia="Times New Roman" w:hAnsi="Palatino Linotype"/>
          <w:sz w:val="22"/>
          <w:szCs w:val="22"/>
        </w:rPr>
        <w:t xml:space="preserve">FPIs </w:t>
      </w:r>
      <w:r w:rsidR="00BA7021" w:rsidRPr="00BD158F">
        <w:rPr>
          <w:rFonts w:ascii="Palatino Linotype" w:eastAsia="Times New Roman" w:hAnsi="Palatino Linotype"/>
          <w:sz w:val="22"/>
          <w:szCs w:val="22"/>
        </w:rPr>
        <w:t>invested</w:t>
      </w:r>
      <w:r w:rsidRPr="00BD158F">
        <w:rPr>
          <w:rFonts w:ascii="Palatino Linotype" w:eastAsia="Times New Roman" w:hAnsi="Palatino Linotype"/>
          <w:sz w:val="22"/>
          <w:szCs w:val="22"/>
        </w:rPr>
        <w:t xml:space="preserve"> </w:t>
      </w:r>
      <w:r w:rsidR="00F73A36">
        <w:rPr>
          <w:rFonts w:ascii="Tahoma" w:eastAsia="Times New Roman" w:hAnsi="Tahoma" w:cs="Tahoma"/>
          <w:sz w:val="22"/>
          <w:szCs w:val="22"/>
        </w:rPr>
        <w:t>₹</w:t>
      </w:r>
      <w:r w:rsidRPr="00BD158F">
        <w:rPr>
          <w:rFonts w:ascii="Palatino Linotype" w:eastAsia="Times New Roman" w:hAnsi="Palatino Linotype"/>
          <w:sz w:val="22"/>
          <w:szCs w:val="22"/>
        </w:rPr>
        <w:t xml:space="preserve"> </w:t>
      </w:r>
      <w:r w:rsidR="00CA7753">
        <w:rPr>
          <w:rFonts w:ascii="Palatino Linotype" w:eastAsia="Times New Roman" w:hAnsi="Palatino Linotype"/>
          <w:sz w:val="22"/>
          <w:szCs w:val="22"/>
        </w:rPr>
        <w:t>31</w:t>
      </w:r>
      <w:r w:rsidRPr="00BD158F">
        <w:rPr>
          <w:rFonts w:ascii="Palatino Linotype" w:eastAsia="Times New Roman" w:hAnsi="Palatino Linotype"/>
          <w:sz w:val="22"/>
          <w:szCs w:val="22"/>
        </w:rPr>
        <w:t xml:space="preserve"> crore </w:t>
      </w:r>
      <w:r w:rsidR="00126726">
        <w:rPr>
          <w:rFonts w:ascii="Palatino Linotype" w:eastAsia="Times New Roman" w:hAnsi="Palatino Linotype"/>
          <w:sz w:val="22"/>
          <w:szCs w:val="22"/>
        </w:rPr>
        <w:t>in</w:t>
      </w:r>
      <w:r w:rsidRPr="00BD158F">
        <w:rPr>
          <w:rFonts w:ascii="Palatino Linotype" w:eastAsia="Times New Roman" w:hAnsi="Palatino Linotype"/>
          <w:sz w:val="22"/>
          <w:szCs w:val="22"/>
        </w:rPr>
        <w:t xml:space="preserve"> hybrid securities </w:t>
      </w:r>
      <w:r w:rsidR="00126726">
        <w:rPr>
          <w:rFonts w:ascii="Palatino Linotype" w:eastAsia="Times New Roman" w:hAnsi="Palatino Linotype"/>
          <w:sz w:val="22"/>
          <w:szCs w:val="22"/>
        </w:rPr>
        <w:t xml:space="preserve">compared to an investment of </w:t>
      </w:r>
      <w:r w:rsidRPr="00DA171F">
        <w:rPr>
          <w:rFonts w:ascii="Times New Roman" w:eastAsia="Times New Roman" w:hAnsi="Times New Roman"/>
          <w:sz w:val="22"/>
          <w:szCs w:val="22"/>
        </w:rPr>
        <w:t>₹</w:t>
      </w:r>
      <w:r w:rsidRPr="00DA171F">
        <w:rPr>
          <w:rFonts w:ascii="Palatino Linotype" w:eastAsia="Times New Roman" w:hAnsi="Palatino Linotype"/>
          <w:sz w:val="22"/>
          <w:szCs w:val="22"/>
        </w:rPr>
        <w:t xml:space="preserve"> </w:t>
      </w:r>
      <w:r w:rsidR="00CA7753">
        <w:rPr>
          <w:rFonts w:ascii="Palatino Linotype" w:eastAsia="Times New Roman" w:hAnsi="Palatino Linotype"/>
          <w:sz w:val="22"/>
          <w:szCs w:val="22"/>
        </w:rPr>
        <w:t>25</w:t>
      </w:r>
      <w:r w:rsidRPr="00BD158F">
        <w:rPr>
          <w:rFonts w:ascii="Palatino Linotype" w:eastAsia="Times New Roman" w:hAnsi="Palatino Linotype"/>
          <w:sz w:val="22"/>
          <w:szCs w:val="22"/>
        </w:rPr>
        <w:t xml:space="preserve"> crore </w:t>
      </w:r>
      <w:r w:rsidR="00126726">
        <w:rPr>
          <w:rFonts w:ascii="Palatino Linotype" w:eastAsia="Times New Roman" w:hAnsi="Palatino Linotype"/>
          <w:sz w:val="22"/>
          <w:szCs w:val="22"/>
        </w:rPr>
        <w:t xml:space="preserve">during the </w:t>
      </w:r>
      <w:r w:rsidR="00B541B9">
        <w:rPr>
          <w:rFonts w:ascii="Palatino Linotype" w:eastAsia="Times New Roman" w:hAnsi="Palatino Linotype"/>
          <w:sz w:val="22"/>
          <w:szCs w:val="22"/>
        </w:rPr>
        <w:t xml:space="preserve"> same </w:t>
      </w:r>
      <w:r w:rsidR="00126726">
        <w:rPr>
          <w:rFonts w:ascii="Palatino Linotype" w:eastAsia="Times New Roman" w:hAnsi="Palatino Linotype"/>
          <w:sz w:val="22"/>
          <w:szCs w:val="22"/>
        </w:rPr>
        <w:t>period</w:t>
      </w:r>
      <w:r w:rsidRPr="00BD158F">
        <w:rPr>
          <w:rFonts w:ascii="Palatino Linotype" w:eastAsia="Times New Roman" w:hAnsi="Palatino Linotype"/>
          <w:sz w:val="22"/>
          <w:szCs w:val="22"/>
        </w:rPr>
        <w:t>.</w:t>
      </w:r>
    </w:p>
    <w:p w:rsidR="0032036A" w:rsidRPr="00DA171F" w:rsidRDefault="00CA7753" w:rsidP="00DA171F">
      <w:pPr>
        <w:pStyle w:val="ListParagraph"/>
        <w:numPr>
          <w:ilvl w:val="0"/>
          <w:numId w:val="12"/>
        </w:numPr>
        <w:jc w:val="both"/>
        <w:rPr>
          <w:rFonts w:ascii="Palatino Linotype" w:eastAsia="Times New Roman" w:hAnsi="Palatino Linotype"/>
          <w:sz w:val="22"/>
          <w:szCs w:val="22"/>
        </w:rPr>
      </w:pPr>
      <w:r>
        <w:rPr>
          <w:rFonts w:ascii="Palatino Linotype" w:eastAsia="Times New Roman" w:hAnsi="Palatino Linotype"/>
          <w:sz w:val="22"/>
          <w:szCs w:val="22"/>
        </w:rPr>
        <w:t xml:space="preserve">In total, </w:t>
      </w:r>
      <w:r w:rsidR="001D7AA4" w:rsidRPr="00BD158F">
        <w:rPr>
          <w:rFonts w:ascii="Palatino Linotype" w:eastAsia="Times New Roman" w:hAnsi="Palatino Linotype"/>
          <w:sz w:val="22"/>
          <w:szCs w:val="22"/>
        </w:rPr>
        <w:t>FPIs</w:t>
      </w:r>
      <w:r w:rsidR="00913261" w:rsidRPr="00BD158F">
        <w:rPr>
          <w:rFonts w:ascii="Palatino Linotype" w:eastAsia="Times New Roman" w:hAnsi="Palatino Linotype"/>
          <w:sz w:val="22"/>
          <w:szCs w:val="22"/>
        </w:rPr>
        <w:t xml:space="preserve"> </w:t>
      </w:r>
      <w:r w:rsidR="0032036A" w:rsidRPr="00BD158F">
        <w:rPr>
          <w:rFonts w:ascii="Palatino Linotype" w:eastAsia="Times New Roman" w:hAnsi="Palatino Linotype"/>
          <w:sz w:val="22"/>
          <w:szCs w:val="22"/>
        </w:rPr>
        <w:t xml:space="preserve">were a net </w:t>
      </w:r>
      <w:r w:rsidR="00126726">
        <w:rPr>
          <w:rFonts w:ascii="Palatino Linotype" w:eastAsia="Times New Roman" w:hAnsi="Palatino Linotype"/>
          <w:sz w:val="22"/>
          <w:szCs w:val="22"/>
        </w:rPr>
        <w:t>buyer</w:t>
      </w:r>
      <w:r w:rsidR="001D7AA4" w:rsidRPr="00BD158F">
        <w:rPr>
          <w:rFonts w:ascii="Palatino Linotype" w:eastAsia="Times New Roman" w:hAnsi="Palatino Linotype"/>
          <w:sz w:val="22"/>
          <w:szCs w:val="22"/>
        </w:rPr>
        <w:t xml:space="preserve"> of </w:t>
      </w:r>
      <w:r w:rsidR="00F73A36">
        <w:rPr>
          <w:rFonts w:ascii="Tahoma" w:eastAsia="Times New Roman" w:hAnsi="Tahoma" w:cs="Tahoma"/>
          <w:sz w:val="22"/>
          <w:szCs w:val="22"/>
        </w:rPr>
        <w:t>₹</w:t>
      </w:r>
      <w:r w:rsidR="001D7AA4" w:rsidRPr="00BD158F">
        <w:rPr>
          <w:rFonts w:ascii="Palatino Linotype" w:eastAsia="Times New Roman" w:hAnsi="Palatino Linotype"/>
          <w:sz w:val="22"/>
          <w:szCs w:val="22"/>
        </w:rPr>
        <w:t xml:space="preserve"> </w:t>
      </w:r>
      <w:r w:rsidRPr="00DA171F">
        <w:rPr>
          <w:rFonts w:ascii="Palatino Linotype" w:eastAsia="Times New Roman" w:hAnsi="Palatino Linotype"/>
          <w:sz w:val="22"/>
          <w:szCs w:val="22"/>
        </w:rPr>
        <w:t>16,069</w:t>
      </w:r>
      <w:r w:rsidR="001D7AA4" w:rsidRPr="00CA7753">
        <w:rPr>
          <w:rFonts w:ascii="Palatino Linotype" w:eastAsia="Times New Roman" w:hAnsi="Palatino Linotype"/>
          <w:sz w:val="22"/>
          <w:szCs w:val="22"/>
        </w:rPr>
        <w:t xml:space="preserve"> crore </w:t>
      </w:r>
      <w:r w:rsidR="00325395" w:rsidRPr="00CA7753">
        <w:rPr>
          <w:rFonts w:ascii="Palatino Linotype" w:eastAsia="Times New Roman" w:hAnsi="Palatino Linotype"/>
          <w:sz w:val="22"/>
          <w:szCs w:val="22"/>
        </w:rPr>
        <w:t xml:space="preserve">in </w:t>
      </w:r>
      <w:r>
        <w:rPr>
          <w:rFonts w:ascii="Palatino Linotype" w:eastAsia="Times New Roman" w:hAnsi="Palatino Linotype"/>
          <w:sz w:val="22"/>
          <w:szCs w:val="22"/>
        </w:rPr>
        <w:t>October</w:t>
      </w:r>
      <w:r w:rsidR="001D7AA4" w:rsidRPr="00CA7753">
        <w:rPr>
          <w:rFonts w:ascii="Palatino Linotype" w:eastAsia="Times New Roman" w:hAnsi="Palatino Linotype"/>
          <w:sz w:val="22"/>
          <w:szCs w:val="22"/>
        </w:rPr>
        <w:t xml:space="preserve"> 2019</w:t>
      </w:r>
      <w:r>
        <w:rPr>
          <w:rFonts w:ascii="Palatino Linotype" w:eastAsia="Times New Roman" w:hAnsi="Palatino Linotype"/>
          <w:sz w:val="22"/>
          <w:szCs w:val="22"/>
        </w:rPr>
        <w:t xml:space="preserve"> in the Indian securities market</w:t>
      </w:r>
      <w:r w:rsidR="001D7AA4" w:rsidRPr="00CA7753">
        <w:rPr>
          <w:rFonts w:ascii="Palatino Linotype" w:eastAsia="Times New Roman" w:hAnsi="Palatino Linotype"/>
          <w:sz w:val="22"/>
          <w:szCs w:val="22"/>
        </w:rPr>
        <w:t xml:space="preserve"> compared to </w:t>
      </w:r>
      <w:r w:rsidR="00126726" w:rsidRPr="00CA7753">
        <w:rPr>
          <w:rFonts w:ascii="Palatino Linotype" w:eastAsia="Times New Roman" w:hAnsi="Palatino Linotype"/>
          <w:sz w:val="22"/>
          <w:szCs w:val="22"/>
        </w:rPr>
        <w:t xml:space="preserve">a net </w:t>
      </w:r>
      <w:r w:rsidR="00DA171F">
        <w:rPr>
          <w:rFonts w:ascii="Palatino Linotype" w:eastAsia="Times New Roman" w:hAnsi="Palatino Linotype"/>
          <w:sz w:val="22"/>
          <w:szCs w:val="22"/>
        </w:rPr>
        <w:t>buy</w:t>
      </w:r>
      <w:r w:rsidR="00126726" w:rsidRPr="00CA7753">
        <w:rPr>
          <w:rFonts w:ascii="Palatino Linotype" w:eastAsia="Times New Roman" w:hAnsi="Palatino Linotype"/>
          <w:sz w:val="22"/>
          <w:szCs w:val="22"/>
        </w:rPr>
        <w:t xml:space="preserve">er of </w:t>
      </w:r>
      <w:r w:rsidR="00F73A36">
        <w:rPr>
          <w:rFonts w:ascii="Tahoma" w:eastAsia="Times New Roman" w:hAnsi="Tahoma" w:cs="Tahoma"/>
          <w:sz w:val="22"/>
          <w:szCs w:val="22"/>
        </w:rPr>
        <w:t>₹</w:t>
      </w:r>
      <w:r w:rsidR="001D7AA4" w:rsidRPr="00CA7753">
        <w:rPr>
          <w:rFonts w:ascii="Palatino Linotype" w:eastAsia="Times New Roman" w:hAnsi="Palatino Linotype"/>
          <w:sz w:val="22"/>
          <w:szCs w:val="22"/>
        </w:rPr>
        <w:t xml:space="preserve"> </w:t>
      </w:r>
      <w:r w:rsidR="00DA171F" w:rsidRPr="00DA171F">
        <w:rPr>
          <w:rFonts w:ascii="Palatino Linotype" w:eastAsia="Times New Roman" w:hAnsi="Palatino Linotype"/>
          <w:sz w:val="22"/>
          <w:szCs w:val="22"/>
        </w:rPr>
        <w:t>6,582</w:t>
      </w:r>
      <w:r w:rsidR="001D7AA4" w:rsidRPr="00CA7753">
        <w:rPr>
          <w:rFonts w:ascii="Palatino Linotype" w:eastAsia="Times New Roman" w:hAnsi="Palatino Linotype"/>
          <w:sz w:val="22"/>
          <w:szCs w:val="22"/>
        </w:rPr>
        <w:t xml:space="preserve"> crore in</w:t>
      </w:r>
      <w:r w:rsidR="00BD158F" w:rsidRPr="00CA7753">
        <w:rPr>
          <w:rFonts w:ascii="Palatino Linotype" w:eastAsia="Times New Roman" w:hAnsi="Palatino Linotype"/>
          <w:sz w:val="22"/>
          <w:szCs w:val="22"/>
        </w:rPr>
        <w:t xml:space="preserve"> </w:t>
      </w:r>
      <w:r w:rsidR="00DA171F">
        <w:rPr>
          <w:rFonts w:ascii="Palatino Linotype" w:eastAsia="Times New Roman" w:hAnsi="Palatino Linotype"/>
          <w:sz w:val="22"/>
          <w:szCs w:val="22"/>
        </w:rPr>
        <w:t>September</w:t>
      </w:r>
      <w:r w:rsidR="0032036A" w:rsidRPr="00CA7753">
        <w:rPr>
          <w:rFonts w:ascii="Palatino Linotype" w:eastAsia="Times New Roman" w:hAnsi="Palatino Linotype"/>
          <w:sz w:val="22"/>
          <w:szCs w:val="22"/>
        </w:rPr>
        <w:t xml:space="preserve"> 2019. </w:t>
      </w:r>
    </w:p>
    <w:p w:rsidR="003D192D" w:rsidRPr="00762A4B" w:rsidRDefault="003D192D" w:rsidP="003D192D">
      <w:pPr>
        <w:pStyle w:val="ListParagraph"/>
        <w:numPr>
          <w:ilvl w:val="0"/>
          <w:numId w:val="12"/>
        </w:numPr>
        <w:jc w:val="both"/>
        <w:rPr>
          <w:rFonts w:ascii="Palatino Linotype" w:eastAsia="Times New Roman" w:hAnsi="Palatino Linotype" w:cs="Calibri"/>
          <w:sz w:val="22"/>
          <w:szCs w:val="22"/>
        </w:rPr>
      </w:pPr>
      <w:r w:rsidRPr="00762A4B">
        <w:rPr>
          <w:rFonts w:ascii="Palatino Linotype" w:eastAsia="Times New Roman" w:hAnsi="Palatino Linotype"/>
          <w:sz w:val="22"/>
          <w:szCs w:val="22"/>
        </w:rPr>
        <w:t>The assets of the FPIs in India, as reported by the custodians, at the end of October 2019 was</w:t>
      </w:r>
      <w:r w:rsidRPr="00762A4B">
        <w:rPr>
          <w:rFonts w:ascii="Palatino Linotype" w:hAnsi="Palatino Linotype"/>
          <w:sz w:val="22"/>
          <w:szCs w:val="22"/>
        </w:rPr>
        <w:t xml:space="preserve"> </w:t>
      </w:r>
      <w:r w:rsidRPr="00762A4B">
        <w:rPr>
          <w:rFonts w:ascii="Times New Roman" w:hAnsi="Times New Roman"/>
          <w:sz w:val="22"/>
          <w:szCs w:val="22"/>
        </w:rPr>
        <w:t>₹</w:t>
      </w:r>
      <w:r w:rsidRPr="00762A4B">
        <w:rPr>
          <w:rFonts w:ascii="Palatino Linotype" w:hAnsi="Palatino Linotype"/>
          <w:sz w:val="22"/>
          <w:szCs w:val="22"/>
        </w:rPr>
        <w:t xml:space="preserve"> </w:t>
      </w:r>
      <w:r w:rsidRPr="00762A4B">
        <w:rPr>
          <w:rFonts w:ascii="Palatino Linotype" w:eastAsia="Times New Roman" w:hAnsi="Palatino Linotype"/>
          <w:sz w:val="22"/>
          <w:szCs w:val="22"/>
        </w:rPr>
        <w:t>34,10,517 crore, out</w:t>
      </w:r>
      <w:r w:rsidRPr="00762A4B">
        <w:rPr>
          <w:rFonts w:ascii="Palatino Linotype" w:eastAsia="Times New Roman" w:hAnsi="Palatino Linotype" w:cs="Calibri"/>
          <w:sz w:val="22"/>
          <w:szCs w:val="22"/>
        </w:rPr>
        <w:t xml:space="preserve"> of which the notional value of offshore derivative instruments (including ODIs on derivatives) was </w:t>
      </w:r>
      <w:r w:rsidRPr="00762A4B">
        <w:rPr>
          <w:rFonts w:ascii="Times New Roman" w:eastAsia="Times New Roman" w:hAnsi="Times New Roman"/>
          <w:sz w:val="22"/>
          <w:szCs w:val="22"/>
        </w:rPr>
        <w:t>₹</w:t>
      </w:r>
      <w:r w:rsidRPr="00762A4B">
        <w:rPr>
          <w:rFonts w:ascii="Palatino Linotype" w:hAnsi="Palatino Linotype"/>
          <w:sz w:val="22"/>
          <w:szCs w:val="22"/>
        </w:rPr>
        <w:t xml:space="preserve"> </w:t>
      </w:r>
      <w:r w:rsidRPr="00762A4B">
        <w:rPr>
          <w:rFonts w:ascii="Palatino Linotype" w:eastAsia="Times New Roman" w:hAnsi="Palatino Linotype" w:cs="Arial"/>
          <w:sz w:val="22"/>
          <w:szCs w:val="22"/>
        </w:rPr>
        <w:t xml:space="preserve">76,069 </w:t>
      </w:r>
      <w:r w:rsidRPr="00762A4B">
        <w:rPr>
          <w:rFonts w:ascii="Palatino Linotype" w:eastAsia="Times New Roman" w:hAnsi="Palatino Linotype" w:cs="Calibri"/>
          <w:sz w:val="22"/>
          <w:szCs w:val="22"/>
        </w:rPr>
        <w:t xml:space="preserve">crore (or 2.2 per cent of total assets of FPIs). </w:t>
      </w:r>
    </w:p>
    <w:p w:rsidR="00045B3E" w:rsidRDefault="00045B3E" w:rsidP="00045B3E">
      <w:pPr>
        <w:pStyle w:val="ListParagraph"/>
        <w:rPr>
          <w:rFonts w:ascii="Palatino Linotype" w:hAnsi="Palatino Linotype"/>
          <w:b/>
          <w:sz w:val="22"/>
          <w:szCs w:val="22"/>
        </w:rPr>
      </w:pPr>
    </w:p>
    <w:p w:rsidR="00E34D03" w:rsidRPr="00E34D03" w:rsidRDefault="00E34D03" w:rsidP="00045B3E">
      <w:pPr>
        <w:pStyle w:val="ListParagraph"/>
        <w:spacing w:line="240" w:lineRule="auto"/>
        <w:rPr>
          <w:rFonts w:ascii="Palatino Linotype" w:hAnsi="Palatino Linotype"/>
          <w:b/>
          <w:sz w:val="22"/>
          <w:szCs w:val="22"/>
        </w:rPr>
      </w:pPr>
      <w:r w:rsidRPr="00E34D03">
        <w:rPr>
          <w:rFonts w:ascii="Palatino Linotype" w:hAnsi="Palatino Linotype"/>
          <w:b/>
          <w:sz w:val="22"/>
          <w:szCs w:val="22"/>
        </w:rPr>
        <w:t>Figure 11: Trends in FPIs Investment (</w:t>
      </w:r>
      <w:r w:rsidRPr="00E34D03">
        <w:rPr>
          <w:rFonts w:ascii="Tahoma" w:eastAsia="Times New Roman" w:hAnsi="Tahoma" w:cs="Tahoma"/>
          <w:b/>
          <w:sz w:val="22"/>
          <w:szCs w:val="22"/>
        </w:rPr>
        <w:t>₹</w:t>
      </w:r>
      <w:r w:rsidRPr="00E34D03">
        <w:rPr>
          <w:rFonts w:ascii="Palatino Linotype" w:hAnsi="Palatino Linotype"/>
          <w:b/>
          <w:sz w:val="22"/>
          <w:szCs w:val="22"/>
        </w:rPr>
        <w:t xml:space="preserve"> crore)</w:t>
      </w:r>
    </w:p>
    <w:p w:rsidR="00A22BC9" w:rsidRPr="00A22BC9" w:rsidRDefault="00CA7753" w:rsidP="0032036A">
      <w:pPr>
        <w:jc w:val="both"/>
        <w:rPr>
          <w:rFonts w:ascii="Palatino Linotype" w:eastAsia="Times New Roman" w:hAnsi="Palatino Linotype" w:cs="Calibri"/>
          <w:sz w:val="22"/>
          <w:szCs w:val="22"/>
        </w:rPr>
      </w:pPr>
      <w:r>
        <w:rPr>
          <w:noProof/>
          <w:lang w:val="en-IN" w:eastAsia="en-IN" w:bidi="hi-IN"/>
        </w:rPr>
        <w:drawing>
          <wp:inline distT="0" distB="0" distL="0" distR="0" wp14:anchorId="1E6DC584" wp14:editId="743F0C5A">
            <wp:extent cx="6324600" cy="26003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2036A" w:rsidRDefault="0032036A" w:rsidP="0032036A">
      <w:pPr>
        <w:widowControl w:val="0"/>
        <w:ind w:left="720"/>
        <w:contextualSpacing/>
        <w:jc w:val="both"/>
        <w:rPr>
          <w:rFonts w:ascii="Palatino Linotype" w:eastAsia="Times New Roman" w:hAnsi="Palatino Linotype"/>
          <w:b/>
          <w:color w:val="FF0000"/>
          <w:sz w:val="22"/>
          <w:szCs w:val="22"/>
        </w:rPr>
      </w:pPr>
    </w:p>
    <w:p w:rsidR="00594142" w:rsidRPr="009A0EB3" w:rsidRDefault="00594142" w:rsidP="0032036A">
      <w:pPr>
        <w:widowControl w:val="0"/>
        <w:ind w:left="720"/>
        <w:contextualSpacing/>
        <w:jc w:val="both"/>
        <w:rPr>
          <w:rFonts w:ascii="Palatino Linotype" w:eastAsia="Times New Roman" w:hAnsi="Palatino Linotype"/>
          <w:b/>
          <w:color w:val="FF0000"/>
          <w:sz w:val="22"/>
          <w:szCs w:val="22"/>
        </w:rPr>
      </w:pPr>
    </w:p>
    <w:p w:rsidR="0032036A" w:rsidRPr="005A1BA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lastRenderedPageBreak/>
        <w:t xml:space="preserve">Trends in Portfolio Management Services </w:t>
      </w:r>
    </w:p>
    <w:p w:rsidR="0032036A" w:rsidRPr="009A0EB3" w:rsidRDefault="0032036A" w:rsidP="0032036A">
      <w:pPr>
        <w:widowControl w:val="0"/>
        <w:tabs>
          <w:tab w:val="left" w:pos="2190"/>
        </w:tabs>
        <w:jc w:val="both"/>
        <w:rPr>
          <w:rFonts w:ascii="Palatino Linotype" w:eastAsia="Times New Roman" w:hAnsi="Palatino Linotype"/>
          <w:sz w:val="22"/>
          <w:szCs w:val="22"/>
        </w:rPr>
      </w:pPr>
      <w:r w:rsidRPr="009A0EB3">
        <w:rPr>
          <w:rFonts w:ascii="Palatino Linotype" w:eastAsia="Times New Roman" w:hAnsi="Palatino Linotype"/>
          <w:sz w:val="22"/>
          <w:szCs w:val="22"/>
        </w:rPr>
        <w:tab/>
      </w:r>
    </w:p>
    <w:p w:rsidR="003D192D" w:rsidRPr="00762A4B" w:rsidRDefault="003D192D" w:rsidP="003D192D">
      <w:pPr>
        <w:pStyle w:val="ListParagraph"/>
        <w:numPr>
          <w:ilvl w:val="0"/>
          <w:numId w:val="16"/>
        </w:numPr>
        <w:jc w:val="both"/>
        <w:rPr>
          <w:rFonts w:ascii="Palatino Linotype" w:eastAsia="Times New Roman" w:hAnsi="Palatino Linotype"/>
          <w:color w:val="000000" w:themeColor="text1"/>
          <w:sz w:val="22"/>
          <w:szCs w:val="22"/>
        </w:rPr>
      </w:pPr>
      <w:r w:rsidRPr="00762A4B">
        <w:rPr>
          <w:rFonts w:ascii="Palatino Linotype" w:eastAsia="Times New Roman" w:hAnsi="Palatino Linotype"/>
          <w:color w:val="000000" w:themeColor="text1"/>
          <w:sz w:val="22"/>
          <w:szCs w:val="22"/>
        </w:rPr>
        <w:t xml:space="preserve">As on October 31, 2019, AUM of the portfolio management industry increased by 6.9 per cent </w:t>
      </w:r>
      <w:r w:rsidRPr="00762A4B">
        <w:rPr>
          <w:rFonts w:ascii="Palatino Linotype" w:eastAsia="Times New Roman" w:hAnsi="Palatino Linotype"/>
          <w:bCs/>
          <w:color w:val="000000" w:themeColor="text1"/>
          <w:sz w:val="22"/>
          <w:szCs w:val="22"/>
        </w:rPr>
        <w:t xml:space="preserve">to </w:t>
      </w:r>
      <w:r w:rsidRPr="00762A4B">
        <w:rPr>
          <w:rFonts w:ascii="Times New Roman" w:eastAsia="Times New Roman" w:hAnsi="Times New Roman"/>
          <w:bCs/>
          <w:color w:val="000000" w:themeColor="text1"/>
          <w:sz w:val="22"/>
          <w:szCs w:val="22"/>
        </w:rPr>
        <w:t>₹</w:t>
      </w:r>
      <w:r w:rsidRPr="00762A4B">
        <w:rPr>
          <w:rFonts w:ascii="Palatino Linotype" w:eastAsia="Times New Roman" w:hAnsi="Palatino Linotype"/>
          <w:bCs/>
          <w:color w:val="000000" w:themeColor="text1"/>
          <w:sz w:val="22"/>
          <w:szCs w:val="22"/>
        </w:rPr>
        <w:t xml:space="preserve"> 18.2 lakh crore from </w:t>
      </w:r>
      <w:r w:rsidRPr="00762A4B">
        <w:rPr>
          <w:rFonts w:ascii="Times New Roman" w:eastAsia="Times New Roman" w:hAnsi="Times New Roman"/>
          <w:bCs/>
          <w:color w:val="000000" w:themeColor="text1"/>
          <w:sz w:val="22"/>
          <w:szCs w:val="22"/>
        </w:rPr>
        <w:t>₹</w:t>
      </w:r>
      <w:r w:rsidRPr="00762A4B">
        <w:rPr>
          <w:rFonts w:ascii="Palatino Linotype" w:eastAsia="Times New Roman" w:hAnsi="Palatino Linotype"/>
          <w:bCs/>
          <w:color w:val="000000" w:themeColor="text1"/>
          <w:sz w:val="22"/>
          <w:szCs w:val="22"/>
        </w:rPr>
        <w:t xml:space="preserve"> 17.1 lakh crore in September 2019. Of the total, AUM of fund managers of EPFO/PFs contributed </w:t>
      </w:r>
      <w:r w:rsidRPr="00762A4B">
        <w:rPr>
          <w:rFonts w:ascii="Times New Roman" w:eastAsia="Times New Roman" w:hAnsi="Times New Roman"/>
          <w:bCs/>
          <w:color w:val="000000" w:themeColor="text1"/>
          <w:sz w:val="22"/>
          <w:szCs w:val="22"/>
        </w:rPr>
        <w:t>₹</w:t>
      </w:r>
      <w:r w:rsidRPr="00762A4B">
        <w:rPr>
          <w:rFonts w:ascii="Palatino Linotype" w:eastAsia="Times New Roman" w:hAnsi="Palatino Linotype"/>
          <w:bCs/>
          <w:color w:val="000000" w:themeColor="text1"/>
          <w:sz w:val="22"/>
          <w:szCs w:val="22"/>
        </w:rPr>
        <w:t xml:space="preserve"> 13.6 lakh crore (i.e., 74.6 per cent of total AUM). </w:t>
      </w:r>
    </w:p>
    <w:p w:rsidR="003D192D" w:rsidRPr="00762A4B" w:rsidRDefault="003D192D" w:rsidP="003D192D">
      <w:pPr>
        <w:pStyle w:val="ListParagraph"/>
        <w:numPr>
          <w:ilvl w:val="0"/>
          <w:numId w:val="16"/>
        </w:numPr>
        <w:jc w:val="both"/>
        <w:rPr>
          <w:rFonts w:ascii="Palatino Linotype" w:eastAsia="Times New Roman" w:hAnsi="Palatino Linotype"/>
          <w:color w:val="000000" w:themeColor="text1"/>
          <w:sz w:val="22"/>
          <w:szCs w:val="22"/>
        </w:rPr>
      </w:pPr>
      <w:r w:rsidRPr="00762A4B">
        <w:rPr>
          <w:rFonts w:ascii="Palatino Linotype" w:eastAsia="Times New Roman" w:hAnsi="Palatino Linotype" w:cs="Calibri"/>
          <w:color w:val="000000" w:themeColor="text1"/>
          <w:sz w:val="22"/>
          <w:szCs w:val="22"/>
        </w:rPr>
        <w:t xml:space="preserve">In terms of </w:t>
      </w:r>
      <w:r w:rsidRPr="00762A4B">
        <w:rPr>
          <w:rFonts w:ascii="Palatino Linotype" w:eastAsia="Times New Roman" w:hAnsi="Palatino Linotype"/>
          <w:color w:val="000000" w:themeColor="text1"/>
          <w:sz w:val="22"/>
          <w:szCs w:val="22"/>
        </w:rPr>
        <w:t>number of clients in PMS industry at the end of October 2019, discretionary services category topped with 1,48,177 clients, followed by non-discretionary category with 8,108 clients and advisory category with 3,826 clients.</w:t>
      </w:r>
    </w:p>
    <w:p w:rsidR="0032036A" w:rsidRPr="009A0EB3" w:rsidRDefault="0032036A" w:rsidP="0032036A">
      <w:pPr>
        <w:widowControl w:val="0"/>
        <w:jc w:val="both"/>
        <w:rPr>
          <w:rFonts w:ascii="Palatino Linotype" w:eastAsia="Times New Roman" w:hAnsi="Palatino Linotype"/>
          <w:color w:val="000099"/>
          <w:sz w:val="22"/>
          <w:szCs w:val="22"/>
          <w:highlight w:val="yellow"/>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Substantial Acquisition of Shares and Takeovers</w:t>
      </w:r>
    </w:p>
    <w:p w:rsidR="0032036A" w:rsidRPr="009A0EB3" w:rsidRDefault="0032036A" w:rsidP="0032036A">
      <w:pPr>
        <w:jc w:val="both"/>
        <w:rPr>
          <w:rFonts w:ascii="Palatino Linotype" w:eastAsia="Times New Roman" w:hAnsi="Palatino Linotype"/>
          <w:sz w:val="22"/>
          <w:szCs w:val="22"/>
        </w:rPr>
      </w:pPr>
    </w:p>
    <w:p w:rsidR="0032036A" w:rsidRDefault="0032036A" w:rsidP="0032036A">
      <w:pPr>
        <w:jc w:val="both"/>
        <w:rPr>
          <w:rFonts w:ascii="Palatino Linotype" w:eastAsia="Times New Roman" w:hAnsi="Palatino Linotype" w:cs="Garamond"/>
          <w:sz w:val="22"/>
          <w:szCs w:val="22"/>
        </w:rPr>
      </w:pPr>
      <w:r w:rsidRPr="009A0EB3">
        <w:rPr>
          <w:rFonts w:ascii="Palatino Linotype" w:eastAsia="Times New Roman" w:hAnsi="Palatino Linotype"/>
          <w:sz w:val="22"/>
          <w:szCs w:val="22"/>
        </w:rPr>
        <w:t xml:space="preserve">During </w:t>
      </w:r>
      <w:r w:rsidR="0011654B">
        <w:rPr>
          <w:rFonts w:ascii="Palatino Linotype" w:eastAsia="Times New Roman" w:hAnsi="Palatino Linotype"/>
          <w:sz w:val="22"/>
          <w:szCs w:val="22"/>
        </w:rPr>
        <w:t>October</w:t>
      </w:r>
      <w:r w:rsidRPr="009A0EB3">
        <w:rPr>
          <w:rFonts w:ascii="Palatino Linotype" w:eastAsia="Times New Roman" w:hAnsi="Palatino Linotype"/>
          <w:sz w:val="22"/>
          <w:szCs w:val="22"/>
        </w:rPr>
        <w:t xml:space="preserve"> 2019, </w:t>
      </w:r>
      <w:r w:rsidR="0011654B">
        <w:rPr>
          <w:rFonts w:ascii="Palatino Linotype" w:eastAsia="Times New Roman" w:hAnsi="Palatino Linotype"/>
          <w:sz w:val="22"/>
          <w:szCs w:val="22"/>
        </w:rPr>
        <w:t>four</w:t>
      </w:r>
      <w:r w:rsidRPr="009A0EB3">
        <w:rPr>
          <w:rFonts w:ascii="Palatino Linotype" w:eastAsia="Times New Roman" w:hAnsi="Palatino Linotype"/>
          <w:sz w:val="22"/>
          <w:szCs w:val="22"/>
        </w:rPr>
        <w:t xml:space="preserve"> open offers with offer value of </w:t>
      </w:r>
      <w:r w:rsidRPr="009A0EB3">
        <w:rPr>
          <w:rFonts w:ascii="Tahoma" w:eastAsia="Times New Roman" w:hAnsi="Tahoma" w:cs="Tahoma"/>
          <w:sz w:val="22"/>
          <w:szCs w:val="22"/>
        </w:rPr>
        <w:t>₹</w:t>
      </w:r>
      <w:r w:rsidRPr="009A0EB3">
        <w:rPr>
          <w:rFonts w:ascii="Palatino Linotype" w:eastAsia="Times New Roman" w:hAnsi="Palatino Linotype"/>
          <w:sz w:val="22"/>
          <w:szCs w:val="22"/>
          <w:lang w:val="en-US"/>
        </w:rPr>
        <w:t xml:space="preserve"> </w:t>
      </w:r>
      <w:r w:rsidR="0011654B">
        <w:rPr>
          <w:rFonts w:ascii="Palatino Linotype" w:eastAsia="Times New Roman" w:hAnsi="Palatino Linotype"/>
          <w:sz w:val="22"/>
          <w:szCs w:val="22"/>
          <w:lang w:val="en-US"/>
        </w:rPr>
        <w:t>13</w:t>
      </w:r>
      <w:r w:rsidR="007272D4">
        <w:rPr>
          <w:rFonts w:ascii="Palatino Linotype" w:eastAsia="Times New Roman" w:hAnsi="Palatino Linotype"/>
          <w:sz w:val="22"/>
          <w:szCs w:val="22"/>
          <w:lang w:val="en-US"/>
        </w:rPr>
        <w:t xml:space="preserve"> </w:t>
      </w:r>
      <w:r w:rsidRPr="009A0EB3">
        <w:rPr>
          <w:rFonts w:ascii="Palatino Linotype" w:eastAsia="Times New Roman" w:hAnsi="Palatino Linotype"/>
          <w:sz w:val="22"/>
          <w:szCs w:val="22"/>
          <w:lang w:val="en-US"/>
        </w:rPr>
        <w:t>crore</w:t>
      </w:r>
      <w:r w:rsidRPr="009A0EB3">
        <w:rPr>
          <w:rFonts w:ascii="Palatino Linotype" w:eastAsia="Times New Roman" w:hAnsi="Palatino Linotype" w:cs="Garamond"/>
          <w:sz w:val="22"/>
          <w:szCs w:val="22"/>
        </w:rPr>
        <w:t xml:space="preserve"> was made to the shareholders as against </w:t>
      </w:r>
      <w:r w:rsidR="0011654B">
        <w:rPr>
          <w:rFonts w:ascii="Palatino Linotype" w:eastAsia="Times New Roman" w:hAnsi="Palatino Linotype"/>
          <w:sz w:val="22"/>
          <w:szCs w:val="22"/>
        </w:rPr>
        <w:t>12</w:t>
      </w:r>
      <w:r w:rsidR="005363D6" w:rsidRPr="005363D6">
        <w:rPr>
          <w:rFonts w:ascii="Palatino Linotype" w:eastAsia="Times New Roman" w:hAnsi="Palatino Linotype"/>
          <w:sz w:val="22"/>
          <w:szCs w:val="22"/>
        </w:rPr>
        <w:t xml:space="preserve"> open offers with offer value of </w:t>
      </w:r>
      <w:r w:rsidR="005363D6" w:rsidRPr="005363D6">
        <w:rPr>
          <w:rFonts w:ascii="Times New Roman" w:eastAsia="Times New Roman" w:hAnsi="Times New Roman"/>
          <w:sz w:val="22"/>
          <w:szCs w:val="22"/>
        </w:rPr>
        <w:t>₹</w:t>
      </w:r>
      <w:r w:rsidR="0011654B">
        <w:rPr>
          <w:rFonts w:ascii="Times New Roman" w:eastAsia="Times New Roman" w:hAnsi="Times New Roman"/>
          <w:sz w:val="22"/>
          <w:szCs w:val="22"/>
        </w:rPr>
        <w:t xml:space="preserve"> </w:t>
      </w:r>
      <w:r w:rsidR="0011654B" w:rsidRPr="007272D4">
        <w:rPr>
          <w:rFonts w:ascii="Palatino Linotype" w:eastAsia="Times New Roman" w:hAnsi="Palatino Linotype"/>
          <w:sz w:val="22"/>
          <w:szCs w:val="22"/>
          <w:lang w:val="en-US"/>
        </w:rPr>
        <w:t>1,502</w:t>
      </w:r>
      <w:r w:rsidR="007272D4">
        <w:rPr>
          <w:rFonts w:ascii="Palatino Linotype" w:eastAsia="Times New Roman" w:hAnsi="Palatino Linotype"/>
          <w:sz w:val="22"/>
          <w:szCs w:val="22"/>
        </w:rPr>
        <w:t xml:space="preserve"> </w:t>
      </w:r>
      <w:r w:rsidR="005363D6" w:rsidRPr="005363D6">
        <w:rPr>
          <w:rFonts w:ascii="Palatino Linotype" w:eastAsia="Times New Roman" w:hAnsi="Palatino Linotype"/>
          <w:sz w:val="22"/>
          <w:szCs w:val="22"/>
        </w:rPr>
        <w:t xml:space="preserve">crore </w:t>
      </w:r>
      <w:r w:rsidRPr="009A0EB3">
        <w:rPr>
          <w:rFonts w:ascii="Palatino Linotype" w:eastAsia="Times New Roman" w:hAnsi="Palatino Linotype" w:cs="Garamond"/>
          <w:sz w:val="22"/>
          <w:szCs w:val="22"/>
        </w:rPr>
        <w:t xml:space="preserve">made in </w:t>
      </w:r>
      <w:r w:rsidR="0011654B">
        <w:rPr>
          <w:rFonts w:ascii="Palatino Linotype" w:eastAsia="Times New Roman" w:hAnsi="Palatino Linotype"/>
          <w:sz w:val="22"/>
          <w:szCs w:val="22"/>
        </w:rPr>
        <w:t>September</w:t>
      </w:r>
      <w:r w:rsidRPr="009A0EB3">
        <w:rPr>
          <w:rFonts w:ascii="Palatino Linotype" w:eastAsia="Times New Roman" w:hAnsi="Palatino Linotype"/>
          <w:sz w:val="22"/>
          <w:szCs w:val="22"/>
        </w:rPr>
        <w:t xml:space="preserve"> 2019</w:t>
      </w:r>
      <w:r w:rsidRPr="009A0EB3">
        <w:rPr>
          <w:rFonts w:ascii="Palatino Linotype" w:eastAsia="Times New Roman" w:hAnsi="Palatino Linotype" w:cs="Garamond"/>
          <w:sz w:val="22"/>
          <w:szCs w:val="22"/>
        </w:rPr>
        <w:t xml:space="preserve">. </w:t>
      </w:r>
      <w:r w:rsidR="007272D4">
        <w:rPr>
          <w:rFonts w:ascii="Palatino Linotype" w:eastAsia="Times New Roman" w:hAnsi="Palatino Linotype" w:cs="Garamond"/>
          <w:sz w:val="22"/>
          <w:szCs w:val="22"/>
        </w:rPr>
        <w:t xml:space="preserve">All the </w:t>
      </w:r>
      <w:r w:rsidRPr="009A0EB3">
        <w:rPr>
          <w:rFonts w:ascii="Palatino Linotype" w:eastAsia="Times New Roman" w:hAnsi="Palatino Linotype" w:cs="Garamond"/>
          <w:sz w:val="22"/>
          <w:szCs w:val="22"/>
        </w:rPr>
        <w:t xml:space="preserve">offers were for change in control of management. </w:t>
      </w:r>
    </w:p>
    <w:p w:rsidR="00E34D03" w:rsidRDefault="00E34D03" w:rsidP="0032036A">
      <w:pPr>
        <w:jc w:val="both"/>
        <w:rPr>
          <w:rFonts w:ascii="Palatino Linotype" w:eastAsia="Times New Roman" w:hAnsi="Palatino Linotype" w:cs="Garamond"/>
          <w:sz w:val="22"/>
          <w:szCs w:val="22"/>
        </w:rPr>
      </w:pPr>
    </w:p>
    <w:p w:rsidR="00E34D03" w:rsidRPr="009A0EB3" w:rsidRDefault="00E34D03" w:rsidP="00E34D03">
      <w:pPr>
        <w:rPr>
          <w:rFonts w:ascii="Palatino Linotype" w:hAnsi="Palatino Linotype"/>
          <w:b/>
          <w:sz w:val="22"/>
          <w:szCs w:val="22"/>
        </w:rPr>
      </w:pPr>
      <w:r w:rsidRPr="009A0EB3">
        <w:rPr>
          <w:rFonts w:ascii="Palatino Linotype" w:hAnsi="Palatino Linotype"/>
          <w:b/>
          <w:sz w:val="22"/>
          <w:szCs w:val="22"/>
        </w:rPr>
        <w:t>Figure</w:t>
      </w:r>
      <w:r w:rsidRPr="009A0EB3">
        <w:rPr>
          <w:rFonts w:ascii="Palatino Linotype" w:eastAsia="Times New Roman" w:hAnsi="Palatino Linotype" w:cs="Garamond"/>
          <w:b/>
          <w:bCs/>
          <w:sz w:val="22"/>
          <w:szCs w:val="22"/>
        </w:rPr>
        <w:t xml:space="preserve"> 12: Details of Open Offers Made under the SEBI (SAST) Regulations</w:t>
      </w:r>
    </w:p>
    <w:p w:rsidR="0032036A" w:rsidRDefault="00CA7753" w:rsidP="0032036A">
      <w:pPr>
        <w:jc w:val="both"/>
        <w:rPr>
          <w:rFonts w:ascii="Palatino Linotype" w:eastAsia="Times New Roman" w:hAnsi="Palatino Linotype" w:cs="Garamond"/>
          <w:sz w:val="22"/>
          <w:szCs w:val="22"/>
          <w:highlight w:val="yellow"/>
        </w:rPr>
      </w:pPr>
      <w:r>
        <w:rPr>
          <w:noProof/>
          <w:lang w:val="en-IN" w:eastAsia="en-IN" w:bidi="hi-IN"/>
        </w:rPr>
        <w:drawing>
          <wp:inline distT="0" distB="0" distL="0" distR="0" wp14:anchorId="31C9C9C3" wp14:editId="254E1B6D">
            <wp:extent cx="6362700" cy="2276475"/>
            <wp:effectExtent l="0" t="0" r="0" b="9525"/>
            <wp:docPr id="8" name="Chart 8"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45B3E" w:rsidRDefault="00045B3E"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3D192D" w:rsidRDefault="003D192D"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815E00" w:rsidRDefault="00815E00" w:rsidP="009271A2">
      <w:pPr>
        <w:tabs>
          <w:tab w:val="left" w:pos="8160"/>
        </w:tabs>
        <w:jc w:val="both"/>
        <w:rPr>
          <w:rFonts w:ascii="Palatino Linotype" w:hAnsi="Palatino Linotype"/>
          <w:b/>
          <w:sz w:val="22"/>
          <w:szCs w:val="22"/>
        </w:rPr>
      </w:pPr>
    </w:p>
    <w:p w:rsidR="00815E00" w:rsidRDefault="00815E00" w:rsidP="00815E00">
      <w:pPr>
        <w:widowControl w:val="0"/>
        <w:numPr>
          <w:ilvl w:val="0"/>
          <w:numId w:val="2"/>
        </w:numPr>
        <w:contextualSpacing/>
        <w:jc w:val="both"/>
        <w:rPr>
          <w:rFonts w:ascii="Palatino Linotype" w:hAnsi="Palatino Linotype"/>
          <w:b/>
          <w:sz w:val="22"/>
          <w:szCs w:val="22"/>
        </w:rPr>
      </w:pPr>
      <w:r w:rsidRPr="0008542F">
        <w:rPr>
          <w:rFonts w:ascii="Palatino Linotype" w:hAnsi="Palatino Linotype"/>
          <w:b/>
          <w:sz w:val="22"/>
          <w:szCs w:val="22"/>
        </w:rPr>
        <w:t>Commodities Derivatives Markets</w:t>
      </w:r>
    </w:p>
    <w:p w:rsidR="00895BEF" w:rsidRDefault="00895BEF" w:rsidP="00895BEF">
      <w:pPr>
        <w:widowControl w:val="0"/>
        <w:contextualSpacing/>
        <w:jc w:val="both"/>
        <w:rPr>
          <w:rFonts w:ascii="Palatino Linotype" w:hAnsi="Palatino Linotype"/>
          <w:b/>
          <w:sz w:val="22"/>
          <w:szCs w:val="22"/>
        </w:rPr>
      </w:pPr>
    </w:p>
    <w:p w:rsidR="00895BEF" w:rsidRDefault="00DA22E7" w:rsidP="00895BEF">
      <w:pPr>
        <w:spacing w:line="480" w:lineRule="auto"/>
        <w:rPr>
          <w:rFonts w:ascii="Garamond" w:hAnsi="Garamond" w:cs="Arial"/>
          <w:b/>
          <w:bCs/>
        </w:rPr>
      </w:pPr>
      <w:r w:rsidRPr="00CA4F9B">
        <w:rPr>
          <w:rFonts w:ascii="Palatino Linotype" w:eastAsia="Times New Roman" w:hAnsi="Palatino Linotype"/>
          <w:b/>
          <w:bCs/>
          <w:sz w:val="22"/>
          <w:szCs w:val="22"/>
        </w:rPr>
        <w:t xml:space="preserve">Exhibit </w:t>
      </w:r>
      <w:r>
        <w:rPr>
          <w:rFonts w:ascii="Palatino Linotype" w:eastAsia="Times New Roman" w:hAnsi="Palatino Linotype"/>
          <w:b/>
          <w:bCs/>
          <w:sz w:val="22"/>
          <w:szCs w:val="22"/>
        </w:rPr>
        <w:t>4</w:t>
      </w:r>
      <w:r w:rsidR="00895BEF" w:rsidRPr="006F5E9D">
        <w:rPr>
          <w:rFonts w:ascii="Garamond" w:hAnsi="Garamond" w:cs="Arial"/>
          <w:b/>
          <w:bCs/>
        </w:rPr>
        <w:t>: Snapshot of Indian Commodity Derivative Markets</w:t>
      </w:r>
    </w:p>
    <w:tbl>
      <w:tblPr>
        <w:tblW w:w="9058" w:type="dxa"/>
        <w:tblInd w:w="-5" w:type="dxa"/>
        <w:tblLook w:val="04A0" w:firstRow="1" w:lastRow="0" w:firstColumn="1" w:lastColumn="0" w:noHBand="0" w:noVBand="1"/>
      </w:tblPr>
      <w:tblGrid>
        <w:gridCol w:w="3374"/>
        <w:gridCol w:w="1368"/>
        <w:gridCol w:w="1550"/>
        <w:gridCol w:w="2766"/>
      </w:tblGrid>
      <w:tr w:rsidR="00DA22E7" w:rsidRPr="00DA22E7" w:rsidTr="00615F62">
        <w:trPr>
          <w:trHeight w:val="643"/>
        </w:trPr>
        <w:tc>
          <w:tcPr>
            <w:tcW w:w="33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2E7" w:rsidRPr="00DA22E7" w:rsidRDefault="00DA22E7" w:rsidP="00594142">
            <w:pPr>
              <w:widowControl w:val="0"/>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Items</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2E7" w:rsidRPr="00DA22E7" w:rsidRDefault="00DA22E7" w:rsidP="00594142">
            <w:pPr>
              <w:widowControl w:val="0"/>
              <w:jc w:val="right"/>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Sep-19</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2E7" w:rsidRPr="00DA22E7" w:rsidRDefault="00DA22E7" w:rsidP="00594142">
            <w:pPr>
              <w:widowControl w:val="0"/>
              <w:jc w:val="center"/>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Oct-19</w:t>
            </w:r>
          </w:p>
        </w:tc>
        <w:tc>
          <w:tcPr>
            <w:tcW w:w="2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2E7" w:rsidRPr="00DA22E7" w:rsidRDefault="00DA22E7" w:rsidP="00594142">
            <w:pPr>
              <w:widowControl w:val="0"/>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Change during the month</w:t>
            </w:r>
          </w:p>
        </w:tc>
      </w:tr>
      <w:tr w:rsidR="00594142" w:rsidRPr="00DA22E7" w:rsidTr="00615F62">
        <w:trPr>
          <w:trHeight w:val="248"/>
        </w:trPr>
        <w:tc>
          <w:tcPr>
            <w:tcW w:w="3374" w:type="dxa"/>
            <w:vMerge/>
            <w:tcBorders>
              <w:top w:val="single" w:sz="4" w:space="0" w:color="auto"/>
              <w:left w:val="single" w:sz="4" w:space="0" w:color="auto"/>
              <w:bottom w:val="single" w:sz="4" w:space="0" w:color="auto"/>
              <w:right w:val="single" w:sz="4" w:space="0" w:color="auto"/>
            </w:tcBorders>
            <w:vAlign w:val="center"/>
            <w:hideMark/>
          </w:tcPr>
          <w:p w:rsidR="00DA22E7" w:rsidRPr="00DA22E7" w:rsidRDefault="00DA22E7" w:rsidP="00594142">
            <w:pPr>
              <w:widowControl w:val="0"/>
              <w:rPr>
                <w:rFonts w:ascii="Garamond" w:eastAsia="Times New Roman" w:hAnsi="Garamond" w:cs="Calibri"/>
                <w:b/>
                <w:bCs/>
                <w:color w:val="000000"/>
                <w:sz w:val="22"/>
                <w:szCs w:val="22"/>
                <w:lang w:val="en-US" w:bidi="hi-IN"/>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DA22E7" w:rsidRPr="00DA22E7" w:rsidRDefault="00DA22E7" w:rsidP="00594142">
            <w:pPr>
              <w:widowControl w:val="0"/>
              <w:rPr>
                <w:rFonts w:ascii="Garamond" w:eastAsia="Times New Roman" w:hAnsi="Garamond" w:cs="Calibri"/>
                <w:b/>
                <w:bCs/>
                <w:color w:val="000000"/>
                <w:sz w:val="22"/>
                <w:szCs w:val="22"/>
                <w:lang w:val="en-US" w:bidi="hi-IN"/>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A22E7" w:rsidRPr="00DA22E7" w:rsidRDefault="00DA22E7" w:rsidP="00594142">
            <w:pPr>
              <w:widowControl w:val="0"/>
              <w:rPr>
                <w:rFonts w:ascii="Garamond" w:eastAsia="Times New Roman" w:hAnsi="Garamond" w:cs="Calibri"/>
                <w:b/>
                <w:bCs/>
                <w:color w:val="000000"/>
                <w:sz w:val="22"/>
                <w:szCs w:val="22"/>
                <w:lang w:val="en-US" w:bidi="hi-I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DA22E7" w:rsidRPr="00DA22E7" w:rsidRDefault="00DA22E7" w:rsidP="00594142">
            <w:pPr>
              <w:widowControl w:val="0"/>
              <w:rPr>
                <w:rFonts w:ascii="Garamond" w:eastAsia="Times New Roman" w:hAnsi="Garamond" w:cs="Calibri"/>
                <w:b/>
                <w:bCs/>
                <w:color w:val="000000"/>
                <w:sz w:val="22"/>
                <w:szCs w:val="22"/>
                <w:lang w:val="en-US" w:bidi="hi-IN"/>
              </w:rPr>
            </w:pPr>
          </w:p>
        </w:tc>
      </w:tr>
      <w:tr w:rsidR="00DA22E7" w:rsidRPr="00DA22E7" w:rsidTr="00615F62">
        <w:trPr>
          <w:trHeight w:val="233"/>
        </w:trPr>
        <w:tc>
          <w:tcPr>
            <w:tcW w:w="90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A22E7" w:rsidRPr="00DA22E7" w:rsidRDefault="00DA22E7" w:rsidP="00594142">
            <w:pPr>
              <w:widowControl w:val="0"/>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A. Indices</w:t>
            </w:r>
          </w:p>
        </w:tc>
      </w:tr>
      <w:tr w:rsidR="00DA22E7" w:rsidRPr="00DA22E7" w:rsidTr="00615F62">
        <w:trPr>
          <w:trHeight w:val="329"/>
        </w:trPr>
        <w:tc>
          <w:tcPr>
            <w:tcW w:w="3374" w:type="dxa"/>
            <w:tcBorders>
              <w:top w:val="nil"/>
              <w:left w:val="single" w:sz="4" w:space="0" w:color="auto"/>
              <w:bottom w:val="single" w:sz="4" w:space="0" w:color="auto"/>
              <w:right w:val="single" w:sz="4" w:space="0" w:color="auto"/>
            </w:tcBorders>
            <w:shd w:val="clear" w:color="auto" w:fill="auto"/>
            <w:noWrap/>
            <w:vAlign w:val="center"/>
            <w:hideMark/>
          </w:tcPr>
          <w:p w:rsidR="00DA22E7" w:rsidRPr="00DA22E7" w:rsidRDefault="00DA22E7" w:rsidP="00594142">
            <w:pPr>
              <w:widowControl w:val="0"/>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Nkrishi</w:t>
            </w:r>
          </w:p>
        </w:tc>
        <w:tc>
          <w:tcPr>
            <w:tcW w:w="1368" w:type="dxa"/>
            <w:tcBorders>
              <w:top w:val="nil"/>
              <w:left w:val="nil"/>
              <w:bottom w:val="single" w:sz="4" w:space="0" w:color="auto"/>
              <w:right w:val="single" w:sz="4" w:space="0" w:color="auto"/>
            </w:tcBorders>
            <w:shd w:val="clear" w:color="auto" w:fill="auto"/>
            <w:vAlign w:val="center"/>
            <w:hideMark/>
          </w:tcPr>
          <w:p w:rsidR="00DA22E7" w:rsidRPr="00DA22E7" w:rsidRDefault="00DA22E7" w:rsidP="00594142">
            <w:pPr>
              <w:widowControl w:val="0"/>
              <w:jc w:val="right"/>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3,429</w:t>
            </w:r>
          </w:p>
        </w:tc>
        <w:tc>
          <w:tcPr>
            <w:tcW w:w="1550"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right"/>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3,521</w:t>
            </w:r>
          </w:p>
        </w:tc>
        <w:tc>
          <w:tcPr>
            <w:tcW w:w="2765"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center"/>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2.7</w:t>
            </w:r>
          </w:p>
        </w:tc>
      </w:tr>
      <w:tr w:rsidR="00DA22E7" w:rsidRPr="00DA22E7" w:rsidTr="00615F62">
        <w:trPr>
          <w:trHeight w:val="329"/>
        </w:trPr>
        <w:tc>
          <w:tcPr>
            <w:tcW w:w="3374" w:type="dxa"/>
            <w:tcBorders>
              <w:top w:val="nil"/>
              <w:left w:val="single" w:sz="4" w:space="0" w:color="auto"/>
              <w:bottom w:val="single" w:sz="4" w:space="0" w:color="auto"/>
              <w:right w:val="single" w:sz="4" w:space="0" w:color="auto"/>
            </w:tcBorders>
            <w:shd w:val="clear" w:color="auto" w:fill="auto"/>
            <w:noWrap/>
            <w:vAlign w:val="center"/>
            <w:hideMark/>
          </w:tcPr>
          <w:p w:rsidR="00DA22E7" w:rsidRPr="00DA22E7" w:rsidRDefault="00DA22E7" w:rsidP="00594142">
            <w:pPr>
              <w:widowControl w:val="0"/>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MCX COMDEX</w:t>
            </w:r>
          </w:p>
        </w:tc>
        <w:tc>
          <w:tcPr>
            <w:tcW w:w="1368" w:type="dxa"/>
            <w:tcBorders>
              <w:top w:val="nil"/>
              <w:left w:val="nil"/>
              <w:bottom w:val="single" w:sz="4" w:space="0" w:color="auto"/>
              <w:right w:val="single" w:sz="4" w:space="0" w:color="auto"/>
            </w:tcBorders>
            <w:shd w:val="clear" w:color="auto" w:fill="auto"/>
            <w:vAlign w:val="center"/>
            <w:hideMark/>
          </w:tcPr>
          <w:p w:rsidR="00DA22E7" w:rsidRPr="00DA22E7" w:rsidRDefault="00DA22E7" w:rsidP="00594142">
            <w:pPr>
              <w:widowControl w:val="0"/>
              <w:jc w:val="right"/>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3,850</w:t>
            </w:r>
          </w:p>
        </w:tc>
        <w:tc>
          <w:tcPr>
            <w:tcW w:w="1550"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right"/>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3,903</w:t>
            </w:r>
          </w:p>
        </w:tc>
        <w:tc>
          <w:tcPr>
            <w:tcW w:w="2765"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center"/>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1.4</w:t>
            </w:r>
          </w:p>
        </w:tc>
      </w:tr>
      <w:tr w:rsidR="00DA22E7" w:rsidRPr="00DA22E7" w:rsidTr="00615F62">
        <w:trPr>
          <w:trHeight w:val="329"/>
        </w:trPr>
        <w:tc>
          <w:tcPr>
            <w:tcW w:w="90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A22E7" w:rsidRPr="00DA22E7" w:rsidRDefault="00DA22E7" w:rsidP="00594142">
            <w:pPr>
              <w:widowControl w:val="0"/>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B. Total Turnover (in Rs. crore)</w:t>
            </w:r>
          </w:p>
        </w:tc>
      </w:tr>
      <w:tr w:rsidR="00DA22E7" w:rsidRPr="00DA22E7" w:rsidTr="00615F62">
        <w:trPr>
          <w:trHeight w:val="329"/>
        </w:trPr>
        <w:tc>
          <w:tcPr>
            <w:tcW w:w="3374" w:type="dxa"/>
            <w:tcBorders>
              <w:top w:val="nil"/>
              <w:left w:val="single" w:sz="4" w:space="0" w:color="auto"/>
              <w:bottom w:val="single" w:sz="4" w:space="0" w:color="auto"/>
              <w:right w:val="single" w:sz="4" w:space="0" w:color="auto"/>
            </w:tcBorders>
            <w:shd w:val="clear" w:color="auto" w:fill="auto"/>
            <w:noWrap/>
            <w:vAlign w:val="center"/>
            <w:hideMark/>
          </w:tcPr>
          <w:p w:rsidR="00DA22E7" w:rsidRPr="00DA22E7" w:rsidRDefault="00DA22E7" w:rsidP="00594142">
            <w:pPr>
              <w:widowControl w:val="0"/>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All-India</w:t>
            </w:r>
          </w:p>
        </w:tc>
        <w:tc>
          <w:tcPr>
            <w:tcW w:w="1368" w:type="dxa"/>
            <w:tcBorders>
              <w:top w:val="nil"/>
              <w:left w:val="nil"/>
              <w:bottom w:val="single" w:sz="4" w:space="0" w:color="auto"/>
              <w:right w:val="single" w:sz="4" w:space="0" w:color="auto"/>
            </w:tcBorders>
            <w:shd w:val="clear" w:color="auto" w:fill="auto"/>
            <w:vAlign w:val="center"/>
            <w:hideMark/>
          </w:tcPr>
          <w:p w:rsidR="00DA22E7" w:rsidRPr="00DA22E7" w:rsidRDefault="00DA22E7" w:rsidP="00594142">
            <w:pPr>
              <w:widowControl w:val="0"/>
              <w:jc w:val="right"/>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8,59,269</w:t>
            </w:r>
          </w:p>
        </w:tc>
        <w:tc>
          <w:tcPr>
            <w:tcW w:w="1550"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right"/>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7,25,149</w:t>
            </w:r>
          </w:p>
        </w:tc>
        <w:tc>
          <w:tcPr>
            <w:tcW w:w="2765"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center"/>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-15.6</w:t>
            </w:r>
          </w:p>
        </w:tc>
      </w:tr>
      <w:tr w:rsidR="00DA22E7" w:rsidRPr="00DA22E7" w:rsidTr="00615F62">
        <w:trPr>
          <w:trHeight w:val="329"/>
        </w:trPr>
        <w:tc>
          <w:tcPr>
            <w:tcW w:w="3374" w:type="dxa"/>
            <w:tcBorders>
              <w:top w:val="nil"/>
              <w:left w:val="single" w:sz="4" w:space="0" w:color="auto"/>
              <w:bottom w:val="single" w:sz="4" w:space="0" w:color="auto"/>
              <w:right w:val="single" w:sz="4" w:space="0" w:color="auto"/>
            </w:tcBorders>
            <w:shd w:val="clear" w:color="auto" w:fill="auto"/>
            <w:noWrap/>
            <w:vAlign w:val="center"/>
            <w:hideMark/>
          </w:tcPr>
          <w:p w:rsidR="00DA22E7" w:rsidRPr="00DA22E7" w:rsidRDefault="00DA22E7" w:rsidP="00594142">
            <w:pPr>
              <w:widowControl w:val="0"/>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MCX, of which</w:t>
            </w:r>
          </w:p>
        </w:tc>
        <w:tc>
          <w:tcPr>
            <w:tcW w:w="1368" w:type="dxa"/>
            <w:tcBorders>
              <w:top w:val="nil"/>
              <w:left w:val="nil"/>
              <w:bottom w:val="single" w:sz="4" w:space="0" w:color="auto"/>
              <w:right w:val="single" w:sz="4" w:space="0" w:color="auto"/>
            </w:tcBorders>
            <w:shd w:val="clear" w:color="auto" w:fill="auto"/>
            <w:vAlign w:val="center"/>
            <w:hideMark/>
          </w:tcPr>
          <w:p w:rsidR="00DA22E7" w:rsidRPr="00DA22E7" w:rsidRDefault="00DA22E7" w:rsidP="00594142">
            <w:pPr>
              <w:widowControl w:val="0"/>
              <w:jc w:val="right"/>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8,17,553</w:t>
            </w:r>
          </w:p>
        </w:tc>
        <w:tc>
          <w:tcPr>
            <w:tcW w:w="1550"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right"/>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6,91,058</w:t>
            </w:r>
          </w:p>
        </w:tc>
        <w:tc>
          <w:tcPr>
            <w:tcW w:w="2765"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center"/>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-15.5</w:t>
            </w:r>
          </w:p>
        </w:tc>
      </w:tr>
      <w:tr w:rsidR="00DA22E7" w:rsidRPr="00DA22E7" w:rsidTr="00615F62">
        <w:trPr>
          <w:trHeight w:val="329"/>
        </w:trPr>
        <w:tc>
          <w:tcPr>
            <w:tcW w:w="3374" w:type="dxa"/>
            <w:tcBorders>
              <w:top w:val="nil"/>
              <w:left w:val="single" w:sz="4" w:space="0" w:color="auto"/>
              <w:bottom w:val="single" w:sz="4" w:space="0" w:color="auto"/>
              <w:right w:val="single" w:sz="4" w:space="0" w:color="auto"/>
            </w:tcBorders>
            <w:shd w:val="clear" w:color="auto" w:fill="auto"/>
            <w:noWrap/>
            <w:vAlign w:val="center"/>
            <w:hideMark/>
          </w:tcPr>
          <w:p w:rsidR="00DA22E7" w:rsidRPr="00DA22E7" w:rsidRDefault="00DA22E7" w:rsidP="00594142">
            <w:pPr>
              <w:widowControl w:val="0"/>
              <w:rPr>
                <w:rFonts w:ascii="Garamond" w:eastAsia="Times New Roman" w:hAnsi="Garamond" w:cs="Calibri"/>
                <w:i/>
                <w:iCs/>
                <w:color w:val="000000"/>
                <w:sz w:val="22"/>
                <w:szCs w:val="22"/>
                <w:lang w:val="en-US" w:bidi="hi-IN"/>
              </w:rPr>
            </w:pPr>
            <w:r w:rsidRPr="00DA22E7">
              <w:rPr>
                <w:rFonts w:ascii="Garamond" w:eastAsia="Times New Roman" w:hAnsi="Garamond" w:cs="Arial"/>
                <w:bCs/>
                <w:i/>
                <w:iCs/>
                <w:color w:val="000000"/>
                <w:sz w:val="22"/>
                <w:szCs w:val="22"/>
                <w:lang w:val="en-US" w:bidi="hi-IN"/>
              </w:rPr>
              <w:t xml:space="preserve">             Futures</w:t>
            </w:r>
          </w:p>
        </w:tc>
        <w:tc>
          <w:tcPr>
            <w:tcW w:w="1368" w:type="dxa"/>
            <w:tcBorders>
              <w:top w:val="nil"/>
              <w:left w:val="nil"/>
              <w:bottom w:val="single" w:sz="4" w:space="0" w:color="auto"/>
              <w:right w:val="single" w:sz="4" w:space="0" w:color="auto"/>
            </w:tcBorders>
            <w:shd w:val="clear" w:color="auto" w:fill="auto"/>
            <w:vAlign w:val="center"/>
            <w:hideMark/>
          </w:tcPr>
          <w:p w:rsidR="00DA22E7" w:rsidRPr="00DA22E7" w:rsidRDefault="00DA22E7" w:rsidP="00594142">
            <w:pPr>
              <w:widowControl w:val="0"/>
              <w:jc w:val="right"/>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7,86,095</w:t>
            </w:r>
          </w:p>
        </w:tc>
        <w:tc>
          <w:tcPr>
            <w:tcW w:w="1550"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right"/>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6,73,198</w:t>
            </w:r>
          </w:p>
        </w:tc>
        <w:tc>
          <w:tcPr>
            <w:tcW w:w="2765"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center"/>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-14.4</w:t>
            </w:r>
          </w:p>
        </w:tc>
      </w:tr>
      <w:tr w:rsidR="00DA22E7" w:rsidRPr="00DA22E7" w:rsidTr="00615F62">
        <w:trPr>
          <w:trHeight w:val="329"/>
        </w:trPr>
        <w:tc>
          <w:tcPr>
            <w:tcW w:w="3374" w:type="dxa"/>
            <w:tcBorders>
              <w:top w:val="nil"/>
              <w:left w:val="single" w:sz="4" w:space="0" w:color="auto"/>
              <w:bottom w:val="single" w:sz="4" w:space="0" w:color="auto"/>
              <w:right w:val="single" w:sz="4" w:space="0" w:color="auto"/>
            </w:tcBorders>
            <w:shd w:val="clear" w:color="auto" w:fill="auto"/>
            <w:noWrap/>
            <w:vAlign w:val="center"/>
            <w:hideMark/>
          </w:tcPr>
          <w:p w:rsidR="00DA22E7" w:rsidRPr="00DA22E7" w:rsidRDefault="00DA22E7" w:rsidP="00594142">
            <w:pPr>
              <w:widowControl w:val="0"/>
              <w:rPr>
                <w:rFonts w:ascii="Garamond" w:eastAsia="Times New Roman" w:hAnsi="Garamond" w:cs="Calibri"/>
                <w:i/>
                <w:iCs/>
                <w:color w:val="000000"/>
                <w:sz w:val="22"/>
                <w:szCs w:val="22"/>
                <w:lang w:val="en-US" w:bidi="hi-IN"/>
              </w:rPr>
            </w:pPr>
            <w:r w:rsidRPr="00DA22E7">
              <w:rPr>
                <w:rFonts w:ascii="Garamond" w:eastAsia="Times New Roman" w:hAnsi="Garamond" w:cs="Arial"/>
                <w:bCs/>
                <w:i/>
                <w:iCs/>
                <w:color w:val="000000"/>
                <w:sz w:val="22"/>
                <w:szCs w:val="22"/>
                <w:lang w:val="en-US" w:bidi="hi-IN"/>
              </w:rPr>
              <w:t xml:space="preserve">            Options</w:t>
            </w:r>
          </w:p>
        </w:tc>
        <w:tc>
          <w:tcPr>
            <w:tcW w:w="1368" w:type="dxa"/>
            <w:tcBorders>
              <w:top w:val="nil"/>
              <w:left w:val="nil"/>
              <w:bottom w:val="single" w:sz="4" w:space="0" w:color="auto"/>
              <w:right w:val="single" w:sz="4" w:space="0" w:color="auto"/>
            </w:tcBorders>
            <w:shd w:val="clear" w:color="auto" w:fill="auto"/>
            <w:vAlign w:val="center"/>
            <w:hideMark/>
          </w:tcPr>
          <w:p w:rsidR="00DA22E7" w:rsidRPr="00DA22E7" w:rsidRDefault="00DA22E7" w:rsidP="00594142">
            <w:pPr>
              <w:widowControl w:val="0"/>
              <w:jc w:val="right"/>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31,458</w:t>
            </w:r>
          </w:p>
        </w:tc>
        <w:tc>
          <w:tcPr>
            <w:tcW w:w="1550"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right"/>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17,859</w:t>
            </w:r>
          </w:p>
        </w:tc>
        <w:tc>
          <w:tcPr>
            <w:tcW w:w="2765"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center"/>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-43.2</w:t>
            </w:r>
          </w:p>
        </w:tc>
      </w:tr>
      <w:tr w:rsidR="00DA22E7" w:rsidRPr="00DA22E7" w:rsidTr="00615F62">
        <w:trPr>
          <w:trHeight w:val="329"/>
        </w:trPr>
        <w:tc>
          <w:tcPr>
            <w:tcW w:w="3374" w:type="dxa"/>
            <w:tcBorders>
              <w:top w:val="nil"/>
              <w:left w:val="single" w:sz="4" w:space="0" w:color="auto"/>
              <w:bottom w:val="single" w:sz="4" w:space="0" w:color="auto"/>
              <w:right w:val="single" w:sz="4" w:space="0" w:color="auto"/>
            </w:tcBorders>
            <w:shd w:val="clear" w:color="auto" w:fill="auto"/>
            <w:noWrap/>
            <w:vAlign w:val="center"/>
            <w:hideMark/>
          </w:tcPr>
          <w:p w:rsidR="00DA22E7" w:rsidRPr="00DA22E7" w:rsidRDefault="00DA22E7" w:rsidP="00594142">
            <w:pPr>
              <w:widowControl w:val="0"/>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NCDEX, of which</w:t>
            </w:r>
          </w:p>
        </w:tc>
        <w:tc>
          <w:tcPr>
            <w:tcW w:w="1368" w:type="dxa"/>
            <w:tcBorders>
              <w:top w:val="nil"/>
              <w:left w:val="nil"/>
              <w:bottom w:val="single" w:sz="4" w:space="0" w:color="auto"/>
              <w:right w:val="single" w:sz="4" w:space="0" w:color="auto"/>
            </w:tcBorders>
            <w:shd w:val="clear" w:color="auto" w:fill="auto"/>
            <w:vAlign w:val="center"/>
            <w:hideMark/>
          </w:tcPr>
          <w:p w:rsidR="00DA22E7" w:rsidRPr="00DA22E7" w:rsidRDefault="00DA22E7" w:rsidP="00594142">
            <w:pPr>
              <w:widowControl w:val="0"/>
              <w:jc w:val="right"/>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35,117</w:t>
            </w:r>
          </w:p>
        </w:tc>
        <w:tc>
          <w:tcPr>
            <w:tcW w:w="1550"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right"/>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26,766</w:t>
            </w:r>
          </w:p>
        </w:tc>
        <w:tc>
          <w:tcPr>
            <w:tcW w:w="2765"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center"/>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-23.8</w:t>
            </w:r>
          </w:p>
        </w:tc>
      </w:tr>
      <w:tr w:rsidR="00DA22E7" w:rsidRPr="00DA22E7" w:rsidTr="00615F62">
        <w:trPr>
          <w:trHeight w:val="329"/>
        </w:trPr>
        <w:tc>
          <w:tcPr>
            <w:tcW w:w="3374" w:type="dxa"/>
            <w:tcBorders>
              <w:top w:val="nil"/>
              <w:left w:val="single" w:sz="4" w:space="0" w:color="auto"/>
              <w:bottom w:val="single" w:sz="4" w:space="0" w:color="auto"/>
              <w:right w:val="single" w:sz="4" w:space="0" w:color="auto"/>
            </w:tcBorders>
            <w:shd w:val="clear" w:color="auto" w:fill="auto"/>
            <w:noWrap/>
            <w:vAlign w:val="center"/>
            <w:hideMark/>
          </w:tcPr>
          <w:p w:rsidR="00DA22E7" w:rsidRPr="00DA22E7" w:rsidRDefault="00DA22E7" w:rsidP="00594142">
            <w:pPr>
              <w:widowControl w:val="0"/>
              <w:rPr>
                <w:rFonts w:ascii="Garamond" w:eastAsia="Times New Roman" w:hAnsi="Garamond" w:cs="Calibri"/>
                <w:i/>
                <w:iCs/>
                <w:color w:val="000000"/>
                <w:sz w:val="22"/>
                <w:szCs w:val="22"/>
                <w:lang w:val="en-US" w:bidi="hi-IN"/>
              </w:rPr>
            </w:pPr>
            <w:r w:rsidRPr="00DA22E7">
              <w:rPr>
                <w:rFonts w:ascii="Garamond" w:eastAsia="Times New Roman" w:hAnsi="Garamond" w:cs="Arial"/>
                <w:bCs/>
                <w:i/>
                <w:iCs/>
                <w:color w:val="000000"/>
                <w:sz w:val="22"/>
                <w:szCs w:val="22"/>
                <w:lang w:val="en-US" w:bidi="hi-IN"/>
              </w:rPr>
              <w:t xml:space="preserve">            Futures</w:t>
            </w:r>
          </w:p>
        </w:tc>
        <w:tc>
          <w:tcPr>
            <w:tcW w:w="1368" w:type="dxa"/>
            <w:tcBorders>
              <w:top w:val="nil"/>
              <w:left w:val="nil"/>
              <w:bottom w:val="single" w:sz="4" w:space="0" w:color="auto"/>
              <w:right w:val="single" w:sz="4" w:space="0" w:color="auto"/>
            </w:tcBorders>
            <w:shd w:val="clear" w:color="auto" w:fill="auto"/>
            <w:vAlign w:val="center"/>
            <w:hideMark/>
          </w:tcPr>
          <w:p w:rsidR="00DA22E7" w:rsidRPr="00DA22E7" w:rsidRDefault="00DA22E7" w:rsidP="00594142">
            <w:pPr>
              <w:widowControl w:val="0"/>
              <w:jc w:val="right"/>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35,116</w:t>
            </w:r>
          </w:p>
        </w:tc>
        <w:tc>
          <w:tcPr>
            <w:tcW w:w="1550"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right"/>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26,766</w:t>
            </w:r>
          </w:p>
        </w:tc>
        <w:tc>
          <w:tcPr>
            <w:tcW w:w="2765"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center"/>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-23.8</w:t>
            </w:r>
          </w:p>
        </w:tc>
      </w:tr>
      <w:tr w:rsidR="00DA22E7" w:rsidRPr="00DA22E7" w:rsidTr="00615F62">
        <w:trPr>
          <w:trHeight w:val="329"/>
        </w:trPr>
        <w:tc>
          <w:tcPr>
            <w:tcW w:w="3374" w:type="dxa"/>
            <w:tcBorders>
              <w:top w:val="nil"/>
              <w:left w:val="single" w:sz="4" w:space="0" w:color="auto"/>
              <w:bottom w:val="single" w:sz="4" w:space="0" w:color="auto"/>
              <w:right w:val="single" w:sz="4" w:space="0" w:color="auto"/>
            </w:tcBorders>
            <w:shd w:val="clear" w:color="auto" w:fill="auto"/>
            <w:noWrap/>
            <w:vAlign w:val="center"/>
            <w:hideMark/>
          </w:tcPr>
          <w:p w:rsidR="00DA22E7" w:rsidRPr="00DA22E7" w:rsidRDefault="00DA22E7" w:rsidP="00594142">
            <w:pPr>
              <w:widowControl w:val="0"/>
              <w:rPr>
                <w:rFonts w:ascii="Garamond" w:eastAsia="Times New Roman" w:hAnsi="Garamond" w:cs="Calibri"/>
                <w:i/>
                <w:iCs/>
                <w:color w:val="000000"/>
                <w:sz w:val="22"/>
                <w:szCs w:val="22"/>
                <w:lang w:val="en-US" w:bidi="hi-IN"/>
              </w:rPr>
            </w:pPr>
            <w:r w:rsidRPr="00DA22E7">
              <w:rPr>
                <w:rFonts w:ascii="Garamond" w:eastAsia="Times New Roman" w:hAnsi="Garamond" w:cs="Arial"/>
                <w:bCs/>
                <w:i/>
                <w:iCs/>
                <w:color w:val="000000"/>
                <w:sz w:val="22"/>
                <w:szCs w:val="22"/>
                <w:lang w:val="en-US" w:bidi="hi-IN"/>
              </w:rPr>
              <w:t xml:space="preserve">          Options</w:t>
            </w:r>
          </w:p>
        </w:tc>
        <w:tc>
          <w:tcPr>
            <w:tcW w:w="1368" w:type="dxa"/>
            <w:tcBorders>
              <w:top w:val="nil"/>
              <w:left w:val="nil"/>
              <w:bottom w:val="single" w:sz="4" w:space="0" w:color="auto"/>
              <w:right w:val="single" w:sz="4" w:space="0" w:color="auto"/>
            </w:tcBorders>
            <w:shd w:val="clear" w:color="auto" w:fill="auto"/>
            <w:vAlign w:val="center"/>
            <w:hideMark/>
          </w:tcPr>
          <w:p w:rsidR="00DA22E7" w:rsidRPr="00DA22E7" w:rsidRDefault="00DA22E7" w:rsidP="00594142">
            <w:pPr>
              <w:widowControl w:val="0"/>
              <w:jc w:val="right"/>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0.8</w:t>
            </w:r>
          </w:p>
        </w:tc>
        <w:tc>
          <w:tcPr>
            <w:tcW w:w="1550"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right"/>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0.2</w:t>
            </w:r>
          </w:p>
        </w:tc>
        <w:tc>
          <w:tcPr>
            <w:tcW w:w="2765"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center"/>
              <w:rPr>
                <w:rFonts w:ascii="Garamond" w:eastAsia="Times New Roman" w:hAnsi="Garamond" w:cs="Calibri"/>
                <w:color w:val="000000"/>
                <w:sz w:val="22"/>
                <w:szCs w:val="22"/>
                <w:lang w:val="en-US" w:bidi="hi-IN"/>
              </w:rPr>
            </w:pPr>
            <w:r w:rsidRPr="00DA22E7">
              <w:rPr>
                <w:rFonts w:ascii="Garamond" w:eastAsia="Times New Roman" w:hAnsi="Garamond" w:cs="Arial"/>
                <w:bCs/>
                <w:color w:val="000000"/>
                <w:sz w:val="22"/>
                <w:szCs w:val="22"/>
                <w:lang w:val="en-US" w:bidi="hi-IN"/>
              </w:rPr>
              <w:t>-80.7</w:t>
            </w:r>
          </w:p>
        </w:tc>
      </w:tr>
      <w:tr w:rsidR="00DA22E7" w:rsidRPr="00DA22E7" w:rsidTr="00615F62">
        <w:trPr>
          <w:trHeight w:val="329"/>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DA22E7" w:rsidRPr="00DA22E7" w:rsidRDefault="00DA22E7" w:rsidP="00594142">
            <w:pPr>
              <w:widowControl w:val="0"/>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ICEX</w:t>
            </w:r>
          </w:p>
        </w:tc>
        <w:tc>
          <w:tcPr>
            <w:tcW w:w="1368" w:type="dxa"/>
            <w:tcBorders>
              <w:top w:val="nil"/>
              <w:left w:val="nil"/>
              <w:bottom w:val="single" w:sz="4" w:space="0" w:color="auto"/>
              <w:right w:val="single" w:sz="4" w:space="0" w:color="auto"/>
            </w:tcBorders>
            <w:shd w:val="clear" w:color="auto" w:fill="auto"/>
            <w:vAlign w:val="center"/>
            <w:hideMark/>
          </w:tcPr>
          <w:p w:rsidR="00DA22E7" w:rsidRPr="00DA22E7" w:rsidRDefault="00DA22E7" w:rsidP="00594142">
            <w:pPr>
              <w:widowControl w:val="0"/>
              <w:jc w:val="right"/>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1,761</w:t>
            </w:r>
          </w:p>
        </w:tc>
        <w:tc>
          <w:tcPr>
            <w:tcW w:w="1550"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right"/>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3,362</w:t>
            </w:r>
          </w:p>
        </w:tc>
        <w:tc>
          <w:tcPr>
            <w:tcW w:w="2765"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center"/>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90.9</w:t>
            </w:r>
          </w:p>
        </w:tc>
      </w:tr>
      <w:tr w:rsidR="00DA22E7" w:rsidRPr="00DA22E7" w:rsidTr="00615F62">
        <w:trPr>
          <w:trHeight w:val="329"/>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DA22E7" w:rsidRPr="00DA22E7" w:rsidRDefault="00DA22E7" w:rsidP="00594142">
            <w:pPr>
              <w:widowControl w:val="0"/>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BSE</w:t>
            </w:r>
          </w:p>
        </w:tc>
        <w:tc>
          <w:tcPr>
            <w:tcW w:w="1368" w:type="dxa"/>
            <w:tcBorders>
              <w:top w:val="nil"/>
              <w:left w:val="nil"/>
              <w:bottom w:val="single" w:sz="4" w:space="0" w:color="auto"/>
              <w:right w:val="single" w:sz="4" w:space="0" w:color="auto"/>
            </w:tcBorders>
            <w:shd w:val="clear" w:color="auto" w:fill="auto"/>
            <w:vAlign w:val="center"/>
            <w:hideMark/>
          </w:tcPr>
          <w:p w:rsidR="00DA22E7" w:rsidRPr="00DA22E7" w:rsidRDefault="00DA22E7" w:rsidP="00594142">
            <w:pPr>
              <w:widowControl w:val="0"/>
              <w:jc w:val="right"/>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3,902</w:t>
            </w:r>
          </w:p>
        </w:tc>
        <w:tc>
          <w:tcPr>
            <w:tcW w:w="1550"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right"/>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3,096</w:t>
            </w:r>
          </w:p>
        </w:tc>
        <w:tc>
          <w:tcPr>
            <w:tcW w:w="2765"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center"/>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-20.7</w:t>
            </w:r>
          </w:p>
        </w:tc>
      </w:tr>
      <w:tr w:rsidR="00DA22E7" w:rsidRPr="00DA22E7" w:rsidTr="00615F62">
        <w:trPr>
          <w:trHeight w:val="329"/>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DA22E7" w:rsidRPr="00DA22E7" w:rsidRDefault="00DA22E7" w:rsidP="00594142">
            <w:pPr>
              <w:widowControl w:val="0"/>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NSE</w:t>
            </w:r>
          </w:p>
        </w:tc>
        <w:tc>
          <w:tcPr>
            <w:tcW w:w="1368" w:type="dxa"/>
            <w:tcBorders>
              <w:top w:val="nil"/>
              <w:left w:val="nil"/>
              <w:bottom w:val="single" w:sz="4" w:space="0" w:color="auto"/>
              <w:right w:val="single" w:sz="4" w:space="0" w:color="auto"/>
            </w:tcBorders>
            <w:shd w:val="clear" w:color="auto" w:fill="auto"/>
            <w:vAlign w:val="center"/>
            <w:hideMark/>
          </w:tcPr>
          <w:p w:rsidR="00DA22E7" w:rsidRPr="00DA22E7" w:rsidRDefault="00DA22E7" w:rsidP="00594142">
            <w:pPr>
              <w:widowControl w:val="0"/>
              <w:jc w:val="right"/>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935</w:t>
            </w:r>
          </w:p>
        </w:tc>
        <w:tc>
          <w:tcPr>
            <w:tcW w:w="1550"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right"/>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867</w:t>
            </w:r>
          </w:p>
        </w:tc>
        <w:tc>
          <w:tcPr>
            <w:tcW w:w="2765" w:type="dxa"/>
            <w:tcBorders>
              <w:top w:val="nil"/>
              <w:left w:val="nil"/>
              <w:bottom w:val="single" w:sz="4" w:space="0" w:color="auto"/>
              <w:right w:val="single" w:sz="4" w:space="0" w:color="auto"/>
            </w:tcBorders>
            <w:shd w:val="clear" w:color="auto" w:fill="auto"/>
            <w:noWrap/>
            <w:vAlign w:val="center"/>
            <w:hideMark/>
          </w:tcPr>
          <w:p w:rsidR="00DA22E7" w:rsidRPr="00DA22E7" w:rsidRDefault="00DA22E7" w:rsidP="00594142">
            <w:pPr>
              <w:widowControl w:val="0"/>
              <w:jc w:val="center"/>
              <w:rPr>
                <w:rFonts w:ascii="Garamond" w:eastAsia="Times New Roman" w:hAnsi="Garamond" w:cs="Calibri"/>
                <w:b/>
                <w:bCs/>
                <w:color w:val="000000"/>
                <w:sz w:val="22"/>
                <w:szCs w:val="22"/>
                <w:lang w:val="en-US" w:bidi="hi-IN"/>
              </w:rPr>
            </w:pPr>
            <w:r w:rsidRPr="00DA22E7">
              <w:rPr>
                <w:rFonts w:ascii="Garamond" w:eastAsia="Times New Roman" w:hAnsi="Garamond" w:cs="Arial"/>
                <w:b/>
                <w:bCs/>
                <w:color w:val="000000"/>
                <w:sz w:val="22"/>
                <w:szCs w:val="22"/>
                <w:lang w:val="en-US" w:bidi="hi-IN"/>
              </w:rPr>
              <w:t>-7.3</w:t>
            </w:r>
          </w:p>
        </w:tc>
      </w:tr>
    </w:tbl>
    <w:p w:rsidR="00DA22E7" w:rsidRPr="00DA22E7" w:rsidRDefault="00DA22E7" w:rsidP="00895BEF">
      <w:pPr>
        <w:spacing w:line="480" w:lineRule="auto"/>
        <w:rPr>
          <w:rFonts w:ascii="Palatino Linotype" w:hAnsi="Palatino Linotype" w:cs="Arial"/>
          <w:b/>
          <w:bCs/>
          <w:sz w:val="18"/>
          <w:szCs w:val="18"/>
        </w:rPr>
      </w:pPr>
      <w:r w:rsidRPr="00DA22E7">
        <w:rPr>
          <w:rFonts w:ascii="Palatino Linotype" w:hAnsi="Palatino Linotype" w:cs="Arial"/>
          <w:b/>
          <w:bCs/>
          <w:sz w:val="18"/>
          <w:szCs w:val="18"/>
        </w:rPr>
        <w:t>Source: MCX, NCDEX, ICEX, BSE and NSE.</w:t>
      </w:r>
    </w:p>
    <w:p w:rsidR="00146D0E" w:rsidRDefault="00146D0E" w:rsidP="00146D0E">
      <w:pPr>
        <w:pStyle w:val="ListParagraph"/>
        <w:spacing w:after="0" w:line="240" w:lineRule="auto"/>
        <w:ind w:left="0"/>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146D0E" w:rsidRPr="002F7F08" w:rsidRDefault="00146D0E" w:rsidP="00146D0E">
      <w:pPr>
        <w:pStyle w:val="ListParagraph"/>
        <w:spacing w:after="0" w:line="240" w:lineRule="auto"/>
        <w:ind w:left="0"/>
        <w:jc w:val="both"/>
        <w:rPr>
          <w:rFonts w:ascii="Garamond" w:eastAsia="Times New Roman" w:hAnsi="Garamond"/>
          <w:b/>
          <w:color w:val="000000"/>
          <w:sz w:val="24"/>
          <w:szCs w:val="24"/>
        </w:rPr>
      </w:pPr>
    </w:p>
    <w:p w:rsidR="00895BEF" w:rsidRPr="00895BEF" w:rsidRDefault="00895BEF" w:rsidP="00895BEF">
      <w:pPr>
        <w:pStyle w:val="ListParagraph"/>
        <w:numPr>
          <w:ilvl w:val="0"/>
          <w:numId w:val="26"/>
        </w:numPr>
        <w:spacing w:after="0" w:line="240" w:lineRule="auto"/>
        <w:ind w:left="360"/>
        <w:jc w:val="both"/>
        <w:rPr>
          <w:rFonts w:ascii="Palatino Linotype" w:hAnsi="Palatino Linotype"/>
          <w:sz w:val="22"/>
          <w:szCs w:val="22"/>
        </w:rPr>
      </w:pPr>
      <w:r w:rsidRPr="00895BEF">
        <w:rPr>
          <w:rFonts w:ascii="Palatino Linotype" w:hAnsi="Palatino Linotype"/>
          <w:sz w:val="22"/>
          <w:szCs w:val="22"/>
        </w:rPr>
        <w:t xml:space="preserve">During October 2019, MCX comdex index, witnessed a rise of 1.4 per cent (M-o-M) driven by increase in prices of base metals (copper, lead and zinc), energy (natural gas) and bullion (gold and silver) segments.  On Y-o-Y basis, MCX comdex index decreased by 0.3 per cent, mainly on account of significant decline in prices of five traded commodities viz. aluminium, crude oil, natural gas, cotton and CPO over the past year. </w:t>
      </w:r>
    </w:p>
    <w:p w:rsidR="00895BEF" w:rsidRPr="00895BEF" w:rsidRDefault="00895BEF" w:rsidP="00895BEF">
      <w:pPr>
        <w:pStyle w:val="ListParagraph"/>
        <w:spacing w:after="0" w:line="240" w:lineRule="auto"/>
        <w:ind w:left="360"/>
        <w:jc w:val="both"/>
        <w:rPr>
          <w:rFonts w:ascii="Palatino Linotype" w:hAnsi="Palatino Linotype"/>
          <w:sz w:val="22"/>
          <w:szCs w:val="22"/>
        </w:rPr>
      </w:pPr>
    </w:p>
    <w:p w:rsidR="00895BEF" w:rsidRDefault="00895BEF" w:rsidP="00895BEF">
      <w:pPr>
        <w:pStyle w:val="ListParagraph"/>
        <w:numPr>
          <w:ilvl w:val="0"/>
          <w:numId w:val="26"/>
        </w:numPr>
        <w:spacing w:after="0" w:line="240" w:lineRule="auto"/>
        <w:ind w:left="360"/>
        <w:jc w:val="both"/>
        <w:rPr>
          <w:rFonts w:ascii="Palatino Linotype" w:hAnsi="Palatino Linotype"/>
          <w:sz w:val="22"/>
          <w:szCs w:val="22"/>
        </w:rPr>
      </w:pPr>
      <w:r w:rsidRPr="00895BEF">
        <w:rPr>
          <w:rFonts w:ascii="Palatino Linotype" w:hAnsi="Palatino Linotype"/>
          <w:sz w:val="22"/>
          <w:szCs w:val="22"/>
        </w:rPr>
        <w:t>During the month, MCX base metal index, increased by 1.8 per cent on account of increase in futures price of zinc (6.7 per cent), followed by lead (2.8 per cent) and copper (1.9 per cent), which were partially offset by fall in futures prices of nickel and aluminium by 2.6 per cent and 0.8 per cent respectively.</w:t>
      </w:r>
    </w:p>
    <w:p w:rsidR="00895BEF" w:rsidRDefault="00895BEF" w:rsidP="00895BEF">
      <w:pPr>
        <w:pStyle w:val="ListParagraph"/>
        <w:numPr>
          <w:ilvl w:val="0"/>
          <w:numId w:val="26"/>
        </w:numPr>
        <w:spacing w:after="0" w:line="240" w:lineRule="auto"/>
        <w:ind w:left="360"/>
        <w:jc w:val="both"/>
        <w:rPr>
          <w:rFonts w:ascii="Palatino Linotype" w:hAnsi="Palatino Linotype"/>
          <w:sz w:val="22"/>
          <w:szCs w:val="22"/>
        </w:rPr>
      </w:pPr>
      <w:r w:rsidRPr="00895BEF">
        <w:rPr>
          <w:rFonts w:ascii="Palatino Linotype" w:hAnsi="Palatino Linotype"/>
          <w:sz w:val="22"/>
          <w:szCs w:val="22"/>
        </w:rPr>
        <w:t xml:space="preserve"> The uptrend in MCX energy index (1.7 per cent) was due to increase in futures prices of natural gas by 12.8 per cent, which was partially offset by decrease in futures prices of crude oil by 0.7 per cent. </w:t>
      </w:r>
    </w:p>
    <w:p w:rsidR="00895BEF" w:rsidRPr="00895BEF" w:rsidRDefault="00895BEF" w:rsidP="00895BEF">
      <w:pPr>
        <w:pStyle w:val="ListParagraph"/>
        <w:numPr>
          <w:ilvl w:val="0"/>
          <w:numId w:val="26"/>
        </w:numPr>
        <w:spacing w:after="0" w:line="240" w:lineRule="auto"/>
        <w:ind w:left="360"/>
        <w:jc w:val="both"/>
        <w:rPr>
          <w:rFonts w:ascii="Palatino Linotype" w:hAnsi="Palatino Linotype"/>
          <w:sz w:val="22"/>
          <w:szCs w:val="22"/>
        </w:rPr>
      </w:pPr>
      <w:r w:rsidRPr="00895BEF">
        <w:rPr>
          <w:rFonts w:ascii="Palatino Linotype" w:hAnsi="Palatino Linotype"/>
          <w:sz w:val="22"/>
          <w:szCs w:val="22"/>
        </w:rPr>
        <w:t xml:space="preserve">MCX Agri. index witnessed a downtrend (0.9 per cent) as futures prices of cardamom, cotton and mentha oil decreased by 18.6 per cent, 4.8 per cent and 3.2 per cent respectively, which was partially offset by increase in futures price of CPO (6.2 per cent). </w:t>
      </w:r>
    </w:p>
    <w:p w:rsidR="00895BEF" w:rsidRPr="00895BEF" w:rsidRDefault="00895BEF" w:rsidP="00895BEF">
      <w:pPr>
        <w:pStyle w:val="ListParagraph"/>
        <w:spacing w:after="0" w:line="240" w:lineRule="auto"/>
        <w:ind w:left="360"/>
        <w:jc w:val="both"/>
        <w:rPr>
          <w:rFonts w:ascii="Palatino Linotype" w:hAnsi="Palatino Linotype"/>
          <w:sz w:val="22"/>
          <w:szCs w:val="22"/>
        </w:rPr>
      </w:pPr>
    </w:p>
    <w:p w:rsidR="00E808D0" w:rsidRPr="00E808D0" w:rsidRDefault="00895BEF" w:rsidP="008E4467">
      <w:pPr>
        <w:pStyle w:val="ListParagraph"/>
        <w:numPr>
          <w:ilvl w:val="0"/>
          <w:numId w:val="26"/>
        </w:numPr>
        <w:spacing w:after="0" w:line="240" w:lineRule="auto"/>
        <w:ind w:left="360"/>
        <w:jc w:val="both"/>
        <w:rPr>
          <w:rFonts w:ascii="Palatino Linotype" w:hAnsi="Palatino Linotype"/>
          <w:sz w:val="22"/>
          <w:szCs w:val="22"/>
        </w:rPr>
      </w:pPr>
      <w:r w:rsidRPr="00E808D0">
        <w:rPr>
          <w:rFonts w:ascii="Palatino Linotype" w:hAnsi="Palatino Linotype"/>
          <w:sz w:val="22"/>
          <w:szCs w:val="22"/>
        </w:rPr>
        <w:t xml:space="preserve">NKrishi index increased by 2.7 per cent (M-o-M) as 6 out of 10 constituent commodities (guar seed, chana, RM Seed, cottonseed oilcake, wheat and coriander) witnessed uptrend in futures prices. On Y-o-Y basis, the NKrishi index registered a gain of 5.1 per cent at the end of October 2019 mainly on account of increase in prices of five of its actively traded constituent commodities viz. cottonseed oilcake (25.8 per cent), coriander (17.4 per cent), soybean (16.4 per cent), chana (11.1 per cent), RM Seed (5.3 per cent) and wheat (4.4 per cent). </w:t>
      </w:r>
    </w:p>
    <w:p w:rsidR="00E808D0" w:rsidRPr="00895BEF" w:rsidRDefault="00E808D0" w:rsidP="00895BEF">
      <w:pPr>
        <w:pStyle w:val="ListParagraph"/>
        <w:numPr>
          <w:ilvl w:val="0"/>
          <w:numId w:val="26"/>
        </w:numPr>
        <w:spacing w:after="0" w:line="240" w:lineRule="auto"/>
        <w:ind w:left="360"/>
        <w:jc w:val="both"/>
        <w:rPr>
          <w:rFonts w:ascii="Palatino Linotype" w:hAnsi="Palatino Linotype"/>
          <w:sz w:val="22"/>
          <w:szCs w:val="22"/>
        </w:rPr>
      </w:pPr>
      <w:r w:rsidRPr="006F5E9D">
        <w:rPr>
          <w:rFonts w:ascii="Garamond" w:hAnsi="Garamond" w:cs="Arial"/>
          <w:bCs/>
          <w:sz w:val="24"/>
          <w:szCs w:val="24"/>
        </w:rPr>
        <w:lastRenderedPageBreak/>
        <w:t xml:space="preserve">During </w:t>
      </w:r>
      <w:r>
        <w:rPr>
          <w:rFonts w:ascii="Garamond" w:hAnsi="Garamond" w:cs="Arial"/>
          <w:bCs/>
          <w:sz w:val="24"/>
          <w:szCs w:val="24"/>
        </w:rPr>
        <w:t>October</w:t>
      </w:r>
      <w:r w:rsidRPr="006F5E9D">
        <w:rPr>
          <w:rFonts w:ascii="Garamond" w:hAnsi="Garamond" w:cs="Arial"/>
          <w:bCs/>
          <w:sz w:val="24"/>
          <w:szCs w:val="24"/>
        </w:rPr>
        <w:t xml:space="preserve"> 2019, average daily volatility in MCX </w:t>
      </w:r>
      <w:r>
        <w:rPr>
          <w:rFonts w:ascii="Garamond" w:hAnsi="Garamond" w:cs="Arial"/>
          <w:bCs/>
          <w:sz w:val="24"/>
          <w:szCs w:val="24"/>
        </w:rPr>
        <w:t>Comdex</w:t>
      </w:r>
      <w:r w:rsidRPr="006F5E9D">
        <w:rPr>
          <w:rFonts w:ascii="Garamond" w:hAnsi="Garamond" w:cs="Arial"/>
          <w:bCs/>
          <w:sz w:val="24"/>
          <w:szCs w:val="24"/>
        </w:rPr>
        <w:t xml:space="preserve"> and NCDEX NKrishi indices was recorded at </w:t>
      </w:r>
      <w:r>
        <w:rPr>
          <w:rFonts w:ascii="Garamond" w:hAnsi="Garamond" w:cs="Arial"/>
          <w:bCs/>
          <w:sz w:val="24"/>
          <w:szCs w:val="24"/>
        </w:rPr>
        <w:t xml:space="preserve">0.4 per cent and 0.5 </w:t>
      </w:r>
      <w:r w:rsidRPr="006F5E9D">
        <w:rPr>
          <w:rFonts w:ascii="Garamond" w:hAnsi="Garamond" w:cs="Arial"/>
          <w:bCs/>
          <w:sz w:val="24"/>
          <w:szCs w:val="24"/>
        </w:rPr>
        <w:t xml:space="preserve">per cent </w:t>
      </w:r>
      <w:r>
        <w:rPr>
          <w:rFonts w:ascii="Garamond" w:hAnsi="Garamond" w:cs="Arial"/>
          <w:bCs/>
          <w:sz w:val="24"/>
          <w:szCs w:val="24"/>
        </w:rPr>
        <w:t>respectively</w:t>
      </w:r>
      <w:r w:rsidRPr="006F5E9D">
        <w:rPr>
          <w:rFonts w:ascii="Garamond" w:hAnsi="Garamond" w:cs="Arial"/>
          <w:bCs/>
          <w:sz w:val="24"/>
          <w:szCs w:val="24"/>
        </w:rPr>
        <w:t>.</w:t>
      </w:r>
    </w:p>
    <w:p w:rsidR="00146D0E" w:rsidRDefault="00146D0E" w:rsidP="00146D0E">
      <w:pPr>
        <w:pStyle w:val="ListParagraph"/>
        <w:spacing w:after="0" w:line="480" w:lineRule="auto"/>
        <w:ind w:left="426" w:hanging="142"/>
        <w:jc w:val="center"/>
        <w:rPr>
          <w:rFonts w:ascii="Garamond" w:eastAsia="Times New Roman" w:hAnsi="Garamond"/>
          <w:b/>
          <w:color w:val="2E74B5" w:themeColor="accent1" w:themeShade="BF"/>
          <w:sz w:val="24"/>
          <w:szCs w:val="24"/>
        </w:rPr>
      </w:pPr>
      <w:r w:rsidRPr="00F43134">
        <w:rPr>
          <w:rFonts w:ascii="Garamond" w:eastAsia="Times New Roman" w:hAnsi="Garamond"/>
          <w:b/>
          <w:color w:val="2E74B5" w:themeColor="accent1" w:themeShade="BF"/>
          <w:sz w:val="24"/>
          <w:szCs w:val="24"/>
        </w:rPr>
        <w:t xml:space="preserve">Figure </w:t>
      </w:r>
      <w:r>
        <w:rPr>
          <w:rFonts w:ascii="Garamond" w:eastAsia="Times New Roman" w:hAnsi="Garamond"/>
          <w:b/>
          <w:color w:val="2E74B5" w:themeColor="accent1" w:themeShade="BF"/>
          <w:sz w:val="24"/>
          <w:szCs w:val="24"/>
        </w:rPr>
        <w:t>13</w:t>
      </w:r>
      <w:r w:rsidRPr="00F43134">
        <w:rPr>
          <w:rFonts w:ascii="Garamond" w:eastAsia="Times New Roman" w:hAnsi="Garamond"/>
          <w:b/>
          <w:color w:val="2E74B5" w:themeColor="accent1" w:themeShade="BF"/>
          <w:sz w:val="24"/>
          <w:szCs w:val="24"/>
        </w:rPr>
        <w:t>: Movement of Commodity Derivatives Market Indices</w:t>
      </w:r>
      <w:r w:rsidR="000D66B0">
        <w:rPr>
          <w:rFonts w:ascii="Garamond" w:eastAsia="Times New Roman" w:hAnsi="Garamond"/>
          <w:b/>
          <w:color w:val="2E74B5" w:themeColor="accent1" w:themeShade="BF"/>
          <w:sz w:val="24"/>
          <w:szCs w:val="24"/>
        </w:rPr>
        <w:t xml:space="preserve"> during October 2019</w:t>
      </w:r>
    </w:p>
    <w:p w:rsidR="000D66B0" w:rsidRDefault="00E808D0" w:rsidP="00DA22E7">
      <w:pPr>
        <w:pStyle w:val="ListParagraph"/>
        <w:spacing w:after="0" w:line="240" w:lineRule="auto"/>
        <w:ind w:left="0"/>
        <w:jc w:val="center"/>
        <w:rPr>
          <w:noProof/>
          <w:lang w:val="en-IN" w:eastAsia="en-IN"/>
        </w:rPr>
      </w:pPr>
      <w:r>
        <w:rPr>
          <w:noProof/>
          <w:lang w:val="en-IN" w:eastAsia="en-IN" w:bidi="hi-IN"/>
        </w:rPr>
        <w:drawing>
          <wp:inline distT="0" distB="0" distL="0" distR="0" wp14:anchorId="407EF96B" wp14:editId="62334906">
            <wp:extent cx="6143625" cy="274320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46D0E" w:rsidRDefault="00DA22E7" w:rsidP="00DA22E7">
      <w:pPr>
        <w:pStyle w:val="ListParagraph"/>
        <w:spacing w:after="0" w:line="240" w:lineRule="auto"/>
        <w:ind w:left="0"/>
        <w:jc w:val="center"/>
        <w:rPr>
          <w:rFonts w:ascii="Garamond" w:eastAsia="Times New Roman" w:hAnsi="Garamond"/>
          <w:b/>
          <w:color w:val="2E74B5" w:themeColor="accent1" w:themeShade="BF"/>
          <w:sz w:val="24"/>
          <w:szCs w:val="24"/>
        </w:rPr>
      </w:pPr>
      <w:r w:rsidRPr="00DD19FE">
        <w:rPr>
          <w:rFonts w:ascii="Palatino Linotype" w:hAnsi="Palatino Linotype" w:cs="Tahoma"/>
          <w:b/>
          <w:color w:val="000000"/>
          <w:sz w:val="18"/>
          <w:szCs w:val="18"/>
        </w:rPr>
        <w:t xml:space="preserve">Note: </w:t>
      </w:r>
      <w:r>
        <w:rPr>
          <w:rFonts w:ascii="Palatino Linotype" w:hAnsi="Palatino Linotype" w:cs="Tahoma"/>
          <w:b/>
          <w:color w:val="000000"/>
          <w:sz w:val="18"/>
          <w:szCs w:val="18"/>
        </w:rPr>
        <w:t xml:space="preserve">The closing value of </w:t>
      </w:r>
      <w:r w:rsidR="00E808D0">
        <w:rPr>
          <w:rFonts w:ascii="Palatino Linotype" w:hAnsi="Palatino Linotype" w:cs="Tahoma"/>
          <w:b/>
          <w:color w:val="000000"/>
          <w:sz w:val="18"/>
          <w:szCs w:val="18"/>
        </w:rPr>
        <w:t>MCX Comdex</w:t>
      </w:r>
      <w:r w:rsidRPr="00DD19FE">
        <w:rPr>
          <w:rFonts w:ascii="Palatino Linotype" w:hAnsi="Palatino Linotype" w:cs="Tahoma"/>
          <w:b/>
          <w:color w:val="000000"/>
          <w:sz w:val="18"/>
          <w:szCs w:val="18"/>
        </w:rPr>
        <w:t xml:space="preserve"> and </w:t>
      </w:r>
      <w:r w:rsidR="00E808D0">
        <w:rPr>
          <w:rFonts w:ascii="Palatino Linotype" w:hAnsi="Palatino Linotype" w:cs="Tahoma"/>
          <w:b/>
          <w:color w:val="000000"/>
          <w:sz w:val="18"/>
          <w:szCs w:val="18"/>
        </w:rPr>
        <w:t>NCDEX Nkrishi</w:t>
      </w:r>
      <w:r w:rsidRPr="00DD19FE">
        <w:rPr>
          <w:rFonts w:ascii="Palatino Linotype" w:hAnsi="Palatino Linotype" w:cs="Tahoma"/>
          <w:b/>
          <w:color w:val="000000"/>
          <w:sz w:val="18"/>
          <w:szCs w:val="18"/>
        </w:rPr>
        <w:t xml:space="preserve"> have been </w:t>
      </w:r>
      <w:r>
        <w:rPr>
          <w:rFonts w:ascii="Palatino Linotype" w:hAnsi="Palatino Linotype" w:cs="Tahoma"/>
          <w:b/>
          <w:color w:val="000000"/>
          <w:sz w:val="18"/>
          <w:szCs w:val="18"/>
        </w:rPr>
        <w:t>normalised</w:t>
      </w:r>
      <w:r w:rsidRPr="00DD19FE">
        <w:rPr>
          <w:rFonts w:ascii="Palatino Linotype" w:hAnsi="Palatino Linotype" w:cs="Tahoma"/>
          <w:b/>
          <w:color w:val="000000"/>
          <w:sz w:val="18"/>
          <w:szCs w:val="18"/>
        </w:rPr>
        <w:t xml:space="preserve"> </w:t>
      </w:r>
      <w:r>
        <w:rPr>
          <w:rFonts w:ascii="Palatino Linotype" w:hAnsi="Palatino Linotype" w:cs="Tahoma"/>
          <w:b/>
          <w:color w:val="000000"/>
          <w:sz w:val="18"/>
          <w:szCs w:val="18"/>
        </w:rPr>
        <w:t>to</w:t>
      </w:r>
      <w:r w:rsidR="004E44D7">
        <w:rPr>
          <w:rFonts w:ascii="Palatino Linotype" w:hAnsi="Palatino Linotype" w:cs="Tahoma"/>
          <w:b/>
          <w:color w:val="000000"/>
          <w:sz w:val="18"/>
          <w:szCs w:val="18"/>
        </w:rPr>
        <w:t xml:space="preserve"> </w:t>
      </w:r>
      <w:r w:rsidRPr="00DD19FE">
        <w:rPr>
          <w:rFonts w:ascii="Palatino Linotype" w:hAnsi="Palatino Linotype" w:cs="Tahoma"/>
          <w:b/>
          <w:color w:val="000000"/>
          <w:sz w:val="18"/>
          <w:szCs w:val="18"/>
        </w:rPr>
        <w:t xml:space="preserve">100 on </w:t>
      </w:r>
      <w:r>
        <w:rPr>
          <w:rFonts w:ascii="Palatino Linotype" w:hAnsi="Palatino Linotype" w:cs="Tahoma"/>
          <w:b/>
          <w:color w:val="000000"/>
          <w:sz w:val="18"/>
          <w:szCs w:val="18"/>
        </w:rPr>
        <w:t>October</w:t>
      </w:r>
      <w:r w:rsidRPr="00DD19FE">
        <w:rPr>
          <w:rFonts w:ascii="Palatino Linotype" w:hAnsi="Palatino Linotype" w:cs="Tahoma"/>
          <w:b/>
          <w:color w:val="000000"/>
          <w:sz w:val="18"/>
          <w:szCs w:val="18"/>
        </w:rPr>
        <w:t xml:space="preserve"> </w:t>
      </w:r>
      <w:r>
        <w:rPr>
          <w:rFonts w:ascii="Palatino Linotype" w:hAnsi="Palatino Linotype" w:cs="Tahoma"/>
          <w:b/>
          <w:color w:val="000000"/>
          <w:sz w:val="18"/>
          <w:szCs w:val="18"/>
        </w:rPr>
        <w:t>01</w:t>
      </w:r>
      <w:r w:rsidRPr="00DD19FE">
        <w:rPr>
          <w:rFonts w:ascii="Palatino Linotype" w:hAnsi="Palatino Linotype" w:cs="Tahoma"/>
          <w:b/>
          <w:color w:val="000000"/>
          <w:sz w:val="18"/>
          <w:szCs w:val="18"/>
        </w:rPr>
        <w:t>, 2019.</w:t>
      </w:r>
    </w:p>
    <w:p w:rsidR="00E808D0" w:rsidRDefault="00146D0E" w:rsidP="00146D0E">
      <w:pPr>
        <w:ind w:left="568" w:hanging="568"/>
        <w:rPr>
          <w:rFonts w:ascii="Garamond" w:hAnsi="Garamond" w:cs="Arial"/>
          <w:b/>
          <w:bCs/>
          <w:sz w:val="20"/>
          <w:szCs w:val="20"/>
        </w:rPr>
      </w:pPr>
      <w:r w:rsidRPr="0013155D">
        <w:rPr>
          <w:rFonts w:ascii="Garamond" w:hAnsi="Garamond" w:cs="Arial"/>
          <w:b/>
          <w:bCs/>
          <w:sz w:val="20"/>
          <w:szCs w:val="20"/>
        </w:rPr>
        <w:t xml:space="preserve">            </w:t>
      </w:r>
    </w:p>
    <w:p w:rsidR="00146D0E" w:rsidRPr="00146D0E" w:rsidRDefault="00146D0E" w:rsidP="00146D0E">
      <w:pPr>
        <w:jc w:val="both"/>
        <w:rPr>
          <w:rFonts w:ascii="Palatino Linotype" w:hAnsi="Palatino Linotype" w:cs="Arial"/>
          <w:b/>
          <w:bCs/>
          <w:sz w:val="18"/>
          <w:szCs w:val="18"/>
        </w:rPr>
      </w:pPr>
    </w:p>
    <w:p w:rsidR="00146D0E" w:rsidRDefault="00146D0E" w:rsidP="00146D0E">
      <w:pPr>
        <w:pStyle w:val="ListParagraph"/>
        <w:spacing w:after="0" w:line="240" w:lineRule="auto"/>
        <w:jc w:val="both"/>
        <w:rPr>
          <w:rFonts w:ascii="Garamond" w:hAnsi="Garamond" w:cs="Arial"/>
          <w:b/>
          <w:bCs/>
          <w:sz w:val="24"/>
          <w:szCs w:val="24"/>
        </w:rPr>
      </w:pPr>
    </w:p>
    <w:p w:rsidR="00146D0E" w:rsidRPr="00146D0E" w:rsidRDefault="00146D0E" w:rsidP="00146D0E">
      <w:pPr>
        <w:pStyle w:val="ListParagraph"/>
        <w:spacing w:after="0" w:line="240" w:lineRule="auto"/>
        <w:ind w:left="0"/>
        <w:jc w:val="both"/>
        <w:rPr>
          <w:rFonts w:ascii="Garamond" w:eastAsia="Times New Roman" w:hAnsi="Garamond"/>
          <w:b/>
          <w:color w:val="000000"/>
          <w:sz w:val="24"/>
          <w:szCs w:val="24"/>
        </w:rPr>
      </w:pPr>
      <w:r>
        <w:rPr>
          <w:rFonts w:ascii="Garamond" w:eastAsia="Times New Roman" w:hAnsi="Garamond"/>
          <w:b/>
          <w:color w:val="000000"/>
          <w:sz w:val="24"/>
          <w:szCs w:val="24"/>
        </w:rPr>
        <w:t xml:space="preserve">B. </w:t>
      </w:r>
      <w:r w:rsidRPr="00146D0E">
        <w:rPr>
          <w:rFonts w:ascii="Garamond" w:eastAsia="Times New Roman" w:hAnsi="Garamond"/>
          <w:b/>
          <w:color w:val="000000"/>
          <w:sz w:val="24"/>
          <w:szCs w:val="24"/>
        </w:rPr>
        <w:t>Turnover</w:t>
      </w:r>
    </w:p>
    <w:p w:rsidR="00146D0E" w:rsidRDefault="00146D0E" w:rsidP="00146D0E">
      <w:pPr>
        <w:pStyle w:val="ListParagraph"/>
        <w:spacing w:after="0" w:line="240" w:lineRule="auto"/>
        <w:jc w:val="both"/>
        <w:rPr>
          <w:rFonts w:ascii="Garamond" w:hAnsi="Garamond" w:cs="Arial"/>
          <w:bCs/>
          <w:sz w:val="24"/>
          <w:szCs w:val="24"/>
        </w:rPr>
      </w:pPr>
    </w:p>
    <w:p w:rsidR="00DA22E7" w:rsidRPr="00E808D0" w:rsidRDefault="00DA22E7" w:rsidP="00E808D0">
      <w:pPr>
        <w:pStyle w:val="ListParagraph"/>
        <w:numPr>
          <w:ilvl w:val="0"/>
          <w:numId w:val="26"/>
        </w:numPr>
        <w:spacing w:after="0" w:line="240" w:lineRule="auto"/>
        <w:ind w:left="360"/>
        <w:jc w:val="both"/>
        <w:rPr>
          <w:rFonts w:ascii="Palatino Linotype" w:hAnsi="Palatino Linotype"/>
          <w:sz w:val="22"/>
          <w:szCs w:val="22"/>
        </w:rPr>
      </w:pPr>
      <w:r w:rsidRPr="00E808D0">
        <w:rPr>
          <w:rFonts w:ascii="Palatino Linotype" w:hAnsi="Palatino Linotype"/>
          <w:sz w:val="22"/>
          <w:szCs w:val="22"/>
        </w:rPr>
        <w:t xml:space="preserve">During October 2019, the aggregate turnover of all commodity exchanges decreased by 15.6 per cent to </w:t>
      </w:r>
      <w:r w:rsidRPr="00E808D0">
        <w:rPr>
          <w:rFonts w:ascii="Times New Roman" w:hAnsi="Times New Roman"/>
          <w:sz w:val="22"/>
          <w:szCs w:val="22"/>
        </w:rPr>
        <w:t>₹</w:t>
      </w:r>
      <w:r w:rsidRPr="00E808D0">
        <w:rPr>
          <w:rFonts w:ascii="Palatino Linotype" w:hAnsi="Palatino Linotype"/>
          <w:sz w:val="22"/>
          <w:szCs w:val="22"/>
        </w:rPr>
        <w:t xml:space="preserve">7,25,149 crore due to decrease in turnover at all the exchanges except ICEX. The agricultural segment contributed 4.8 per cent to the total turnover, while non-agricultural segment accounted for 95.2 per cent. </w:t>
      </w:r>
    </w:p>
    <w:p w:rsidR="00DA22E7" w:rsidRPr="00E808D0" w:rsidRDefault="00DA22E7" w:rsidP="00615F62">
      <w:pPr>
        <w:pStyle w:val="ListParagraph"/>
        <w:spacing w:after="0" w:line="240" w:lineRule="auto"/>
        <w:ind w:left="360"/>
        <w:jc w:val="both"/>
        <w:rPr>
          <w:rFonts w:ascii="Palatino Linotype" w:hAnsi="Palatino Linotype"/>
          <w:sz w:val="22"/>
          <w:szCs w:val="22"/>
        </w:rPr>
      </w:pPr>
    </w:p>
    <w:p w:rsidR="00DA22E7" w:rsidRPr="00E808D0" w:rsidRDefault="00DA22E7" w:rsidP="00E808D0">
      <w:pPr>
        <w:pStyle w:val="ListParagraph"/>
        <w:numPr>
          <w:ilvl w:val="0"/>
          <w:numId w:val="26"/>
        </w:numPr>
        <w:spacing w:after="0" w:line="240" w:lineRule="auto"/>
        <w:ind w:left="360"/>
        <w:jc w:val="both"/>
        <w:rPr>
          <w:rFonts w:ascii="Palatino Linotype" w:hAnsi="Palatino Linotype"/>
          <w:sz w:val="22"/>
          <w:szCs w:val="22"/>
        </w:rPr>
      </w:pPr>
      <w:r w:rsidRPr="00E808D0">
        <w:rPr>
          <w:rFonts w:ascii="Palatino Linotype" w:hAnsi="Palatino Linotype"/>
          <w:sz w:val="22"/>
          <w:szCs w:val="22"/>
        </w:rPr>
        <w:t xml:space="preserve">The total turnover (futures &amp; options) at MCX decreased by 15.5 per cent to </w:t>
      </w:r>
      <w:r w:rsidRPr="00E808D0">
        <w:rPr>
          <w:rFonts w:ascii="Times New Roman" w:hAnsi="Times New Roman"/>
          <w:sz w:val="22"/>
          <w:szCs w:val="22"/>
        </w:rPr>
        <w:t>₹</w:t>
      </w:r>
      <w:r w:rsidRPr="00E808D0">
        <w:rPr>
          <w:rFonts w:ascii="Palatino Linotype" w:hAnsi="Palatino Linotype"/>
          <w:sz w:val="22"/>
          <w:szCs w:val="22"/>
        </w:rPr>
        <w:t>6,91,058 crore during October 2019. The turnover in futures segment decreased by 14.4 per cent due to fall in volume and traded value of bullion, metal and energy segment. While turnover in bullion, metal and energy futures declined by 21.7 per</w:t>
      </w:r>
      <w:r w:rsidR="004E44D7">
        <w:rPr>
          <w:rFonts w:ascii="Palatino Linotype" w:hAnsi="Palatino Linotype"/>
          <w:sz w:val="22"/>
          <w:szCs w:val="22"/>
        </w:rPr>
        <w:t xml:space="preserve"> </w:t>
      </w:r>
      <w:r w:rsidRPr="00E808D0">
        <w:rPr>
          <w:rFonts w:ascii="Palatino Linotype" w:hAnsi="Palatino Linotype"/>
          <w:sz w:val="22"/>
          <w:szCs w:val="22"/>
        </w:rPr>
        <w:t>cent, 16.2 per cent and 7.3 per cent respectively, it increased by 13.4 per cent in agri. futures in October. The notional turnover of option</w:t>
      </w:r>
      <w:r w:rsidR="004E44D7">
        <w:rPr>
          <w:rFonts w:ascii="Palatino Linotype" w:hAnsi="Palatino Linotype"/>
          <w:sz w:val="22"/>
          <w:szCs w:val="22"/>
        </w:rPr>
        <w:t>s</w:t>
      </w:r>
      <w:r w:rsidRPr="00E808D0">
        <w:rPr>
          <w:rFonts w:ascii="Palatino Linotype" w:hAnsi="Palatino Linotype"/>
          <w:sz w:val="22"/>
          <w:szCs w:val="22"/>
        </w:rPr>
        <w:t xml:space="preserve"> contracts traded at MCX decreased by 43.2 per cent during the month as options turnover in all the three segments decreased. Options turnover in bullion segment decreased by 49.3 per cent, followed by energy (36.0 per cent) and metal (18.6 per cent). The options contracts contributed 2.6 per cent to the total turnover at MCX. </w:t>
      </w:r>
    </w:p>
    <w:p w:rsidR="00DA22E7" w:rsidRPr="00E808D0" w:rsidRDefault="00DA22E7" w:rsidP="00615F62">
      <w:pPr>
        <w:pStyle w:val="ListParagraph"/>
        <w:spacing w:after="0" w:line="240" w:lineRule="auto"/>
        <w:ind w:left="360"/>
        <w:jc w:val="both"/>
        <w:rPr>
          <w:rFonts w:ascii="Palatino Linotype" w:hAnsi="Palatino Linotype"/>
          <w:sz w:val="22"/>
          <w:szCs w:val="22"/>
        </w:rPr>
      </w:pPr>
    </w:p>
    <w:p w:rsidR="00DA22E7" w:rsidRPr="00E808D0" w:rsidRDefault="00DA22E7" w:rsidP="00E808D0">
      <w:pPr>
        <w:pStyle w:val="ListParagraph"/>
        <w:numPr>
          <w:ilvl w:val="0"/>
          <w:numId w:val="26"/>
        </w:numPr>
        <w:spacing w:after="0" w:line="240" w:lineRule="auto"/>
        <w:ind w:left="360"/>
        <w:jc w:val="both"/>
        <w:rPr>
          <w:rFonts w:ascii="Palatino Linotype" w:hAnsi="Palatino Linotype"/>
          <w:sz w:val="22"/>
          <w:szCs w:val="22"/>
        </w:rPr>
      </w:pPr>
      <w:r w:rsidRPr="00E808D0">
        <w:rPr>
          <w:rFonts w:ascii="Palatino Linotype" w:hAnsi="Palatino Linotype"/>
          <w:sz w:val="22"/>
          <w:szCs w:val="22"/>
        </w:rPr>
        <w:t xml:space="preserve">During the month, the total turnover (futures &amp; options contracts) at NCDEX decreased by 23.8 per cent to </w:t>
      </w:r>
      <w:r w:rsidRPr="00E808D0">
        <w:rPr>
          <w:rFonts w:ascii="Times New Roman" w:hAnsi="Times New Roman"/>
          <w:sz w:val="22"/>
          <w:szCs w:val="22"/>
        </w:rPr>
        <w:t>₹</w:t>
      </w:r>
      <w:r w:rsidRPr="00E808D0">
        <w:rPr>
          <w:rFonts w:ascii="Palatino Linotype" w:hAnsi="Palatino Linotype"/>
          <w:sz w:val="22"/>
          <w:szCs w:val="22"/>
        </w:rPr>
        <w:t>26,766 crore, due to decrease in traded value of all the traded commodities (total 17) except kapas. Turnover in option</w:t>
      </w:r>
      <w:r w:rsidR="00D16328">
        <w:rPr>
          <w:rFonts w:ascii="Palatino Linotype" w:hAnsi="Palatino Linotype"/>
          <w:sz w:val="22"/>
          <w:szCs w:val="22"/>
        </w:rPr>
        <w:t>s</w:t>
      </w:r>
      <w:r w:rsidRPr="00E808D0">
        <w:rPr>
          <w:rFonts w:ascii="Palatino Linotype" w:hAnsi="Palatino Linotype"/>
          <w:sz w:val="22"/>
          <w:szCs w:val="22"/>
        </w:rPr>
        <w:t xml:space="preserve"> segment at NCDEX decreased from </w:t>
      </w:r>
      <w:r w:rsidRPr="00E808D0">
        <w:rPr>
          <w:rFonts w:ascii="Times New Roman" w:hAnsi="Times New Roman"/>
          <w:sz w:val="22"/>
          <w:szCs w:val="22"/>
        </w:rPr>
        <w:t>₹</w:t>
      </w:r>
      <w:r w:rsidRPr="00E808D0">
        <w:rPr>
          <w:rFonts w:ascii="Palatino Linotype" w:hAnsi="Palatino Linotype"/>
          <w:sz w:val="22"/>
          <w:szCs w:val="22"/>
        </w:rPr>
        <w:t xml:space="preserve">0.8 crore to </w:t>
      </w:r>
      <w:r w:rsidRPr="00E808D0">
        <w:rPr>
          <w:rFonts w:ascii="Times New Roman" w:hAnsi="Times New Roman"/>
          <w:sz w:val="22"/>
          <w:szCs w:val="22"/>
        </w:rPr>
        <w:t>₹</w:t>
      </w:r>
      <w:r w:rsidRPr="00E808D0">
        <w:rPr>
          <w:rFonts w:ascii="Palatino Linotype" w:hAnsi="Palatino Linotype"/>
          <w:sz w:val="22"/>
          <w:szCs w:val="22"/>
        </w:rPr>
        <w:t>0.2 crore (- 80.7 per cent) in October 2019. Out of the five permitted commodities, trading took place in guarseed and chana options contracts during the month.</w:t>
      </w:r>
    </w:p>
    <w:p w:rsidR="00DA22E7" w:rsidRPr="00E808D0" w:rsidRDefault="00DA22E7" w:rsidP="00615F62">
      <w:pPr>
        <w:pStyle w:val="ListParagraph"/>
        <w:spacing w:after="0" w:line="240" w:lineRule="auto"/>
        <w:ind w:left="360"/>
        <w:jc w:val="both"/>
        <w:rPr>
          <w:rFonts w:ascii="Palatino Linotype" w:hAnsi="Palatino Linotype"/>
          <w:sz w:val="22"/>
          <w:szCs w:val="22"/>
        </w:rPr>
      </w:pPr>
    </w:p>
    <w:p w:rsidR="00DA22E7" w:rsidRPr="00E808D0" w:rsidRDefault="00DA22E7" w:rsidP="00E808D0">
      <w:pPr>
        <w:pStyle w:val="ListParagraph"/>
        <w:numPr>
          <w:ilvl w:val="0"/>
          <w:numId w:val="26"/>
        </w:numPr>
        <w:spacing w:after="0" w:line="240" w:lineRule="auto"/>
        <w:ind w:left="360"/>
        <w:jc w:val="both"/>
        <w:rPr>
          <w:rFonts w:ascii="Palatino Linotype" w:hAnsi="Palatino Linotype"/>
          <w:sz w:val="22"/>
          <w:szCs w:val="22"/>
        </w:rPr>
      </w:pPr>
      <w:r w:rsidRPr="00E808D0">
        <w:rPr>
          <w:rFonts w:ascii="Palatino Linotype" w:hAnsi="Palatino Linotype"/>
          <w:sz w:val="22"/>
          <w:szCs w:val="22"/>
        </w:rPr>
        <w:t xml:space="preserve">In October 2019, turnover at ICEX increased significantly by 90.9 per cent to </w:t>
      </w:r>
      <w:r w:rsidRPr="00E808D0">
        <w:rPr>
          <w:rFonts w:ascii="Times New Roman" w:hAnsi="Times New Roman"/>
          <w:sz w:val="22"/>
          <w:szCs w:val="22"/>
        </w:rPr>
        <w:t>₹</w:t>
      </w:r>
      <w:r w:rsidRPr="00E808D0">
        <w:rPr>
          <w:rFonts w:ascii="Palatino Linotype" w:hAnsi="Palatino Linotype"/>
          <w:sz w:val="22"/>
          <w:szCs w:val="22"/>
        </w:rPr>
        <w:t xml:space="preserve">3,362 crore due to increase in traded value of gems and stone and metal (steel long) segments by 209.1 per cent and 42.5 per cent respectively. However, the turnover in agri. segment declined by 40.2 per cent during the month. Traded value of gems and stone segment increased significantly from </w:t>
      </w:r>
      <w:r w:rsidRPr="00E808D0">
        <w:rPr>
          <w:rFonts w:ascii="Times New Roman" w:hAnsi="Times New Roman"/>
          <w:sz w:val="22"/>
          <w:szCs w:val="22"/>
        </w:rPr>
        <w:t>₹</w:t>
      </w:r>
      <w:r w:rsidRPr="00E808D0">
        <w:rPr>
          <w:rFonts w:ascii="Palatino Linotype" w:hAnsi="Palatino Linotype"/>
          <w:sz w:val="22"/>
          <w:szCs w:val="22"/>
        </w:rPr>
        <w:t xml:space="preserve">788 crore to </w:t>
      </w:r>
      <w:r w:rsidRPr="00E808D0">
        <w:rPr>
          <w:rFonts w:ascii="Times New Roman" w:hAnsi="Times New Roman"/>
          <w:sz w:val="22"/>
          <w:szCs w:val="22"/>
        </w:rPr>
        <w:t>₹</w:t>
      </w:r>
      <w:r w:rsidRPr="00E808D0">
        <w:rPr>
          <w:rFonts w:ascii="Palatino Linotype" w:hAnsi="Palatino Linotype"/>
          <w:sz w:val="22"/>
          <w:szCs w:val="22"/>
        </w:rPr>
        <w:t>2,437 crore in October 2019.</w:t>
      </w:r>
    </w:p>
    <w:p w:rsidR="00DA22E7" w:rsidRPr="00E808D0" w:rsidRDefault="00DA22E7" w:rsidP="00615F62">
      <w:pPr>
        <w:pStyle w:val="ListParagraph"/>
        <w:spacing w:after="0" w:line="240" w:lineRule="auto"/>
        <w:ind w:left="360"/>
        <w:jc w:val="both"/>
        <w:rPr>
          <w:rFonts w:ascii="Palatino Linotype" w:hAnsi="Palatino Linotype"/>
          <w:sz w:val="22"/>
          <w:szCs w:val="22"/>
        </w:rPr>
      </w:pPr>
    </w:p>
    <w:p w:rsidR="00DA22E7" w:rsidRPr="00E808D0" w:rsidRDefault="00D16328" w:rsidP="00E808D0">
      <w:pPr>
        <w:pStyle w:val="ListParagraph"/>
        <w:numPr>
          <w:ilvl w:val="0"/>
          <w:numId w:val="26"/>
        </w:numPr>
        <w:spacing w:after="0" w:line="240" w:lineRule="auto"/>
        <w:ind w:left="360"/>
        <w:jc w:val="both"/>
        <w:rPr>
          <w:rFonts w:ascii="Palatino Linotype" w:hAnsi="Palatino Linotype"/>
          <w:sz w:val="22"/>
          <w:szCs w:val="22"/>
        </w:rPr>
      </w:pPr>
      <w:r w:rsidRPr="00E808D0">
        <w:rPr>
          <w:rFonts w:ascii="Palatino Linotype" w:hAnsi="Palatino Linotype"/>
          <w:sz w:val="22"/>
          <w:szCs w:val="22"/>
        </w:rPr>
        <w:lastRenderedPageBreak/>
        <w:t>In October 2019</w:t>
      </w:r>
      <w:r w:rsidR="00DA22E7" w:rsidRPr="00E808D0">
        <w:rPr>
          <w:rFonts w:ascii="Palatino Linotype" w:hAnsi="Palatino Linotype"/>
          <w:sz w:val="22"/>
          <w:szCs w:val="22"/>
        </w:rPr>
        <w:t>, commodity derivative turnover at BSE and NSE decreased by 20.7 per cent and 7.3 per cent respectively. Turnover in BSE decreased due to significant decline in volume and traded value in both bullion and agri. segment. While the turnover in agri. segment of BSE declined by 17.8 per cent, it declined by 39.4 per cent in bullion segment. At NSE, turnover decreased in both bullion and energy segments by 5.5 per cent and 30.9 per cent respectively.</w:t>
      </w:r>
    </w:p>
    <w:p w:rsidR="00DA22E7" w:rsidRPr="00E808D0" w:rsidRDefault="00DA22E7" w:rsidP="00615F62">
      <w:pPr>
        <w:pStyle w:val="ListParagraph"/>
        <w:spacing w:after="0" w:line="240" w:lineRule="auto"/>
        <w:ind w:left="360"/>
        <w:jc w:val="both"/>
        <w:rPr>
          <w:rFonts w:ascii="Palatino Linotype" w:hAnsi="Palatino Linotype"/>
          <w:sz w:val="22"/>
          <w:szCs w:val="22"/>
        </w:rPr>
      </w:pPr>
    </w:p>
    <w:p w:rsidR="00DA22E7" w:rsidRPr="00E808D0" w:rsidRDefault="00DA22E7" w:rsidP="00E808D0">
      <w:pPr>
        <w:pStyle w:val="ListParagraph"/>
        <w:numPr>
          <w:ilvl w:val="0"/>
          <w:numId w:val="26"/>
        </w:numPr>
        <w:spacing w:after="0" w:line="240" w:lineRule="auto"/>
        <w:ind w:left="360"/>
        <w:jc w:val="both"/>
        <w:rPr>
          <w:rFonts w:ascii="Palatino Linotype" w:hAnsi="Palatino Linotype"/>
          <w:sz w:val="22"/>
          <w:szCs w:val="22"/>
        </w:rPr>
      </w:pPr>
      <w:r w:rsidRPr="00E808D0">
        <w:rPr>
          <w:rFonts w:ascii="Palatino Linotype" w:hAnsi="Palatino Linotype"/>
          <w:sz w:val="22"/>
          <w:szCs w:val="22"/>
        </w:rPr>
        <w:t xml:space="preserve">During the month, BSE launched futures trading in soybean, castorseed and chana on 7th October, 2019 and these commodities together recorded a total turnover of </w:t>
      </w:r>
      <w:r w:rsidRPr="00E808D0">
        <w:rPr>
          <w:rFonts w:ascii="Times New Roman" w:hAnsi="Times New Roman"/>
          <w:sz w:val="22"/>
          <w:szCs w:val="22"/>
        </w:rPr>
        <w:t>₹</w:t>
      </w:r>
      <w:r w:rsidRPr="00E808D0">
        <w:rPr>
          <w:rFonts w:ascii="Palatino Linotype" w:hAnsi="Palatino Linotype"/>
          <w:sz w:val="22"/>
          <w:szCs w:val="22"/>
        </w:rPr>
        <w:t xml:space="preserve">111 crore. </w:t>
      </w:r>
    </w:p>
    <w:p w:rsidR="00DA22E7" w:rsidRDefault="00DA22E7" w:rsidP="00146D0E">
      <w:pPr>
        <w:pStyle w:val="ListParagraph"/>
        <w:spacing w:after="0" w:line="240" w:lineRule="auto"/>
        <w:jc w:val="center"/>
        <w:rPr>
          <w:rFonts w:ascii="Garamond" w:hAnsi="Garamond" w:cs="Arial"/>
          <w:b/>
          <w:bCs/>
          <w:color w:val="2E74B5" w:themeColor="accent1" w:themeShade="BF"/>
          <w:sz w:val="24"/>
          <w:szCs w:val="24"/>
        </w:rPr>
      </w:pPr>
    </w:p>
    <w:p w:rsidR="00DA22E7" w:rsidRDefault="00DA22E7" w:rsidP="00146D0E">
      <w:pPr>
        <w:pStyle w:val="ListParagraph"/>
        <w:spacing w:after="0" w:line="240" w:lineRule="auto"/>
        <w:jc w:val="center"/>
        <w:rPr>
          <w:rFonts w:ascii="Garamond" w:hAnsi="Garamond" w:cs="Arial"/>
          <w:b/>
          <w:bCs/>
          <w:color w:val="2E74B5" w:themeColor="accent1" w:themeShade="BF"/>
          <w:sz w:val="24"/>
          <w:szCs w:val="24"/>
        </w:rPr>
      </w:pPr>
    </w:p>
    <w:p w:rsidR="00146D0E" w:rsidRDefault="00146D0E" w:rsidP="00146D0E">
      <w:pPr>
        <w:pStyle w:val="ListParagraph"/>
        <w:spacing w:after="0" w:line="240" w:lineRule="auto"/>
        <w:jc w:val="center"/>
        <w:rPr>
          <w:rFonts w:ascii="Garamond" w:hAnsi="Garamond" w:cs="Arial"/>
          <w:b/>
          <w:bCs/>
          <w:color w:val="2E74B5" w:themeColor="accent1" w:themeShade="BF"/>
          <w:sz w:val="24"/>
          <w:szCs w:val="24"/>
        </w:rPr>
      </w:pPr>
      <w:r w:rsidRPr="00770C00">
        <w:rPr>
          <w:rFonts w:ascii="Garamond" w:hAnsi="Garamond" w:cs="Arial"/>
          <w:b/>
          <w:bCs/>
          <w:color w:val="2E74B5" w:themeColor="accent1" w:themeShade="BF"/>
          <w:sz w:val="24"/>
          <w:szCs w:val="24"/>
        </w:rPr>
        <w:t>Figure 1</w:t>
      </w:r>
      <w:r>
        <w:rPr>
          <w:rFonts w:ascii="Garamond" w:hAnsi="Garamond" w:cs="Arial"/>
          <w:b/>
          <w:bCs/>
          <w:color w:val="2E74B5" w:themeColor="accent1" w:themeShade="BF"/>
          <w:sz w:val="24"/>
          <w:szCs w:val="24"/>
        </w:rPr>
        <w:t>5</w:t>
      </w:r>
      <w:r w:rsidRPr="00770C00">
        <w:rPr>
          <w:rFonts w:ascii="Garamond" w:hAnsi="Garamond" w:cs="Arial"/>
          <w:b/>
          <w:bCs/>
          <w:color w:val="2E74B5" w:themeColor="accent1" w:themeShade="BF"/>
          <w:sz w:val="24"/>
          <w:szCs w:val="24"/>
        </w:rPr>
        <w:t xml:space="preserve">: Trends in </w:t>
      </w:r>
      <w:r>
        <w:rPr>
          <w:rFonts w:ascii="Garamond" w:hAnsi="Garamond" w:cs="Arial"/>
          <w:b/>
          <w:bCs/>
          <w:color w:val="2E74B5" w:themeColor="accent1" w:themeShade="BF"/>
          <w:sz w:val="24"/>
          <w:szCs w:val="24"/>
        </w:rPr>
        <w:t>t</w:t>
      </w:r>
      <w:r w:rsidRPr="00770C00">
        <w:rPr>
          <w:rFonts w:ascii="Garamond" w:hAnsi="Garamond" w:cs="Arial"/>
          <w:b/>
          <w:bCs/>
          <w:color w:val="2E74B5" w:themeColor="accent1" w:themeShade="BF"/>
          <w:sz w:val="24"/>
          <w:szCs w:val="24"/>
        </w:rPr>
        <w:t xml:space="preserve">urnover of </w:t>
      </w:r>
      <w:r>
        <w:rPr>
          <w:rFonts w:ascii="Garamond" w:hAnsi="Garamond" w:cs="Arial"/>
          <w:b/>
          <w:bCs/>
          <w:color w:val="2E74B5" w:themeColor="accent1" w:themeShade="BF"/>
          <w:sz w:val="24"/>
          <w:szCs w:val="24"/>
        </w:rPr>
        <w:t>a</w:t>
      </w:r>
      <w:r w:rsidRPr="00770C00">
        <w:rPr>
          <w:rFonts w:ascii="Garamond" w:hAnsi="Garamond" w:cs="Arial"/>
          <w:b/>
          <w:bCs/>
          <w:color w:val="2E74B5" w:themeColor="accent1" w:themeShade="BF"/>
          <w:sz w:val="24"/>
          <w:szCs w:val="24"/>
        </w:rPr>
        <w:t xml:space="preserve">gricultural </w:t>
      </w:r>
      <w:r>
        <w:rPr>
          <w:rFonts w:ascii="Garamond" w:hAnsi="Garamond" w:cs="Arial"/>
          <w:b/>
          <w:bCs/>
          <w:color w:val="2E74B5" w:themeColor="accent1" w:themeShade="BF"/>
          <w:sz w:val="24"/>
          <w:szCs w:val="24"/>
        </w:rPr>
        <w:t>c</w:t>
      </w:r>
      <w:r w:rsidRPr="00770C00">
        <w:rPr>
          <w:rFonts w:ascii="Garamond" w:hAnsi="Garamond" w:cs="Arial"/>
          <w:b/>
          <w:bCs/>
          <w:color w:val="2E74B5" w:themeColor="accent1" w:themeShade="BF"/>
          <w:sz w:val="24"/>
          <w:szCs w:val="24"/>
        </w:rPr>
        <w:t xml:space="preserve">ommodity </w:t>
      </w:r>
      <w:r>
        <w:rPr>
          <w:rFonts w:ascii="Garamond" w:hAnsi="Garamond" w:cs="Arial"/>
          <w:b/>
          <w:bCs/>
          <w:color w:val="2E74B5" w:themeColor="accent1" w:themeShade="BF"/>
          <w:sz w:val="24"/>
          <w:szCs w:val="24"/>
        </w:rPr>
        <w:t>d</w:t>
      </w:r>
      <w:r w:rsidRPr="00770C00">
        <w:rPr>
          <w:rFonts w:ascii="Garamond" w:hAnsi="Garamond" w:cs="Arial"/>
          <w:b/>
          <w:bCs/>
          <w:color w:val="2E74B5" w:themeColor="accent1" w:themeShade="BF"/>
          <w:sz w:val="24"/>
          <w:szCs w:val="24"/>
        </w:rPr>
        <w:t>erivatives (</w:t>
      </w:r>
      <w:r w:rsidRPr="00770C00">
        <w:rPr>
          <w:rFonts w:ascii="Tahoma" w:hAnsi="Tahoma" w:cs="Tahoma"/>
          <w:b/>
          <w:bCs/>
          <w:color w:val="2E74B5" w:themeColor="accent1" w:themeShade="BF"/>
          <w:sz w:val="24"/>
          <w:szCs w:val="24"/>
        </w:rPr>
        <w:t>₹</w:t>
      </w:r>
      <w:r w:rsidRPr="00770C00">
        <w:rPr>
          <w:rFonts w:ascii="Garamond" w:hAnsi="Garamond" w:cs="Arial"/>
          <w:b/>
          <w:bCs/>
          <w:color w:val="2E74B5" w:themeColor="accent1" w:themeShade="BF"/>
          <w:sz w:val="24"/>
          <w:szCs w:val="24"/>
        </w:rPr>
        <w:t>crore)</w:t>
      </w:r>
    </w:p>
    <w:p w:rsidR="00146D0E" w:rsidRDefault="00146D0E" w:rsidP="00146D0E">
      <w:pPr>
        <w:pStyle w:val="ListParagraph"/>
        <w:spacing w:after="0" w:line="240" w:lineRule="auto"/>
        <w:jc w:val="center"/>
        <w:rPr>
          <w:rFonts w:ascii="Garamond" w:hAnsi="Garamond" w:cs="Arial"/>
          <w:b/>
          <w:bCs/>
          <w:color w:val="2E74B5" w:themeColor="accent1" w:themeShade="BF"/>
          <w:sz w:val="24"/>
          <w:szCs w:val="24"/>
        </w:rPr>
      </w:pPr>
    </w:p>
    <w:p w:rsidR="00146D0E" w:rsidRDefault="00DA22E7" w:rsidP="00146D0E">
      <w:pPr>
        <w:tabs>
          <w:tab w:val="left" w:pos="8647"/>
        </w:tabs>
        <w:ind w:right="686"/>
        <w:rPr>
          <w:rFonts w:ascii="Garamond" w:hAnsi="Garamond" w:cs="Arial"/>
          <w:color w:val="262626" w:themeColor="text1" w:themeTint="D9"/>
        </w:rPr>
      </w:pPr>
      <w:r>
        <w:rPr>
          <w:noProof/>
          <w:lang w:val="en-IN" w:eastAsia="en-IN" w:bidi="hi-IN"/>
        </w:rPr>
        <w:drawing>
          <wp:inline distT="0" distB="0" distL="0" distR="0" wp14:anchorId="64854C23" wp14:editId="68C6B633">
            <wp:extent cx="6210300" cy="2812415"/>
            <wp:effectExtent l="0" t="0" r="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46D0E" w:rsidRDefault="00146D0E" w:rsidP="00146D0E">
      <w:pPr>
        <w:ind w:left="709"/>
        <w:rPr>
          <w:rFonts w:ascii="Garamond" w:hAnsi="Garamond"/>
          <w:b/>
          <w:color w:val="0D0D0D" w:themeColor="text1" w:themeTint="F2"/>
          <w:sz w:val="18"/>
          <w:szCs w:val="18"/>
        </w:rPr>
      </w:pPr>
    </w:p>
    <w:p w:rsidR="00146D0E" w:rsidRPr="006F5E9D" w:rsidRDefault="00146D0E" w:rsidP="00146D0E">
      <w:pPr>
        <w:ind w:left="709"/>
        <w:rPr>
          <w:rFonts w:ascii="Garamond" w:hAnsi="Garamond"/>
          <w:b/>
          <w:color w:val="0D0D0D" w:themeColor="text1" w:themeTint="F2"/>
          <w:sz w:val="18"/>
          <w:szCs w:val="18"/>
        </w:rPr>
      </w:pPr>
      <w:r w:rsidRPr="006B2049">
        <w:rPr>
          <w:rFonts w:ascii="Garamond" w:hAnsi="Garamond"/>
          <w:b/>
          <w:color w:val="0D0D0D" w:themeColor="text1" w:themeTint="F2"/>
          <w:sz w:val="18"/>
          <w:szCs w:val="18"/>
        </w:rPr>
        <w:t>Source: MCX, NCDEX</w:t>
      </w:r>
      <w:r>
        <w:rPr>
          <w:rFonts w:ascii="Garamond" w:hAnsi="Garamond"/>
          <w:b/>
          <w:color w:val="0D0D0D" w:themeColor="text1" w:themeTint="F2"/>
          <w:sz w:val="18"/>
          <w:szCs w:val="18"/>
        </w:rPr>
        <w:t>, BSE</w:t>
      </w:r>
      <w:r w:rsidRPr="006B2049">
        <w:rPr>
          <w:rFonts w:ascii="Garamond" w:hAnsi="Garamond"/>
          <w:b/>
          <w:color w:val="0D0D0D" w:themeColor="text1" w:themeTint="F2"/>
          <w:sz w:val="18"/>
          <w:szCs w:val="18"/>
        </w:rPr>
        <w:t xml:space="preserve"> &amp; ICEX</w:t>
      </w:r>
    </w:p>
    <w:p w:rsidR="00146D0E" w:rsidRDefault="00146D0E" w:rsidP="00146D0E">
      <w:pPr>
        <w:spacing w:after="160" w:line="259" w:lineRule="auto"/>
        <w:rPr>
          <w:rFonts w:ascii="Garamond" w:hAnsi="Garamond"/>
          <w:b/>
          <w:color w:val="365F91"/>
        </w:rPr>
      </w:pPr>
    </w:p>
    <w:p w:rsidR="00146D0E" w:rsidRDefault="00146D0E" w:rsidP="00146D0E">
      <w:pPr>
        <w:spacing w:after="160" w:line="259" w:lineRule="auto"/>
        <w:rPr>
          <w:noProof/>
          <w:lang w:val="en-IN" w:eastAsia="en-IN"/>
        </w:rPr>
      </w:pPr>
      <w:r>
        <w:rPr>
          <w:rFonts w:ascii="Garamond" w:hAnsi="Garamond"/>
          <w:b/>
          <w:color w:val="365F91"/>
        </w:rPr>
        <w:t xml:space="preserve">Figure 16: Trends in turnover of non-agricultural commodity derivatives </w:t>
      </w:r>
      <w:r w:rsidRPr="001C6494">
        <w:rPr>
          <w:rFonts w:ascii="Garamond" w:hAnsi="Garamond"/>
          <w:b/>
          <w:color w:val="365F91"/>
        </w:rPr>
        <w:t>- futures and options</w:t>
      </w:r>
      <w:r>
        <w:rPr>
          <w:rFonts w:ascii="Garamond" w:hAnsi="Garamond"/>
          <w:b/>
          <w:color w:val="365F91"/>
        </w:rPr>
        <w:t xml:space="preserve"> </w:t>
      </w:r>
    </w:p>
    <w:p w:rsidR="00146D0E" w:rsidRPr="00BE6A1C" w:rsidRDefault="00DA22E7" w:rsidP="00146D0E">
      <w:pPr>
        <w:spacing w:after="160" w:line="259" w:lineRule="auto"/>
        <w:rPr>
          <w:rFonts w:ascii="Garamond" w:hAnsi="Garamond"/>
          <w:b/>
          <w:color w:val="0D0D0D" w:themeColor="text1" w:themeTint="F2"/>
          <w:sz w:val="18"/>
          <w:szCs w:val="18"/>
        </w:rPr>
      </w:pPr>
      <w:r>
        <w:rPr>
          <w:noProof/>
          <w:lang w:val="en-IN" w:eastAsia="en-IN" w:bidi="hi-IN"/>
        </w:rPr>
        <w:drawing>
          <wp:inline distT="0" distB="0" distL="0" distR="0" wp14:anchorId="2A48BA6A" wp14:editId="43243FF6">
            <wp:extent cx="6305550" cy="3486785"/>
            <wp:effectExtent l="0" t="0" r="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46D0E" w:rsidRPr="00E5108B" w:rsidRDefault="00146D0E" w:rsidP="00146D0E">
      <w:pPr>
        <w:spacing w:line="259" w:lineRule="auto"/>
        <w:rPr>
          <w:rFonts w:ascii="Garamond" w:hAnsi="Garamond"/>
          <w:b/>
          <w:color w:val="0D0D0D" w:themeColor="text1" w:themeTint="F2"/>
          <w:sz w:val="20"/>
          <w:szCs w:val="20"/>
        </w:rPr>
      </w:pPr>
      <w:r w:rsidRPr="00E5108B">
        <w:rPr>
          <w:rFonts w:ascii="Garamond" w:hAnsi="Garamond"/>
          <w:b/>
          <w:color w:val="0D0D0D" w:themeColor="text1" w:themeTint="F2"/>
          <w:sz w:val="20"/>
          <w:szCs w:val="20"/>
        </w:rPr>
        <w:t>Note:-V</w:t>
      </w:r>
      <w:r>
        <w:rPr>
          <w:rFonts w:ascii="Garamond" w:hAnsi="Garamond"/>
          <w:b/>
          <w:color w:val="0D0D0D" w:themeColor="text1" w:themeTint="F2"/>
          <w:sz w:val="20"/>
          <w:szCs w:val="20"/>
        </w:rPr>
        <w:t xml:space="preserve">alues represented </w:t>
      </w:r>
      <w:r w:rsidRPr="00E5108B">
        <w:rPr>
          <w:rFonts w:ascii="Garamond" w:hAnsi="Garamond"/>
          <w:b/>
          <w:color w:val="0D0D0D" w:themeColor="text1" w:themeTint="F2"/>
          <w:sz w:val="20"/>
          <w:szCs w:val="20"/>
        </w:rPr>
        <w:t xml:space="preserve">on the </w:t>
      </w:r>
      <w:r>
        <w:rPr>
          <w:rFonts w:ascii="Garamond" w:hAnsi="Garamond"/>
          <w:b/>
          <w:color w:val="0D0D0D" w:themeColor="text1" w:themeTint="F2"/>
          <w:sz w:val="20"/>
          <w:szCs w:val="20"/>
        </w:rPr>
        <w:t xml:space="preserve">top of the </w:t>
      </w:r>
      <w:r w:rsidRPr="00E5108B">
        <w:rPr>
          <w:rFonts w:ascii="Garamond" w:hAnsi="Garamond"/>
          <w:b/>
          <w:color w:val="0D0D0D" w:themeColor="text1" w:themeTint="F2"/>
          <w:sz w:val="20"/>
          <w:szCs w:val="20"/>
        </w:rPr>
        <w:t xml:space="preserve">bars </w:t>
      </w:r>
      <w:r>
        <w:rPr>
          <w:rFonts w:ascii="Garamond" w:hAnsi="Garamond"/>
          <w:b/>
          <w:color w:val="0D0D0D" w:themeColor="text1" w:themeTint="F2"/>
          <w:sz w:val="20"/>
          <w:szCs w:val="20"/>
        </w:rPr>
        <w:t>are respective monthly option turnover at MCX (in Rs.crore)</w:t>
      </w:r>
      <w:r w:rsidRPr="00E5108B">
        <w:rPr>
          <w:rFonts w:ascii="Garamond" w:hAnsi="Garamond"/>
          <w:b/>
          <w:color w:val="0D0D0D" w:themeColor="text1" w:themeTint="F2"/>
          <w:sz w:val="20"/>
          <w:szCs w:val="20"/>
        </w:rPr>
        <w:t xml:space="preserve">. </w:t>
      </w:r>
    </w:p>
    <w:p w:rsidR="00146D0E" w:rsidRDefault="00D16328" w:rsidP="00146D0E">
      <w:pPr>
        <w:spacing w:after="160" w:line="259" w:lineRule="auto"/>
        <w:rPr>
          <w:rFonts w:ascii="Garamond" w:hAnsi="Garamond"/>
          <w:b/>
          <w:color w:val="0D0D0D" w:themeColor="text1" w:themeTint="F2"/>
          <w:sz w:val="18"/>
          <w:szCs w:val="18"/>
        </w:rPr>
      </w:pPr>
      <w:r w:rsidRPr="00BE6A1C">
        <w:rPr>
          <w:rFonts w:ascii="Garamond" w:hAnsi="Garamond"/>
          <w:b/>
          <w:color w:val="0D0D0D" w:themeColor="text1" w:themeTint="F2"/>
          <w:sz w:val="18"/>
          <w:szCs w:val="18"/>
        </w:rPr>
        <w:lastRenderedPageBreak/>
        <w:t>Source: MCX, ICEX, BSE &amp; NSE</w:t>
      </w:r>
      <w:r>
        <w:rPr>
          <w:rFonts w:ascii="Garamond" w:hAnsi="Garamond"/>
          <w:b/>
          <w:color w:val="0D0D0D" w:themeColor="text1" w:themeTint="F2"/>
          <w:sz w:val="20"/>
          <w:szCs w:val="20"/>
        </w:rPr>
        <w:t>.</w:t>
      </w:r>
    </w:p>
    <w:p w:rsidR="002576F1" w:rsidRDefault="002576F1" w:rsidP="00146D0E">
      <w:pPr>
        <w:spacing w:after="160" w:line="259" w:lineRule="auto"/>
        <w:rPr>
          <w:rFonts w:ascii="Garamond" w:hAnsi="Garamond"/>
          <w:b/>
          <w:color w:val="0D0D0D" w:themeColor="text1" w:themeTint="F2"/>
          <w:sz w:val="18"/>
          <w:szCs w:val="18"/>
        </w:rPr>
      </w:pPr>
    </w:p>
    <w:p w:rsidR="002240ED" w:rsidRPr="00C40F2B" w:rsidRDefault="002240ED" w:rsidP="00C40F2B">
      <w:pPr>
        <w:jc w:val="center"/>
        <w:rPr>
          <w:rFonts w:ascii="Palatino Linotype" w:hAnsi="Palatino Linotype" w:cstheme="minorHAnsi"/>
          <w:b/>
          <w:sz w:val="40"/>
          <w:szCs w:val="40"/>
        </w:rPr>
      </w:pPr>
      <w:r w:rsidRPr="00C40F2B">
        <w:rPr>
          <w:rFonts w:ascii="Palatino Linotype" w:hAnsi="Palatino Linotype" w:cstheme="minorHAnsi"/>
          <w:b/>
          <w:sz w:val="40"/>
          <w:szCs w:val="40"/>
        </w:rPr>
        <w:t>OVERVIEW OF THE GLOBAL FINANCIAL MARKETS</w:t>
      </w:r>
    </w:p>
    <w:p w:rsidR="002240ED" w:rsidRDefault="002240ED" w:rsidP="002240ED">
      <w:pPr>
        <w:pStyle w:val="ListParagraph"/>
        <w:spacing w:after="0" w:line="240" w:lineRule="auto"/>
        <w:ind w:left="360"/>
        <w:jc w:val="both"/>
        <w:rPr>
          <w:rFonts w:ascii="Garamond" w:eastAsia="Times New Roman" w:hAnsi="Garamond" w:cs="Arial"/>
          <w:lang w:eastAsia="en-GB" w:bidi="bn-IN"/>
        </w:rPr>
      </w:pPr>
    </w:p>
    <w:p w:rsidR="00C40F2B" w:rsidRPr="00923087" w:rsidRDefault="00C40F2B" w:rsidP="00C40F2B">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923087">
        <w:rPr>
          <w:rFonts w:ascii="Palatino Linotype" w:eastAsia="Times New Roman" w:hAnsi="Palatino Linotype" w:cs="Arial"/>
          <w:sz w:val="22"/>
          <w:szCs w:val="22"/>
          <w:lang w:eastAsia="en-GB"/>
        </w:rPr>
        <w:t xml:space="preserve">The global economy is slated to grow at its slowest pace in a decade in 2019 - largely as a result of US-China trade war dampening business confidence, investment, manufacturing and trade worldwide. The World Bank expects global growth rate to slow down to 2.6 </w:t>
      </w:r>
      <w:r>
        <w:rPr>
          <w:rFonts w:ascii="Palatino Linotype" w:eastAsia="Times New Roman" w:hAnsi="Palatino Linotype" w:cs="Arial"/>
          <w:sz w:val="22"/>
          <w:szCs w:val="22"/>
          <w:lang w:eastAsia="en-GB"/>
        </w:rPr>
        <w:t xml:space="preserve">per cent </w:t>
      </w:r>
      <w:r w:rsidRPr="00923087">
        <w:rPr>
          <w:rFonts w:ascii="Palatino Linotype" w:eastAsia="Times New Roman" w:hAnsi="Palatino Linotype" w:cs="Arial"/>
          <w:sz w:val="22"/>
          <w:szCs w:val="22"/>
          <w:lang w:eastAsia="en-GB"/>
        </w:rPr>
        <w:t xml:space="preserve">in 2019, while IMF has forecasted </w:t>
      </w:r>
      <w:r>
        <w:rPr>
          <w:rFonts w:ascii="Palatino Linotype" w:eastAsia="Times New Roman" w:hAnsi="Palatino Linotype" w:cs="Arial"/>
          <w:sz w:val="22"/>
          <w:szCs w:val="22"/>
          <w:lang w:eastAsia="en-GB"/>
        </w:rPr>
        <w:t xml:space="preserve">it to be </w:t>
      </w:r>
      <w:r w:rsidRPr="00923087">
        <w:rPr>
          <w:rFonts w:ascii="Palatino Linotype" w:eastAsia="Times New Roman" w:hAnsi="Palatino Linotype" w:cs="Arial"/>
          <w:sz w:val="22"/>
          <w:szCs w:val="22"/>
          <w:lang w:eastAsia="en-GB"/>
        </w:rPr>
        <w:t>3.0 per cent, reflecting weaker-than-expected trade and investment since the start of the year. </w:t>
      </w:r>
      <w:r>
        <w:rPr>
          <w:rFonts w:ascii="Palatino Linotype" w:eastAsia="Times New Roman" w:hAnsi="Palatino Linotype" w:cs="Arial"/>
          <w:sz w:val="22"/>
          <w:szCs w:val="22"/>
          <w:lang w:eastAsia="en-GB"/>
        </w:rPr>
        <w:t>Going forward, the</w:t>
      </w:r>
      <w:r w:rsidRPr="00923087">
        <w:rPr>
          <w:rFonts w:ascii="Palatino Linotype" w:eastAsia="Times New Roman" w:hAnsi="Palatino Linotype" w:cs="Arial"/>
          <w:sz w:val="22"/>
          <w:szCs w:val="22"/>
          <w:lang w:eastAsia="en-GB"/>
        </w:rPr>
        <w:t xml:space="preserve"> global growth </w:t>
      </w:r>
      <w:r>
        <w:rPr>
          <w:rFonts w:ascii="Palatino Linotype" w:eastAsia="Times New Roman" w:hAnsi="Palatino Linotype" w:cs="Arial"/>
          <w:sz w:val="22"/>
          <w:szCs w:val="22"/>
          <w:lang w:eastAsia="en-GB"/>
        </w:rPr>
        <w:t>is expected</w:t>
      </w:r>
      <w:r w:rsidRPr="00923087">
        <w:rPr>
          <w:rFonts w:ascii="Palatino Linotype" w:eastAsia="Times New Roman" w:hAnsi="Palatino Linotype" w:cs="Arial"/>
          <w:sz w:val="22"/>
          <w:szCs w:val="22"/>
          <w:lang w:eastAsia="en-GB"/>
        </w:rPr>
        <w:t xml:space="preserve"> to </w:t>
      </w:r>
      <w:r>
        <w:rPr>
          <w:rFonts w:ascii="Palatino Linotype" w:eastAsia="Times New Roman" w:hAnsi="Palatino Linotype" w:cs="Arial"/>
          <w:sz w:val="22"/>
          <w:szCs w:val="22"/>
          <w:lang w:eastAsia="en-GB"/>
        </w:rPr>
        <w:t>remain</w:t>
      </w:r>
      <w:r w:rsidRPr="00923087">
        <w:rPr>
          <w:rFonts w:ascii="Palatino Linotype" w:eastAsia="Times New Roman" w:hAnsi="Palatino Linotype" w:cs="Arial"/>
          <w:sz w:val="22"/>
          <w:szCs w:val="22"/>
          <w:lang w:eastAsia="en-GB"/>
        </w:rPr>
        <w:t xml:space="preserve"> lackluster and possibly lower than IMF’s global growth f</w:t>
      </w:r>
      <w:r>
        <w:rPr>
          <w:rFonts w:ascii="Palatino Linotype" w:eastAsia="Times New Roman" w:hAnsi="Palatino Linotype" w:cs="Arial"/>
          <w:sz w:val="22"/>
          <w:szCs w:val="22"/>
          <w:lang w:eastAsia="en-GB"/>
        </w:rPr>
        <w:t xml:space="preserve">orecast (3.4 per cent) for 2020, on account of </w:t>
      </w:r>
      <w:r w:rsidRPr="00923087">
        <w:rPr>
          <w:rFonts w:ascii="Palatino Linotype" w:eastAsia="Times New Roman" w:hAnsi="Palatino Linotype" w:cs="Arial"/>
          <w:sz w:val="22"/>
          <w:szCs w:val="22"/>
          <w:lang w:val="en-GB" w:eastAsia="en-GB"/>
        </w:rPr>
        <w:t>subdued investment in emerging market and developing economies</w:t>
      </w:r>
      <w:r>
        <w:rPr>
          <w:rFonts w:ascii="Palatino Linotype" w:eastAsia="Times New Roman" w:hAnsi="Palatino Linotype" w:cs="Arial"/>
          <w:sz w:val="22"/>
          <w:szCs w:val="22"/>
          <w:lang w:val="en-GB" w:eastAsia="en-GB"/>
        </w:rPr>
        <w:t xml:space="preserve"> and slowing consumption demand worldwide.</w:t>
      </w:r>
    </w:p>
    <w:p w:rsidR="00C40F2B" w:rsidRDefault="00C40F2B" w:rsidP="00C40F2B">
      <w:pPr>
        <w:pStyle w:val="ListParagraph"/>
        <w:spacing w:after="0" w:line="240" w:lineRule="auto"/>
        <w:ind w:left="360"/>
        <w:jc w:val="both"/>
        <w:rPr>
          <w:rFonts w:ascii="Palatino Linotype" w:eastAsia="Times New Roman" w:hAnsi="Palatino Linotype" w:cs="Arial"/>
          <w:sz w:val="22"/>
          <w:szCs w:val="22"/>
          <w:lang w:eastAsia="en-GB"/>
        </w:rPr>
      </w:pPr>
    </w:p>
    <w:p w:rsidR="00C40F2B" w:rsidRDefault="00C40F2B" w:rsidP="00C40F2B">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84703F">
        <w:rPr>
          <w:rFonts w:ascii="Palatino Linotype" w:eastAsia="Times New Roman" w:hAnsi="Palatino Linotype" w:cs="Arial"/>
          <w:sz w:val="22"/>
          <w:szCs w:val="22"/>
          <w:lang w:eastAsia="en-GB"/>
        </w:rPr>
        <w:t>US-China trade</w:t>
      </w:r>
      <w:r>
        <w:rPr>
          <w:rFonts w:ascii="Palatino Linotype" w:eastAsia="Times New Roman" w:hAnsi="Palatino Linotype" w:cs="Arial"/>
          <w:sz w:val="22"/>
          <w:szCs w:val="22"/>
          <w:lang w:eastAsia="en-GB"/>
        </w:rPr>
        <w:t xml:space="preserve"> negotiations improved with both US and China</w:t>
      </w:r>
      <w:r w:rsidRPr="0084703F">
        <w:rPr>
          <w:rFonts w:ascii="Palatino Linotype" w:eastAsia="Times New Roman" w:hAnsi="Palatino Linotype" w:cs="Arial"/>
          <w:sz w:val="22"/>
          <w:szCs w:val="22"/>
          <w:lang w:eastAsia="en-GB"/>
        </w:rPr>
        <w:t xml:space="preserve"> agreeing the outline of a mini trade deal or Phase 1 of </w:t>
      </w:r>
      <w:r>
        <w:rPr>
          <w:rFonts w:ascii="Palatino Linotype" w:eastAsia="Times New Roman" w:hAnsi="Palatino Linotype" w:cs="Arial"/>
          <w:sz w:val="22"/>
          <w:szCs w:val="22"/>
          <w:lang w:eastAsia="en-GB"/>
        </w:rPr>
        <w:t>t</w:t>
      </w:r>
      <w:r w:rsidRPr="0084703F">
        <w:rPr>
          <w:rFonts w:ascii="Palatino Linotype" w:eastAsia="Times New Roman" w:hAnsi="Palatino Linotype" w:cs="Arial"/>
          <w:sz w:val="22"/>
          <w:szCs w:val="22"/>
          <w:lang w:eastAsia="en-GB"/>
        </w:rPr>
        <w:t xml:space="preserve">rade </w:t>
      </w:r>
      <w:r>
        <w:rPr>
          <w:rFonts w:ascii="Palatino Linotype" w:eastAsia="Times New Roman" w:hAnsi="Palatino Linotype" w:cs="Arial"/>
          <w:sz w:val="22"/>
          <w:szCs w:val="22"/>
          <w:lang w:eastAsia="en-GB"/>
        </w:rPr>
        <w:t>d</w:t>
      </w:r>
      <w:r w:rsidRPr="0084703F">
        <w:rPr>
          <w:rFonts w:ascii="Palatino Linotype" w:eastAsia="Times New Roman" w:hAnsi="Palatino Linotype" w:cs="Arial"/>
          <w:sz w:val="22"/>
          <w:szCs w:val="22"/>
          <w:lang w:eastAsia="en-GB"/>
        </w:rPr>
        <w:t>eal. The deal involves China committing to significantly increase purchases of US agricultural products, open up of its financial sector, and more transparency regarding the currency markets. Earlier in September 2019, the US had postponed 5 per cent hike on USD 250 billion worth of imports from China. It was expected that President Trump and President Xi might sign a phase one deal in Chile, but it was postponed as the APEC meeting in Chile was canceled due to civil protests.</w:t>
      </w:r>
    </w:p>
    <w:p w:rsidR="00C40F2B" w:rsidRPr="00C000D6" w:rsidRDefault="00C40F2B" w:rsidP="00C40F2B">
      <w:pPr>
        <w:jc w:val="both"/>
        <w:rPr>
          <w:rFonts w:ascii="Palatino Linotype" w:eastAsia="Times New Roman" w:hAnsi="Palatino Linotype" w:cs="Arial"/>
          <w:sz w:val="22"/>
          <w:szCs w:val="22"/>
          <w:lang w:eastAsia="en-GB"/>
        </w:rPr>
      </w:pPr>
    </w:p>
    <w:p w:rsidR="00C40F2B" w:rsidRPr="00C000D6" w:rsidRDefault="00C40F2B" w:rsidP="00C40F2B">
      <w:pPr>
        <w:pStyle w:val="ListParagraph"/>
        <w:numPr>
          <w:ilvl w:val="0"/>
          <w:numId w:val="34"/>
        </w:numPr>
        <w:spacing w:after="0" w:line="240" w:lineRule="auto"/>
        <w:jc w:val="both"/>
        <w:rPr>
          <w:rFonts w:ascii="Palatino Linotype" w:eastAsia="Times New Roman" w:hAnsi="Palatino Linotype" w:cs="Arial"/>
          <w:sz w:val="22"/>
          <w:szCs w:val="22"/>
          <w:lang w:eastAsia="en-GB"/>
        </w:rPr>
      </w:pPr>
      <w:r>
        <w:rPr>
          <w:rFonts w:ascii="Palatino Linotype" w:eastAsia="Times New Roman" w:hAnsi="Palatino Linotype" w:cs="Arial"/>
          <w:sz w:val="22"/>
          <w:szCs w:val="22"/>
          <w:lang w:eastAsia="en-GB"/>
        </w:rPr>
        <w:t>In the major development, t</w:t>
      </w:r>
      <w:r w:rsidRPr="008C0C8D">
        <w:rPr>
          <w:rFonts w:ascii="Palatino Linotype" w:eastAsia="Times New Roman" w:hAnsi="Palatino Linotype" w:cs="Arial"/>
          <w:sz w:val="22"/>
          <w:szCs w:val="22"/>
          <w:lang w:eastAsia="en-GB"/>
        </w:rPr>
        <w:t>he Federal Reserve</w:t>
      </w:r>
      <w:r>
        <w:rPr>
          <w:rFonts w:ascii="Palatino Linotype" w:eastAsia="Times New Roman" w:hAnsi="Palatino Linotype" w:cs="Arial"/>
          <w:sz w:val="22"/>
          <w:szCs w:val="22"/>
          <w:lang w:eastAsia="en-GB"/>
        </w:rPr>
        <w:t xml:space="preserve"> of </w:t>
      </w:r>
      <w:r w:rsidRPr="00D32078">
        <w:rPr>
          <w:rFonts w:ascii="Palatino Linotype" w:eastAsia="Times New Roman" w:hAnsi="Palatino Linotype" w:cs="Arial"/>
          <w:sz w:val="22"/>
          <w:szCs w:val="22"/>
          <w:lang w:val="en-GB" w:eastAsia="en-GB"/>
        </w:rPr>
        <w:t>USA</w:t>
      </w:r>
      <w:r>
        <w:rPr>
          <w:rFonts w:ascii="Palatino Linotype" w:eastAsia="Times New Roman" w:hAnsi="Palatino Linotype" w:cs="Arial"/>
          <w:sz w:val="22"/>
          <w:szCs w:val="22"/>
          <w:lang w:eastAsia="en-GB"/>
        </w:rPr>
        <w:t xml:space="preserve"> (Fed)</w:t>
      </w:r>
      <w:r w:rsidRPr="008C0C8D">
        <w:rPr>
          <w:rFonts w:ascii="Palatino Linotype" w:eastAsia="Times New Roman" w:hAnsi="Palatino Linotype" w:cs="Arial"/>
          <w:sz w:val="22"/>
          <w:szCs w:val="22"/>
          <w:lang w:eastAsia="en-GB"/>
        </w:rPr>
        <w:t xml:space="preserve"> cut interest rates by </w:t>
      </w:r>
      <w:r>
        <w:rPr>
          <w:rFonts w:ascii="Palatino Linotype" w:eastAsia="Times New Roman" w:hAnsi="Palatino Linotype" w:cs="Arial"/>
          <w:sz w:val="22"/>
          <w:szCs w:val="22"/>
          <w:lang w:eastAsia="en-GB"/>
        </w:rPr>
        <w:t xml:space="preserve">additional </w:t>
      </w:r>
      <w:r w:rsidRPr="008C0C8D">
        <w:rPr>
          <w:rFonts w:ascii="Palatino Linotype" w:eastAsia="Times New Roman" w:hAnsi="Palatino Linotype" w:cs="Arial"/>
          <w:sz w:val="22"/>
          <w:szCs w:val="22"/>
          <w:lang w:eastAsia="en-GB"/>
        </w:rPr>
        <w:t>25 bps for the third time in 2019, reducing the federal funds rate by a quarter of a percentage point</w:t>
      </w:r>
      <w:r>
        <w:rPr>
          <w:rFonts w:ascii="Palatino Linotype" w:eastAsia="Times New Roman" w:hAnsi="Palatino Linotype" w:cs="Arial"/>
          <w:sz w:val="22"/>
          <w:szCs w:val="22"/>
          <w:lang w:eastAsia="en-GB"/>
        </w:rPr>
        <w:t xml:space="preserve"> to the target range of 1.5 per cent to 1.75 per cent</w:t>
      </w:r>
      <w:r w:rsidRPr="008C0C8D">
        <w:rPr>
          <w:rFonts w:ascii="Palatino Linotype" w:eastAsia="Times New Roman" w:hAnsi="Palatino Linotype" w:cs="Arial"/>
          <w:sz w:val="22"/>
          <w:szCs w:val="22"/>
          <w:lang w:eastAsia="en-GB"/>
        </w:rPr>
        <w:t>.</w:t>
      </w:r>
      <w:r>
        <w:rPr>
          <w:rFonts w:ascii="Palatino Linotype" w:eastAsia="Times New Roman" w:hAnsi="Palatino Linotype" w:cs="Arial"/>
          <w:sz w:val="22"/>
          <w:szCs w:val="22"/>
          <w:lang w:eastAsia="en-GB"/>
        </w:rPr>
        <w:t xml:space="preserve">  However, subsequently, </w:t>
      </w:r>
      <w:r w:rsidRPr="008C0C8D">
        <w:rPr>
          <w:rFonts w:ascii="Palatino Linotype" w:eastAsia="Times New Roman" w:hAnsi="Palatino Linotype" w:cs="Arial"/>
          <w:sz w:val="22"/>
          <w:szCs w:val="22"/>
          <w:lang w:eastAsia="en-GB"/>
        </w:rPr>
        <w:t>Fed Chair Jerome Powell tempered expectations of further rate cuts in the near term, saying that the global economy would need to worsen significantly for rates to be cut further</w:t>
      </w:r>
      <w:r>
        <w:rPr>
          <w:rFonts w:ascii="Palatino Linotype" w:eastAsia="Times New Roman" w:hAnsi="Palatino Linotype" w:cs="Arial"/>
          <w:sz w:val="22"/>
          <w:szCs w:val="22"/>
          <w:lang w:eastAsia="en-GB"/>
        </w:rPr>
        <w:t>. To steepen the yield curve further, t</w:t>
      </w:r>
      <w:r w:rsidRPr="0084703F">
        <w:rPr>
          <w:rFonts w:ascii="Palatino Linotype" w:eastAsia="Times New Roman" w:hAnsi="Palatino Linotype" w:cs="Arial"/>
          <w:sz w:val="22"/>
          <w:szCs w:val="22"/>
          <w:lang w:eastAsia="en-GB"/>
        </w:rPr>
        <w:t>he Federal Reserve unveiled a plan to buy $60 billion a month in short-term Treasury bills to ease strains in money markets, driving yields on shorter-dated Treasuries lower</w:t>
      </w:r>
      <w:r>
        <w:t>.</w:t>
      </w:r>
    </w:p>
    <w:p w:rsidR="00C40F2B" w:rsidRPr="00C000D6" w:rsidRDefault="00C40F2B" w:rsidP="00C40F2B">
      <w:pPr>
        <w:pStyle w:val="ListParagraph"/>
        <w:spacing w:after="0" w:line="240" w:lineRule="auto"/>
        <w:ind w:left="360"/>
        <w:jc w:val="both"/>
        <w:rPr>
          <w:rFonts w:ascii="Palatino Linotype" w:eastAsia="Times New Roman" w:hAnsi="Palatino Linotype" w:cs="Arial"/>
          <w:sz w:val="22"/>
          <w:szCs w:val="22"/>
          <w:lang w:eastAsia="en-GB"/>
        </w:rPr>
      </w:pPr>
    </w:p>
    <w:p w:rsidR="00C40F2B" w:rsidRDefault="00C40F2B" w:rsidP="00C40F2B">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EB0163">
        <w:rPr>
          <w:rFonts w:ascii="Palatino Linotype" w:eastAsia="Times New Roman" w:hAnsi="Palatino Linotype" w:cs="Arial"/>
          <w:sz w:val="22"/>
          <w:szCs w:val="22"/>
          <w:lang w:eastAsia="en-GB"/>
        </w:rPr>
        <w:t xml:space="preserve">Real GDP in the U.S. grew at an annualized rate of 1.9 per cent in the third quarter of 2019, down slightly from 2 per cent in the second quarter of 2019, according to the advance estimate by the Department of Commerce’s Bureau of Economic Analysis. The U.S. unemployment rate declined to </w:t>
      </w:r>
      <w:r>
        <w:rPr>
          <w:rFonts w:ascii="Palatino Linotype" w:eastAsia="Times New Roman" w:hAnsi="Palatino Linotype" w:cs="Arial"/>
          <w:sz w:val="22"/>
          <w:szCs w:val="22"/>
          <w:lang w:eastAsia="en-GB"/>
        </w:rPr>
        <w:t>a 50</w:t>
      </w:r>
      <w:r w:rsidRPr="00EB0163">
        <w:rPr>
          <w:rFonts w:ascii="Palatino Linotype" w:eastAsia="Times New Roman" w:hAnsi="Palatino Linotype" w:cs="Arial"/>
          <w:sz w:val="22"/>
          <w:szCs w:val="22"/>
          <w:lang w:eastAsia="en-GB"/>
        </w:rPr>
        <w:t xml:space="preserve"> year low of </w:t>
      </w:r>
      <w:r>
        <w:rPr>
          <w:rFonts w:ascii="Palatino Linotype" w:eastAsia="Times New Roman" w:hAnsi="Palatino Linotype" w:cs="Arial"/>
          <w:sz w:val="22"/>
          <w:szCs w:val="22"/>
          <w:lang w:eastAsia="en-GB"/>
        </w:rPr>
        <w:t>3.5 per cent</w:t>
      </w:r>
      <w:r w:rsidRPr="00EB0163">
        <w:rPr>
          <w:rFonts w:ascii="Palatino Linotype" w:eastAsia="Times New Roman" w:hAnsi="Palatino Linotype" w:cs="Arial"/>
          <w:sz w:val="22"/>
          <w:szCs w:val="22"/>
          <w:lang w:eastAsia="en-GB"/>
        </w:rPr>
        <w:t xml:space="preserve"> </w:t>
      </w:r>
      <w:r>
        <w:rPr>
          <w:rFonts w:ascii="Palatino Linotype" w:eastAsia="Times New Roman" w:hAnsi="Palatino Linotype" w:cs="Arial"/>
          <w:sz w:val="22"/>
          <w:szCs w:val="22"/>
          <w:lang w:eastAsia="en-GB"/>
        </w:rPr>
        <w:t>in</w:t>
      </w:r>
      <w:r w:rsidRPr="00EB0163">
        <w:rPr>
          <w:rFonts w:ascii="Palatino Linotype" w:eastAsia="Times New Roman" w:hAnsi="Palatino Linotype" w:cs="Arial"/>
          <w:sz w:val="22"/>
          <w:szCs w:val="22"/>
          <w:lang w:eastAsia="en-GB"/>
        </w:rPr>
        <w:t xml:space="preserve"> October 2019, the lowest level since 1969. Nonfarm payrolls grew by a modest 128,000, while wage growth slowed to 2.9 </w:t>
      </w:r>
      <w:r>
        <w:rPr>
          <w:rFonts w:ascii="Palatino Linotype" w:eastAsia="Times New Roman" w:hAnsi="Palatino Linotype" w:cs="Arial"/>
          <w:sz w:val="22"/>
          <w:szCs w:val="22"/>
          <w:lang w:eastAsia="en-GB"/>
        </w:rPr>
        <w:t xml:space="preserve">per cent </w:t>
      </w:r>
      <w:r w:rsidRPr="00EB0163">
        <w:rPr>
          <w:rFonts w:ascii="Palatino Linotype" w:eastAsia="Times New Roman" w:hAnsi="Palatino Linotype" w:cs="Arial"/>
          <w:sz w:val="22"/>
          <w:szCs w:val="22"/>
          <w:lang w:eastAsia="en-GB"/>
        </w:rPr>
        <w:t xml:space="preserve">from a year earlier. </w:t>
      </w:r>
    </w:p>
    <w:p w:rsidR="00C40F2B" w:rsidRPr="00EB0163" w:rsidRDefault="00C40F2B" w:rsidP="00C40F2B">
      <w:pPr>
        <w:pStyle w:val="ListParagraph"/>
        <w:spacing w:after="0" w:line="240" w:lineRule="auto"/>
        <w:ind w:left="360"/>
        <w:jc w:val="both"/>
        <w:rPr>
          <w:rFonts w:ascii="Palatino Linotype" w:eastAsia="Times New Roman" w:hAnsi="Palatino Linotype" w:cs="Arial"/>
          <w:sz w:val="22"/>
          <w:szCs w:val="22"/>
          <w:lang w:eastAsia="en-GB"/>
        </w:rPr>
      </w:pPr>
    </w:p>
    <w:p w:rsidR="00C40F2B" w:rsidRPr="00C7695A" w:rsidRDefault="00C40F2B" w:rsidP="00C40F2B">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The quarter-on-quarter (Q-o-Q) GDP growth rate of the Euro Are</w:t>
      </w:r>
      <w:r>
        <w:rPr>
          <w:rFonts w:ascii="Palatino Linotype" w:eastAsia="Times New Roman" w:hAnsi="Palatino Linotype" w:cs="Arial"/>
          <w:sz w:val="22"/>
          <w:szCs w:val="22"/>
          <w:lang w:eastAsia="en-GB"/>
        </w:rPr>
        <w:t>a remained unchanged at 0.2 per cent in Q3</w:t>
      </w:r>
      <w:r w:rsidRPr="002240ED">
        <w:rPr>
          <w:rFonts w:ascii="Palatino Linotype" w:eastAsia="Times New Roman" w:hAnsi="Palatino Linotype" w:cs="Arial"/>
          <w:sz w:val="22"/>
          <w:szCs w:val="22"/>
          <w:lang w:eastAsia="en-GB"/>
        </w:rPr>
        <w:t xml:space="preserve"> of 2019, </w:t>
      </w:r>
      <w:r w:rsidRPr="00C7695A">
        <w:rPr>
          <w:rFonts w:ascii="Palatino Linotype" w:eastAsia="Times New Roman" w:hAnsi="Palatino Linotype" w:cs="Arial"/>
          <w:sz w:val="22"/>
          <w:szCs w:val="22"/>
          <w:lang w:eastAsia="en-GB"/>
        </w:rPr>
        <w:t>largely driven by robust growth in France (0.3%) and Spain (0.4%).</w:t>
      </w:r>
      <w:r>
        <w:rPr>
          <w:rFonts w:ascii="Palatino Linotype" w:eastAsia="Times New Roman" w:hAnsi="Palatino Linotype" w:cs="Arial"/>
          <w:sz w:val="22"/>
          <w:szCs w:val="22"/>
          <w:lang w:eastAsia="en-GB"/>
        </w:rPr>
        <w:t xml:space="preserve"> </w:t>
      </w:r>
    </w:p>
    <w:p w:rsidR="00C40F2B" w:rsidRPr="00C7695A" w:rsidRDefault="00C40F2B" w:rsidP="00C40F2B">
      <w:pPr>
        <w:pStyle w:val="ListParagraph"/>
        <w:spacing w:after="0" w:line="240" w:lineRule="auto"/>
        <w:ind w:left="360"/>
        <w:jc w:val="both"/>
        <w:rPr>
          <w:rFonts w:ascii="Palatino Linotype" w:eastAsia="Times New Roman" w:hAnsi="Palatino Linotype" w:cs="Arial"/>
          <w:sz w:val="22"/>
          <w:szCs w:val="22"/>
          <w:lang w:eastAsia="en-GB"/>
        </w:rPr>
      </w:pPr>
    </w:p>
    <w:p w:rsidR="00C40F2B" w:rsidRPr="00CA0519" w:rsidRDefault="00C40F2B" w:rsidP="00C40F2B">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C7695A">
        <w:rPr>
          <w:rFonts w:ascii="Palatino Linotype" w:eastAsia="Times New Roman" w:hAnsi="Palatino Linotype" w:cs="Arial"/>
          <w:sz w:val="22"/>
          <w:szCs w:val="22"/>
          <w:lang w:eastAsia="en-GB"/>
        </w:rPr>
        <w:t>The quarter-on-quarter (Q-o-Q) GDP growth rate of Japan decelerated to 0.1 per cent, from 0.4</w:t>
      </w:r>
      <w:r>
        <w:rPr>
          <w:rFonts w:ascii="Palatino Linotype" w:eastAsia="Times New Roman" w:hAnsi="Palatino Linotype" w:cs="Arial"/>
          <w:sz w:val="22"/>
          <w:szCs w:val="22"/>
          <w:lang w:val="en-GB" w:eastAsia="en-GB"/>
        </w:rPr>
        <w:t xml:space="preserve"> per cent in previous period.</w:t>
      </w:r>
    </w:p>
    <w:p w:rsidR="00C40F2B" w:rsidRPr="00CA0519" w:rsidRDefault="00C40F2B" w:rsidP="00C40F2B">
      <w:pPr>
        <w:pStyle w:val="ListParagraph"/>
        <w:spacing w:after="0" w:line="240" w:lineRule="auto"/>
        <w:ind w:left="360"/>
        <w:jc w:val="both"/>
        <w:rPr>
          <w:rFonts w:ascii="Palatino Linotype" w:eastAsia="Times New Roman" w:hAnsi="Palatino Linotype" w:cs="Arial"/>
          <w:sz w:val="22"/>
          <w:szCs w:val="22"/>
          <w:lang w:eastAsia="en-GB"/>
        </w:rPr>
      </w:pPr>
    </w:p>
    <w:p w:rsidR="00C40F2B" w:rsidRDefault="00C40F2B" w:rsidP="00C40F2B">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F005F6">
        <w:rPr>
          <w:rFonts w:ascii="Palatino Linotype" w:eastAsia="Times New Roman" w:hAnsi="Palatino Linotype" w:cs="Arial"/>
          <w:sz w:val="22"/>
          <w:szCs w:val="22"/>
          <w:lang w:eastAsia="en-GB"/>
        </w:rPr>
        <w:t>The Chinese economy has been hit by the ongoing trade war with the US</w:t>
      </w:r>
      <w:r>
        <w:rPr>
          <w:rFonts w:ascii="Palatino Linotype" w:eastAsia="Times New Roman" w:hAnsi="Palatino Linotype" w:cs="Arial"/>
          <w:sz w:val="22"/>
          <w:szCs w:val="22"/>
          <w:lang w:eastAsia="en-GB"/>
        </w:rPr>
        <w:t xml:space="preserve">, </w:t>
      </w:r>
      <w:r w:rsidRPr="00F005F6">
        <w:rPr>
          <w:rFonts w:ascii="Palatino Linotype" w:eastAsia="Times New Roman" w:hAnsi="Palatino Linotype" w:cs="Arial"/>
          <w:sz w:val="22"/>
          <w:szCs w:val="22"/>
          <w:lang w:eastAsia="en-GB"/>
        </w:rPr>
        <w:t>weakening global demand and alarming off-balance-sheet borrowings by local governments.  In the third quarter of 2019, the Chinese GDP growth rate slumped to 6 per cent, the weakest growth rate since the first quarter of 1992.</w:t>
      </w:r>
    </w:p>
    <w:p w:rsidR="00C40F2B" w:rsidRPr="00F005F6" w:rsidRDefault="00C40F2B" w:rsidP="00C40F2B">
      <w:pPr>
        <w:pStyle w:val="ListParagraph"/>
        <w:rPr>
          <w:rFonts w:ascii="Palatino Linotype" w:eastAsia="Times New Roman" w:hAnsi="Palatino Linotype" w:cs="Arial"/>
          <w:sz w:val="22"/>
          <w:szCs w:val="22"/>
          <w:lang w:eastAsia="en-GB"/>
        </w:rPr>
      </w:pPr>
    </w:p>
    <w:p w:rsidR="00C40F2B" w:rsidRPr="002240ED" w:rsidRDefault="00C40F2B" w:rsidP="00C40F2B">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lastRenderedPageBreak/>
        <w:t xml:space="preserve">The Brazilian economy grew by 0.4 per cent in Q2 compared to a contraction of 0.1 </w:t>
      </w:r>
      <w:r>
        <w:rPr>
          <w:rFonts w:ascii="Palatino Linotype" w:eastAsia="Times New Roman" w:hAnsi="Palatino Linotype" w:cs="Arial"/>
          <w:sz w:val="22"/>
          <w:szCs w:val="22"/>
          <w:lang w:eastAsia="en-GB"/>
        </w:rPr>
        <w:t xml:space="preserve">per cent </w:t>
      </w:r>
      <w:r w:rsidRPr="002240ED">
        <w:rPr>
          <w:rFonts w:ascii="Palatino Linotype" w:eastAsia="Times New Roman" w:hAnsi="Palatino Linotype" w:cs="Arial"/>
          <w:sz w:val="22"/>
          <w:szCs w:val="22"/>
          <w:lang w:eastAsia="en-GB"/>
        </w:rPr>
        <w:t xml:space="preserve">in Q1 and on year-on-year basis, it expanded 1.0 per cent in the second quarter, recording a growth of 0.5 per cent from Q1.   </w:t>
      </w:r>
    </w:p>
    <w:p w:rsidR="00C40F2B" w:rsidRPr="004648BD" w:rsidRDefault="00C40F2B" w:rsidP="00C40F2B">
      <w:pPr>
        <w:pStyle w:val="ListParagraph"/>
        <w:numPr>
          <w:ilvl w:val="0"/>
          <w:numId w:val="34"/>
        </w:numPr>
        <w:spacing w:after="0" w:line="240" w:lineRule="auto"/>
        <w:jc w:val="both"/>
        <w:rPr>
          <w:rFonts w:ascii="Palatino Linotype" w:eastAsia="Times New Roman" w:hAnsi="Palatino Linotype" w:cs="Arial"/>
          <w:sz w:val="22"/>
          <w:szCs w:val="22"/>
          <w:lang w:eastAsia="en-GB"/>
        </w:rPr>
      </w:pPr>
      <w:r w:rsidRPr="002240ED">
        <w:rPr>
          <w:rFonts w:ascii="Palatino Linotype" w:eastAsia="Times New Roman" w:hAnsi="Palatino Linotype" w:cs="Arial"/>
          <w:sz w:val="22"/>
          <w:szCs w:val="22"/>
          <w:lang w:eastAsia="en-GB"/>
        </w:rPr>
        <w:t>On the domestic front, India’s GDP grew by 5.0 per cent</w:t>
      </w:r>
      <w:r>
        <w:rPr>
          <w:rFonts w:ascii="Palatino Linotype" w:eastAsia="Times New Roman" w:hAnsi="Palatino Linotype" w:cs="Arial"/>
          <w:sz w:val="22"/>
          <w:szCs w:val="22"/>
          <w:lang w:eastAsia="en-GB"/>
        </w:rPr>
        <w:t xml:space="preserve"> </w:t>
      </w:r>
      <w:r w:rsidRPr="004648BD">
        <w:rPr>
          <w:rFonts w:ascii="Palatino Linotype" w:eastAsia="Times New Roman" w:hAnsi="Palatino Linotype" w:cs="Arial"/>
          <w:sz w:val="22"/>
          <w:szCs w:val="22"/>
          <w:lang w:val="en-GB" w:eastAsia="en-GB"/>
        </w:rPr>
        <w:t xml:space="preserve">(the weakest growth rate since the first quarter of </w:t>
      </w:r>
      <w:r w:rsidRPr="006350A4">
        <w:rPr>
          <w:rFonts w:ascii="Palatino Linotype" w:eastAsia="Times New Roman" w:hAnsi="Palatino Linotype" w:cs="Arial"/>
          <w:sz w:val="22"/>
          <w:szCs w:val="22"/>
          <w:lang w:eastAsia="en-GB"/>
        </w:rPr>
        <w:t xml:space="preserve">2013) </w:t>
      </w:r>
      <w:r w:rsidRPr="002240ED">
        <w:rPr>
          <w:rFonts w:ascii="Palatino Linotype" w:eastAsia="Times New Roman" w:hAnsi="Palatino Linotype" w:cs="Arial"/>
          <w:sz w:val="22"/>
          <w:szCs w:val="22"/>
          <w:lang w:eastAsia="en-GB"/>
        </w:rPr>
        <w:t xml:space="preserve">in Q1 2019-20, continuing the slowdown in the growth rate since Q4 2017-18. </w:t>
      </w:r>
      <w:r>
        <w:rPr>
          <w:rFonts w:ascii="Palatino Linotype" w:eastAsia="Times New Roman" w:hAnsi="Palatino Linotype" w:cs="Arial"/>
          <w:sz w:val="22"/>
          <w:szCs w:val="22"/>
          <w:lang w:eastAsia="en-GB"/>
        </w:rPr>
        <w:t xml:space="preserve"> </w:t>
      </w:r>
      <w:r w:rsidRPr="006350A4">
        <w:rPr>
          <w:rFonts w:ascii="Palatino Linotype" w:eastAsia="Times New Roman" w:hAnsi="Palatino Linotype" w:cs="Arial"/>
          <w:sz w:val="22"/>
          <w:szCs w:val="22"/>
          <w:lang w:eastAsia="en-GB"/>
        </w:rPr>
        <w:t xml:space="preserve">India’s industrial production shrank for the second consecutive month in September 2019 by 4.6 </w:t>
      </w:r>
      <w:r>
        <w:rPr>
          <w:rFonts w:ascii="Palatino Linotype" w:eastAsia="Times New Roman" w:hAnsi="Palatino Linotype" w:cs="Arial"/>
          <w:sz w:val="22"/>
          <w:szCs w:val="22"/>
          <w:lang w:eastAsia="en-GB"/>
        </w:rPr>
        <w:t xml:space="preserve">per cent </w:t>
      </w:r>
      <w:r w:rsidRPr="006350A4">
        <w:rPr>
          <w:rFonts w:ascii="Palatino Linotype" w:eastAsia="Times New Roman" w:hAnsi="Palatino Linotype" w:cs="Arial"/>
          <w:sz w:val="22"/>
          <w:szCs w:val="22"/>
          <w:lang w:eastAsia="en-GB"/>
        </w:rPr>
        <w:t xml:space="preserve">(after 5.3 </w:t>
      </w:r>
      <w:r>
        <w:rPr>
          <w:rFonts w:ascii="Palatino Linotype" w:eastAsia="Times New Roman" w:hAnsi="Palatino Linotype" w:cs="Arial"/>
          <w:sz w:val="22"/>
          <w:szCs w:val="22"/>
          <w:lang w:eastAsia="en-GB"/>
        </w:rPr>
        <w:t xml:space="preserve">per cent </w:t>
      </w:r>
      <w:r w:rsidRPr="006350A4">
        <w:rPr>
          <w:rFonts w:ascii="Palatino Linotype" w:eastAsia="Times New Roman" w:hAnsi="Palatino Linotype" w:cs="Arial"/>
          <w:sz w:val="22"/>
          <w:szCs w:val="22"/>
          <w:lang w:eastAsia="en-GB"/>
        </w:rPr>
        <w:t xml:space="preserve">contraction in previous month), its worst performance in the series that began April 2012, firming up expectations of further monetary easing, fiscal stimulus and policy reforms. In the last monetary policy, RBI had cut the interest rate further by 25 bps to 5.15 per cent, on growth concerns and also lowered its growth projection for 2019-20 to 6.1 </w:t>
      </w:r>
      <w:r>
        <w:rPr>
          <w:rFonts w:ascii="Palatino Linotype" w:eastAsia="Times New Roman" w:hAnsi="Palatino Linotype" w:cs="Arial"/>
          <w:sz w:val="22"/>
          <w:szCs w:val="22"/>
          <w:lang w:eastAsia="en-GB"/>
        </w:rPr>
        <w:t xml:space="preserve">per cent </w:t>
      </w:r>
      <w:r w:rsidRPr="006350A4">
        <w:rPr>
          <w:rFonts w:ascii="Palatino Linotype" w:eastAsia="Times New Roman" w:hAnsi="Palatino Linotype" w:cs="Arial"/>
          <w:sz w:val="22"/>
          <w:szCs w:val="22"/>
          <w:lang w:eastAsia="en-GB"/>
        </w:rPr>
        <w:t>from the earlier projection of 6.9 per cent.</w:t>
      </w:r>
      <w:r>
        <w:rPr>
          <w:rFonts w:ascii="Palatino Linotype" w:eastAsia="Times New Roman" w:hAnsi="Palatino Linotype" w:cs="Arial"/>
          <w:sz w:val="22"/>
          <w:szCs w:val="22"/>
          <w:lang w:eastAsia="en-GB"/>
        </w:rPr>
        <w:t xml:space="preserve"> The IMF and World Bank have projected India GDP growth rate of 6.2 per cent and 6 per cent respectively for 2019.</w:t>
      </w:r>
    </w:p>
    <w:p w:rsidR="00C40F2B" w:rsidRPr="00842D76" w:rsidRDefault="00C40F2B" w:rsidP="00C40F2B">
      <w:pPr>
        <w:pStyle w:val="ListParagraph"/>
        <w:spacing w:after="0" w:line="240" w:lineRule="auto"/>
        <w:ind w:left="360"/>
        <w:jc w:val="both"/>
        <w:rPr>
          <w:rFonts w:ascii="Garamond" w:eastAsia="Times New Roman" w:hAnsi="Garamond" w:cs="Arial"/>
          <w:color w:val="0070C0"/>
          <w:lang w:eastAsia="en-GB"/>
        </w:rPr>
      </w:pPr>
    </w:p>
    <w:p w:rsidR="00C40F2B" w:rsidRPr="00E312D1" w:rsidRDefault="00C40F2B" w:rsidP="00C40F2B">
      <w:pPr>
        <w:outlineLvl w:val="0"/>
        <w:rPr>
          <w:rFonts w:ascii="Garamond" w:hAnsi="Garamond"/>
          <w:b/>
        </w:rPr>
      </w:pPr>
      <w:r w:rsidRPr="00E312D1">
        <w:rPr>
          <w:rFonts w:ascii="Garamond" w:hAnsi="Garamond"/>
          <w:b/>
        </w:rPr>
        <w:t>Equity Markets:</w:t>
      </w:r>
    </w:p>
    <w:p w:rsidR="00C40F2B" w:rsidRPr="00F5251E" w:rsidRDefault="00C40F2B" w:rsidP="00C40F2B">
      <w:pPr>
        <w:pStyle w:val="NormalWeb"/>
        <w:numPr>
          <w:ilvl w:val="0"/>
          <w:numId w:val="34"/>
        </w:numPr>
        <w:spacing w:after="0"/>
        <w:jc w:val="both"/>
        <w:rPr>
          <w:rFonts w:ascii="Palatino Linotype" w:hAnsi="Palatino Linotype" w:cs="Arial"/>
          <w:sz w:val="22"/>
          <w:szCs w:val="22"/>
          <w:lang w:eastAsia="en-GB"/>
        </w:rPr>
      </w:pPr>
      <w:r w:rsidRPr="00F5251E">
        <w:rPr>
          <w:rFonts w:ascii="Palatino Linotype" w:hAnsi="Palatino Linotype" w:cs="Arial"/>
          <w:sz w:val="22"/>
          <w:szCs w:val="22"/>
          <w:lang w:eastAsia="en-GB"/>
        </w:rPr>
        <w:t xml:space="preserve">Global equity markets continued its growth momentum in October 2019 buoyed by Federal Reserve’s move to lower the federal funds rate by another 0.25 percentage points, better than expected corporate earnings in US and progress being made regarding the U.S. China trade war. </w:t>
      </w:r>
    </w:p>
    <w:p w:rsidR="00C40F2B" w:rsidRPr="00F5251E" w:rsidRDefault="00C40F2B" w:rsidP="00C40F2B">
      <w:pPr>
        <w:pStyle w:val="NormalWeb"/>
        <w:numPr>
          <w:ilvl w:val="0"/>
          <w:numId w:val="34"/>
        </w:numPr>
        <w:spacing w:after="0"/>
        <w:jc w:val="both"/>
        <w:rPr>
          <w:rFonts w:ascii="Palatino Linotype" w:hAnsi="Palatino Linotype" w:cs="Arial"/>
          <w:sz w:val="22"/>
          <w:szCs w:val="22"/>
          <w:lang w:eastAsia="en-GB"/>
        </w:rPr>
      </w:pPr>
      <w:r w:rsidRPr="00F5251E">
        <w:rPr>
          <w:rFonts w:ascii="Palatino Linotype" w:hAnsi="Palatino Linotype" w:cs="Arial"/>
          <w:sz w:val="22"/>
          <w:szCs w:val="22"/>
          <w:lang w:eastAsia="en-GB"/>
        </w:rPr>
        <w:t xml:space="preserve">The developed markets equity, as measured by MSCI World Index, rose by 2.5 per cent in October 2019 and is up 22 </w:t>
      </w:r>
      <w:r>
        <w:rPr>
          <w:rFonts w:ascii="Palatino Linotype" w:hAnsi="Palatino Linotype" w:cs="Arial"/>
          <w:sz w:val="22"/>
          <w:szCs w:val="22"/>
          <w:lang w:eastAsia="en-GB"/>
        </w:rPr>
        <w:t xml:space="preserve">per cent </w:t>
      </w:r>
      <w:r w:rsidRPr="00F5251E">
        <w:rPr>
          <w:rFonts w:ascii="Palatino Linotype" w:hAnsi="Palatino Linotype" w:cs="Arial"/>
          <w:sz w:val="22"/>
          <w:szCs w:val="22"/>
          <w:lang w:eastAsia="en-GB"/>
        </w:rPr>
        <w:t xml:space="preserve">since January 2019. The European equity markets grew by 0.7 per cent, following 3.7 per cent rise in the previous month. The MSCI Europe equity index is up 17 per cent since start of this calendar year. Emerging markets, as measured by the MSCI Emerging Markets Index gained 4.1 </w:t>
      </w:r>
      <w:r>
        <w:rPr>
          <w:rFonts w:ascii="Palatino Linotype" w:hAnsi="Palatino Linotype" w:cs="Arial"/>
          <w:sz w:val="22"/>
          <w:szCs w:val="22"/>
          <w:lang w:eastAsia="en-GB"/>
        </w:rPr>
        <w:t xml:space="preserve">per cent </w:t>
      </w:r>
      <w:r w:rsidRPr="00F5251E">
        <w:rPr>
          <w:rFonts w:ascii="Palatino Linotype" w:hAnsi="Palatino Linotype" w:cs="Arial"/>
          <w:sz w:val="22"/>
          <w:szCs w:val="22"/>
          <w:lang w:eastAsia="en-GB"/>
        </w:rPr>
        <w:t xml:space="preserve">and is up 7.9 per cent since January 2019. </w:t>
      </w:r>
    </w:p>
    <w:p w:rsidR="00C40F2B" w:rsidRPr="00F5251E" w:rsidRDefault="00C40F2B" w:rsidP="00C40F2B">
      <w:pPr>
        <w:pStyle w:val="NormalWeb"/>
        <w:numPr>
          <w:ilvl w:val="0"/>
          <w:numId w:val="34"/>
        </w:numPr>
        <w:spacing w:after="0"/>
        <w:jc w:val="both"/>
        <w:rPr>
          <w:rFonts w:ascii="Palatino Linotype" w:hAnsi="Palatino Linotype" w:cs="Arial"/>
          <w:sz w:val="22"/>
          <w:szCs w:val="22"/>
          <w:lang w:eastAsia="en-GB"/>
        </w:rPr>
      </w:pPr>
      <w:r w:rsidRPr="00F5251E">
        <w:rPr>
          <w:rFonts w:ascii="Palatino Linotype" w:hAnsi="Palatino Linotype" w:cs="Arial"/>
          <w:sz w:val="22"/>
          <w:szCs w:val="22"/>
          <w:lang w:eastAsia="en-GB"/>
        </w:rPr>
        <w:t xml:space="preserve">In the USA, the Dow Jones Industrial Average index and S&amp;P500 index rose by 0.5 per cent and 2 per cent respectively in October 2019, while technology heavyweight Nasdaq composite index rose by 3.7 per cent.  The Nasdaq Composite index is up 25 </w:t>
      </w:r>
      <w:r>
        <w:rPr>
          <w:rFonts w:ascii="Palatino Linotype" w:hAnsi="Palatino Linotype" w:cs="Arial"/>
          <w:sz w:val="22"/>
          <w:szCs w:val="22"/>
          <w:lang w:eastAsia="en-GB"/>
        </w:rPr>
        <w:t xml:space="preserve">per cent </w:t>
      </w:r>
      <w:r w:rsidRPr="00F5251E">
        <w:rPr>
          <w:rFonts w:ascii="Palatino Linotype" w:hAnsi="Palatino Linotype" w:cs="Arial"/>
          <w:sz w:val="22"/>
          <w:szCs w:val="22"/>
          <w:lang w:eastAsia="en-GB"/>
        </w:rPr>
        <w:t>since start of the calendar year 2019. Amongst other developed markets, Japan’s Nikkei Index rose by 5.4 per cent followed by Germany’s DAX index (3.5 per cent), Hong Kong’s Hang Seng index (3.1 per cent) and France’s CAC40 index (0.9 per cent). On the contrary, the UK’s FTSE100 index lost 2.2 per cent on the concerns over brexit uncertainty.</w:t>
      </w:r>
    </w:p>
    <w:p w:rsidR="00C40F2B" w:rsidRPr="00F5251E" w:rsidRDefault="00C40F2B" w:rsidP="00C40F2B">
      <w:pPr>
        <w:pStyle w:val="NormalWeb"/>
        <w:numPr>
          <w:ilvl w:val="0"/>
          <w:numId w:val="34"/>
        </w:numPr>
        <w:spacing w:after="0"/>
        <w:jc w:val="both"/>
        <w:rPr>
          <w:rFonts w:ascii="Palatino Linotype" w:hAnsi="Palatino Linotype" w:cs="Arial"/>
          <w:sz w:val="22"/>
          <w:szCs w:val="22"/>
          <w:lang w:eastAsia="en-GB"/>
        </w:rPr>
      </w:pPr>
      <w:r w:rsidRPr="00F5251E">
        <w:rPr>
          <w:rFonts w:ascii="Palatino Linotype" w:hAnsi="Palatino Linotype" w:cs="Arial"/>
          <w:sz w:val="22"/>
          <w:szCs w:val="22"/>
          <w:lang w:eastAsia="en-GB"/>
        </w:rPr>
        <w:t xml:space="preserve">Amongst the major emerging economies, Russia Russian Traded Index jumped up 8.6 </w:t>
      </w:r>
      <w:r>
        <w:rPr>
          <w:rFonts w:ascii="Palatino Linotype" w:hAnsi="Palatino Linotype" w:cs="Arial"/>
          <w:sz w:val="22"/>
          <w:szCs w:val="22"/>
          <w:lang w:eastAsia="en-GB"/>
        </w:rPr>
        <w:t xml:space="preserve">per cent </w:t>
      </w:r>
      <w:r w:rsidRPr="00F5251E">
        <w:rPr>
          <w:rFonts w:ascii="Palatino Linotype" w:hAnsi="Palatino Linotype" w:cs="Arial"/>
          <w:sz w:val="22"/>
          <w:szCs w:val="22"/>
          <w:lang w:eastAsia="en-GB"/>
        </w:rPr>
        <w:t xml:space="preserve">in October 2019, followed by India’ Nifty Index (3.8 per cent), Brazil’s Ibovespa Index (2.4 percent) and China’s Shanghai composite Index (0.8 percent). </w:t>
      </w:r>
      <w:r w:rsidRPr="00F5251E">
        <w:rPr>
          <w:rFonts w:ascii="Palatino Linotype" w:hAnsi="Palatino Linotype" w:cs="Arial"/>
          <w:b/>
          <w:i/>
          <w:sz w:val="22"/>
          <w:szCs w:val="22"/>
          <w:lang w:eastAsia="en-GB"/>
        </w:rPr>
        <w:t>(Table A2).</w:t>
      </w:r>
    </w:p>
    <w:p w:rsidR="00C40F2B" w:rsidRPr="00252E16" w:rsidRDefault="00C40F2B" w:rsidP="00C40F2B">
      <w:pPr>
        <w:jc w:val="both"/>
        <w:outlineLvl w:val="0"/>
        <w:rPr>
          <w:rFonts w:ascii="Garamond" w:hAnsi="Garamond" w:cs="Arial"/>
          <w:b/>
          <w:bCs/>
        </w:rPr>
      </w:pPr>
      <w:r w:rsidRPr="00252E16">
        <w:rPr>
          <w:rFonts w:ascii="Garamond" w:hAnsi="Garamond" w:cs="Arial"/>
          <w:b/>
          <w:bCs/>
        </w:rPr>
        <w:t>Table A2: Performance of Stock Indices</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34"/>
        <w:gridCol w:w="1212"/>
        <w:gridCol w:w="830"/>
        <w:gridCol w:w="846"/>
        <w:gridCol w:w="846"/>
        <w:gridCol w:w="755"/>
        <w:gridCol w:w="1093"/>
        <w:gridCol w:w="650"/>
      </w:tblGrid>
      <w:tr w:rsidR="00C40F2B" w:rsidRPr="009A550C" w:rsidTr="00F73A36">
        <w:trPr>
          <w:trHeight w:hRule="exact" w:val="499"/>
        </w:trPr>
        <w:tc>
          <w:tcPr>
            <w:tcW w:w="988" w:type="dxa"/>
            <w:vMerge w:val="restart"/>
            <w:shd w:val="clear" w:color="000000" w:fill="99CCFF"/>
            <w:vAlign w:val="center"/>
            <w:hideMark/>
          </w:tcPr>
          <w:p w:rsidR="00C40F2B" w:rsidRPr="009A550C" w:rsidRDefault="00C40F2B" w:rsidP="00C40F2B">
            <w:pPr>
              <w:jc w:val="center"/>
              <w:rPr>
                <w:rFonts w:ascii="Garamond" w:eastAsia="Times New Roman" w:hAnsi="Garamond" w:cs="Calibri"/>
                <w:b/>
                <w:bCs/>
                <w:color w:val="000000"/>
                <w:sz w:val="18"/>
                <w:szCs w:val="20"/>
                <w:lang w:val="en-US"/>
              </w:rPr>
            </w:pPr>
            <w:r w:rsidRPr="009A550C">
              <w:rPr>
                <w:rFonts w:ascii="Garamond" w:eastAsia="Times New Roman" w:hAnsi="Garamond" w:cs="Calibri"/>
                <w:b/>
                <w:bCs/>
                <w:color w:val="000000"/>
                <w:sz w:val="18"/>
                <w:szCs w:val="20"/>
                <w:lang w:val="en-US"/>
              </w:rPr>
              <w:t>Country</w:t>
            </w:r>
          </w:p>
        </w:tc>
        <w:tc>
          <w:tcPr>
            <w:tcW w:w="2534" w:type="dxa"/>
            <w:vMerge w:val="restart"/>
            <w:shd w:val="clear" w:color="000000" w:fill="99CCFF"/>
            <w:vAlign w:val="center"/>
            <w:hideMark/>
          </w:tcPr>
          <w:p w:rsidR="00C40F2B" w:rsidRPr="009A550C" w:rsidRDefault="00C40F2B" w:rsidP="00C40F2B">
            <w:pPr>
              <w:jc w:val="center"/>
              <w:rPr>
                <w:rFonts w:ascii="Garamond" w:eastAsia="Times New Roman" w:hAnsi="Garamond" w:cs="Calibri"/>
                <w:b/>
                <w:bCs/>
                <w:color w:val="000000"/>
                <w:sz w:val="18"/>
                <w:szCs w:val="20"/>
                <w:lang w:val="en-US"/>
              </w:rPr>
            </w:pPr>
            <w:r w:rsidRPr="009A550C">
              <w:rPr>
                <w:rFonts w:ascii="Garamond" w:eastAsia="Times New Roman" w:hAnsi="Garamond" w:cs="Calibri"/>
                <w:b/>
                <w:bCs/>
                <w:color w:val="000000"/>
                <w:sz w:val="18"/>
                <w:szCs w:val="20"/>
                <w:lang w:val="en-US"/>
              </w:rPr>
              <w:t>Name of the Index</w:t>
            </w:r>
          </w:p>
        </w:tc>
        <w:tc>
          <w:tcPr>
            <w:tcW w:w="1212" w:type="dxa"/>
            <w:shd w:val="clear" w:color="000000" w:fill="99CCFF"/>
            <w:vAlign w:val="center"/>
            <w:hideMark/>
          </w:tcPr>
          <w:p w:rsidR="00C40F2B" w:rsidRPr="009A550C" w:rsidRDefault="00C40F2B" w:rsidP="00C40F2B">
            <w:pPr>
              <w:jc w:val="center"/>
              <w:rPr>
                <w:rFonts w:ascii="Garamond" w:eastAsia="Times New Roman" w:hAnsi="Garamond" w:cs="Calibri"/>
                <w:b/>
                <w:bCs/>
                <w:color w:val="000000"/>
                <w:sz w:val="18"/>
                <w:szCs w:val="20"/>
                <w:lang w:val="en-US"/>
              </w:rPr>
            </w:pPr>
            <w:r w:rsidRPr="009A550C">
              <w:rPr>
                <w:rFonts w:ascii="Garamond" w:eastAsia="Times New Roman" w:hAnsi="Garamond" w:cs="Calibri"/>
                <w:b/>
                <w:bCs/>
                <w:color w:val="000000"/>
                <w:sz w:val="18"/>
                <w:szCs w:val="20"/>
                <w:lang w:val="en-US"/>
              </w:rPr>
              <w:t>Closing Value as on</w:t>
            </w:r>
          </w:p>
        </w:tc>
        <w:tc>
          <w:tcPr>
            <w:tcW w:w="3277" w:type="dxa"/>
            <w:gridSpan w:val="4"/>
            <w:shd w:val="clear" w:color="000000" w:fill="99CCFF"/>
            <w:vAlign w:val="center"/>
            <w:hideMark/>
          </w:tcPr>
          <w:p w:rsidR="00C40F2B" w:rsidRPr="009A550C" w:rsidRDefault="00C40F2B" w:rsidP="00C40F2B">
            <w:pPr>
              <w:jc w:val="center"/>
              <w:rPr>
                <w:rFonts w:ascii="Garamond" w:eastAsia="Times New Roman" w:hAnsi="Garamond" w:cs="Calibri"/>
                <w:b/>
                <w:bCs/>
                <w:color w:val="000000"/>
                <w:sz w:val="18"/>
                <w:szCs w:val="20"/>
                <w:lang w:val="en-US"/>
              </w:rPr>
            </w:pPr>
            <w:r w:rsidRPr="009A550C">
              <w:rPr>
                <w:rFonts w:ascii="Garamond" w:eastAsia="Times New Roman" w:hAnsi="Garamond" w:cs="Calibri"/>
                <w:b/>
                <w:bCs/>
                <w:color w:val="000000"/>
                <w:sz w:val="18"/>
                <w:szCs w:val="20"/>
                <w:lang w:val="en-US"/>
              </w:rPr>
              <w:t>Return (%)</w:t>
            </w:r>
          </w:p>
        </w:tc>
        <w:tc>
          <w:tcPr>
            <w:tcW w:w="1093" w:type="dxa"/>
            <w:vMerge w:val="restart"/>
            <w:shd w:val="clear" w:color="000000" w:fill="99CCFF"/>
            <w:vAlign w:val="center"/>
            <w:hideMark/>
          </w:tcPr>
          <w:p w:rsidR="00C40F2B" w:rsidRPr="009A550C" w:rsidRDefault="00C40F2B" w:rsidP="00C40F2B">
            <w:pPr>
              <w:jc w:val="center"/>
              <w:rPr>
                <w:rFonts w:ascii="Garamond" w:eastAsia="Times New Roman" w:hAnsi="Garamond" w:cs="Calibri"/>
                <w:b/>
                <w:bCs/>
                <w:color w:val="000000"/>
                <w:sz w:val="18"/>
                <w:szCs w:val="20"/>
                <w:lang w:val="en-US"/>
              </w:rPr>
            </w:pPr>
            <w:r w:rsidRPr="009A550C">
              <w:rPr>
                <w:rFonts w:ascii="Garamond" w:eastAsia="Times New Roman" w:hAnsi="Garamond" w:cs="Calibri"/>
                <w:b/>
                <w:bCs/>
                <w:color w:val="000000"/>
                <w:sz w:val="18"/>
                <w:szCs w:val="20"/>
                <w:lang w:val="en-US"/>
              </w:rPr>
              <w:t>Annualised Volatility (%)</w:t>
            </w:r>
          </w:p>
        </w:tc>
        <w:tc>
          <w:tcPr>
            <w:tcW w:w="650" w:type="dxa"/>
            <w:vMerge w:val="restart"/>
            <w:shd w:val="clear" w:color="000000" w:fill="99CCFF"/>
            <w:vAlign w:val="center"/>
            <w:hideMark/>
          </w:tcPr>
          <w:p w:rsidR="00C40F2B" w:rsidRPr="009A550C" w:rsidRDefault="00C40F2B" w:rsidP="00C40F2B">
            <w:pPr>
              <w:jc w:val="center"/>
              <w:rPr>
                <w:rFonts w:ascii="Garamond" w:eastAsia="Times New Roman" w:hAnsi="Garamond" w:cs="Calibri"/>
                <w:b/>
                <w:bCs/>
                <w:color w:val="000000"/>
                <w:sz w:val="18"/>
                <w:szCs w:val="20"/>
                <w:lang w:val="en-US"/>
              </w:rPr>
            </w:pPr>
            <w:r w:rsidRPr="009A550C">
              <w:rPr>
                <w:rFonts w:ascii="Garamond" w:eastAsia="Times New Roman" w:hAnsi="Garamond" w:cs="Calibri"/>
                <w:b/>
                <w:bCs/>
                <w:color w:val="000000"/>
                <w:sz w:val="18"/>
                <w:szCs w:val="20"/>
                <w:lang w:val="en-US"/>
              </w:rPr>
              <w:t>P/E Ratio</w:t>
            </w:r>
          </w:p>
        </w:tc>
      </w:tr>
      <w:tr w:rsidR="00C40F2B" w:rsidRPr="009A550C" w:rsidTr="00F73A36">
        <w:trPr>
          <w:trHeight w:hRule="exact" w:val="233"/>
        </w:trPr>
        <w:tc>
          <w:tcPr>
            <w:tcW w:w="988" w:type="dxa"/>
            <w:vMerge/>
            <w:vAlign w:val="center"/>
            <w:hideMark/>
          </w:tcPr>
          <w:p w:rsidR="00C40F2B" w:rsidRPr="009A550C" w:rsidRDefault="00C40F2B" w:rsidP="00C40F2B">
            <w:pPr>
              <w:rPr>
                <w:rFonts w:ascii="Garamond" w:eastAsia="Times New Roman" w:hAnsi="Garamond" w:cs="Calibri"/>
                <w:b/>
                <w:bCs/>
                <w:color w:val="000000"/>
                <w:sz w:val="18"/>
                <w:szCs w:val="20"/>
                <w:lang w:val="en-US"/>
              </w:rPr>
            </w:pPr>
          </w:p>
        </w:tc>
        <w:tc>
          <w:tcPr>
            <w:tcW w:w="2534" w:type="dxa"/>
            <w:vMerge/>
            <w:vAlign w:val="center"/>
            <w:hideMark/>
          </w:tcPr>
          <w:p w:rsidR="00C40F2B" w:rsidRPr="009A550C" w:rsidRDefault="00C40F2B" w:rsidP="00C40F2B">
            <w:pPr>
              <w:rPr>
                <w:rFonts w:ascii="Garamond" w:eastAsia="Times New Roman" w:hAnsi="Garamond" w:cs="Calibri"/>
                <w:b/>
                <w:bCs/>
                <w:color w:val="000000"/>
                <w:sz w:val="18"/>
                <w:szCs w:val="20"/>
                <w:lang w:val="en-US"/>
              </w:rPr>
            </w:pPr>
          </w:p>
        </w:tc>
        <w:tc>
          <w:tcPr>
            <w:tcW w:w="1212" w:type="dxa"/>
            <w:shd w:val="clear" w:color="000000" w:fill="99CCFF"/>
            <w:noWrap/>
            <w:vAlign w:val="center"/>
            <w:hideMark/>
          </w:tcPr>
          <w:p w:rsidR="00C40F2B" w:rsidRPr="009A550C" w:rsidRDefault="00C40F2B" w:rsidP="00C40F2B">
            <w:pPr>
              <w:jc w:val="center"/>
              <w:rPr>
                <w:rFonts w:ascii="Garamond" w:eastAsia="Times New Roman" w:hAnsi="Garamond" w:cs="Calibri"/>
                <w:b/>
                <w:bCs/>
                <w:color w:val="000000"/>
                <w:sz w:val="18"/>
                <w:szCs w:val="20"/>
                <w:lang w:val="en-US"/>
              </w:rPr>
            </w:pPr>
            <w:r>
              <w:rPr>
                <w:rFonts w:ascii="Garamond" w:eastAsia="Times New Roman" w:hAnsi="Garamond" w:cs="Calibri"/>
                <w:b/>
                <w:bCs/>
                <w:color w:val="000000"/>
                <w:sz w:val="18"/>
                <w:szCs w:val="20"/>
                <w:lang w:val="en-US"/>
              </w:rPr>
              <w:t>31</w:t>
            </w:r>
            <w:r w:rsidRPr="009A550C">
              <w:rPr>
                <w:rFonts w:ascii="Garamond" w:eastAsia="Times New Roman" w:hAnsi="Garamond" w:cs="Calibri"/>
                <w:b/>
                <w:bCs/>
                <w:color w:val="000000"/>
                <w:sz w:val="18"/>
                <w:szCs w:val="20"/>
                <w:lang w:val="en-US"/>
              </w:rPr>
              <w:t>/</w:t>
            </w:r>
            <w:r>
              <w:rPr>
                <w:rFonts w:ascii="Garamond" w:eastAsia="Times New Roman" w:hAnsi="Garamond" w:cs="Calibri"/>
                <w:b/>
                <w:bCs/>
                <w:color w:val="000000"/>
                <w:sz w:val="18"/>
                <w:szCs w:val="20"/>
                <w:lang w:val="en-US"/>
              </w:rPr>
              <w:t>Oct</w:t>
            </w:r>
            <w:r w:rsidRPr="009A550C">
              <w:rPr>
                <w:rFonts w:ascii="Garamond" w:eastAsia="Times New Roman" w:hAnsi="Garamond" w:cs="Calibri"/>
                <w:b/>
                <w:bCs/>
                <w:color w:val="000000"/>
                <w:sz w:val="18"/>
                <w:szCs w:val="20"/>
                <w:lang w:val="en-US"/>
              </w:rPr>
              <w:t>/19</w:t>
            </w:r>
          </w:p>
        </w:tc>
        <w:tc>
          <w:tcPr>
            <w:tcW w:w="830" w:type="dxa"/>
            <w:shd w:val="clear" w:color="000000" w:fill="99CCFF"/>
            <w:noWrap/>
            <w:vAlign w:val="center"/>
            <w:hideMark/>
          </w:tcPr>
          <w:p w:rsidR="00C40F2B" w:rsidRPr="004318CB" w:rsidRDefault="00C40F2B" w:rsidP="00C40F2B">
            <w:pPr>
              <w:rPr>
                <w:rFonts w:ascii="Garamond" w:eastAsia="Times New Roman" w:hAnsi="Garamond" w:cs="Calibri"/>
                <w:b/>
                <w:bCs/>
                <w:color w:val="000000"/>
                <w:sz w:val="16"/>
                <w:szCs w:val="20"/>
                <w:lang w:val="en-US"/>
              </w:rPr>
            </w:pPr>
            <w:r w:rsidRPr="004318CB">
              <w:rPr>
                <w:rFonts w:ascii="Garamond" w:eastAsia="Times New Roman" w:hAnsi="Garamond" w:cs="Calibri"/>
                <w:b/>
                <w:bCs/>
                <w:color w:val="000000"/>
                <w:sz w:val="16"/>
                <w:szCs w:val="20"/>
                <w:lang w:val="en-US"/>
              </w:rPr>
              <w:t>1-Month</w:t>
            </w:r>
          </w:p>
        </w:tc>
        <w:tc>
          <w:tcPr>
            <w:tcW w:w="846" w:type="dxa"/>
            <w:shd w:val="clear" w:color="000000" w:fill="99CCFF"/>
            <w:noWrap/>
            <w:vAlign w:val="center"/>
            <w:hideMark/>
          </w:tcPr>
          <w:p w:rsidR="00C40F2B" w:rsidRPr="004318CB" w:rsidRDefault="00C40F2B" w:rsidP="00C40F2B">
            <w:pPr>
              <w:rPr>
                <w:rFonts w:ascii="Garamond" w:eastAsia="Times New Roman" w:hAnsi="Garamond" w:cs="Calibri"/>
                <w:b/>
                <w:bCs/>
                <w:color w:val="000000"/>
                <w:sz w:val="16"/>
                <w:szCs w:val="20"/>
                <w:lang w:val="en-US"/>
              </w:rPr>
            </w:pPr>
            <w:r w:rsidRPr="004318CB">
              <w:rPr>
                <w:rFonts w:ascii="Garamond" w:eastAsia="Times New Roman" w:hAnsi="Garamond" w:cs="Calibri"/>
                <w:b/>
                <w:bCs/>
                <w:color w:val="000000"/>
                <w:sz w:val="16"/>
                <w:szCs w:val="20"/>
                <w:lang w:val="en-US"/>
              </w:rPr>
              <w:t>3-Month</w:t>
            </w:r>
          </w:p>
        </w:tc>
        <w:tc>
          <w:tcPr>
            <w:tcW w:w="846" w:type="dxa"/>
            <w:shd w:val="clear" w:color="000000" w:fill="99CCFF"/>
            <w:noWrap/>
            <w:vAlign w:val="center"/>
            <w:hideMark/>
          </w:tcPr>
          <w:p w:rsidR="00C40F2B" w:rsidRPr="004318CB" w:rsidRDefault="00C40F2B" w:rsidP="00C40F2B">
            <w:pPr>
              <w:rPr>
                <w:rFonts w:ascii="Garamond" w:eastAsia="Times New Roman" w:hAnsi="Garamond" w:cs="Calibri"/>
                <w:b/>
                <w:bCs/>
                <w:color w:val="000000"/>
                <w:sz w:val="16"/>
                <w:szCs w:val="20"/>
                <w:lang w:val="en-US"/>
              </w:rPr>
            </w:pPr>
            <w:r w:rsidRPr="004318CB">
              <w:rPr>
                <w:rFonts w:ascii="Garamond" w:eastAsia="Times New Roman" w:hAnsi="Garamond" w:cs="Calibri"/>
                <w:b/>
                <w:bCs/>
                <w:color w:val="000000"/>
                <w:sz w:val="16"/>
                <w:szCs w:val="20"/>
                <w:lang w:val="en-US"/>
              </w:rPr>
              <w:t>6-Month</w:t>
            </w:r>
          </w:p>
        </w:tc>
        <w:tc>
          <w:tcPr>
            <w:tcW w:w="755" w:type="dxa"/>
            <w:shd w:val="clear" w:color="000000" w:fill="99CCFF"/>
            <w:noWrap/>
            <w:vAlign w:val="center"/>
            <w:hideMark/>
          </w:tcPr>
          <w:p w:rsidR="00C40F2B" w:rsidRPr="004318CB" w:rsidRDefault="00C40F2B" w:rsidP="00C40F2B">
            <w:pPr>
              <w:rPr>
                <w:rFonts w:ascii="Garamond" w:eastAsia="Times New Roman" w:hAnsi="Garamond" w:cs="Calibri"/>
                <w:b/>
                <w:bCs/>
                <w:color w:val="000000"/>
                <w:sz w:val="16"/>
                <w:szCs w:val="20"/>
                <w:lang w:val="en-US"/>
              </w:rPr>
            </w:pPr>
            <w:r w:rsidRPr="004318CB">
              <w:rPr>
                <w:rFonts w:ascii="Garamond" w:eastAsia="Times New Roman" w:hAnsi="Garamond" w:cs="Calibri"/>
                <w:b/>
                <w:bCs/>
                <w:color w:val="000000"/>
                <w:sz w:val="16"/>
                <w:szCs w:val="20"/>
                <w:lang w:val="en-US"/>
              </w:rPr>
              <w:t>1-Year</w:t>
            </w:r>
          </w:p>
        </w:tc>
        <w:tc>
          <w:tcPr>
            <w:tcW w:w="1093" w:type="dxa"/>
            <w:vMerge/>
            <w:vAlign w:val="center"/>
            <w:hideMark/>
          </w:tcPr>
          <w:p w:rsidR="00C40F2B" w:rsidRPr="009A550C" w:rsidRDefault="00C40F2B" w:rsidP="00C40F2B">
            <w:pPr>
              <w:rPr>
                <w:rFonts w:ascii="Garamond" w:eastAsia="Times New Roman" w:hAnsi="Garamond" w:cs="Calibri"/>
                <w:b/>
                <w:bCs/>
                <w:color w:val="000000"/>
                <w:sz w:val="18"/>
                <w:szCs w:val="20"/>
                <w:lang w:val="en-US"/>
              </w:rPr>
            </w:pPr>
          </w:p>
        </w:tc>
        <w:tc>
          <w:tcPr>
            <w:tcW w:w="650" w:type="dxa"/>
            <w:vMerge/>
            <w:vAlign w:val="center"/>
            <w:hideMark/>
          </w:tcPr>
          <w:p w:rsidR="00C40F2B" w:rsidRPr="009A550C" w:rsidRDefault="00C40F2B" w:rsidP="00C40F2B">
            <w:pPr>
              <w:rPr>
                <w:rFonts w:ascii="Garamond" w:eastAsia="Times New Roman" w:hAnsi="Garamond" w:cs="Calibri"/>
                <w:b/>
                <w:bCs/>
                <w:color w:val="000000"/>
                <w:sz w:val="18"/>
                <w:szCs w:val="20"/>
                <w:lang w:val="en-US"/>
              </w:rPr>
            </w:pPr>
          </w:p>
        </w:tc>
      </w:tr>
      <w:tr w:rsidR="00C40F2B" w:rsidRPr="009A550C" w:rsidTr="00F73A36">
        <w:trPr>
          <w:trHeight w:hRule="exact" w:val="275"/>
        </w:trPr>
        <w:tc>
          <w:tcPr>
            <w:tcW w:w="988" w:type="dxa"/>
            <w:shd w:val="clear" w:color="auto" w:fill="auto"/>
            <w:noWrap/>
            <w:vAlign w:val="bottom"/>
            <w:hideMark/>
          </w:tcPr>
          <w:p w:rsidR="00C40F2B" w:rsidRPr="009A550C" w:rsidRDefault="00C40F2B" w:rsidP="00C40F2B">
            <w:pPr>
              <w:rPr>
                <w:rFonts w:ascii="Garamond" w:eastAsia="Times New Roman" w:hAnsi="Garamond" w:cs="Calibri"/>
                <w:b/>
                <w:bCs/>
                <w:color w:val="000000"/>
                <w:sz w:val="18"/>
                <w:szCs w:val="20"/>
                <w:lang w:val="en-US"/>
              </w:rPr>
            </w:pPr>
          </w:p>
        </w:tc>
        <w:tc>
          <w:tcPr>
            <w:tcW w:w="8766" w:type="dxa"/>
            <w:gridSpan w:val="8"/>
            <w:shd w:val="clear" w:color="000000" w:fill="CCECFF"/>
            <w:noWrap/>
            <w:vAlign w:val="center"/>
            <w:hideMark/>
          </w:tcPr>
          <w:p w:rsidR="00C40F2B" w:rsidRPr="009A550C" w:rsidRDefault="00C40F2B" w:rsidP="00C40F2B">
            <w:pPr>
              <w:jc w:val="center"/>
              <w:rPr>
                <w:rFonts w:ascii="Garamond" w:eastAsia="Times New Roman" w:hAnsi="Garamond" w:cs="Calibri"/>
                <w:b/>
                <w:bCs/>
                <w:color w:val="000000"/>
                <w:sz w:val="18"/>
                <w:szCs w:val="20"/>
                <w:lang w:val="en-US"/>
              </w:rPr>
            </w:pPr>
            <w:r w:rsidRPr="009A550C">
              <w:rPr>
                <w:rFonts w:ascii="Garamond" w:eastAsia="Times New Roman" w:hAnsi="Garamond" w:cs="Calibri"/>
                <w:b/>
                <w:bCs/>
                <w:color w:val="000000"/>
                <w:sz w:val="18"/>
                <w:szCs w:val="20"/>
                <w:lang w:val="en-US"/>
              </w:rPr>
              <w:t>BRICS Nations</w:t>
            </w:r>
          </w:p>
        </w:tc>
      </w:tr>
      <w:tr w:rsidR="00C40F2B" w:rsidRPr="009A550C" w:rsidTr="00F73A36">
        <w:trPr>
          <w:trHeight w:hRule="exact" w:val="275"/>
        </w:trPr>
        <w:tc>
          <w:tcPr>
            <w:tcW w:w="988"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Brazil</w:t>
            </w:r>
          </w:p>
        </w:tc>
        <w:tc>
          <w:tcPr>
            <w:tcW w:w="2534"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BRAZIL IBOVESPA INDEX</w:t>
            </w:r>
          </w:p>
        </w:tc>
        <w:tc>
          <w:tcPr>
            <w:tcW w:w="1212" w:type="dxa"/>
            <w:shd w:val="clear" w:color="auto" w:fill="auto"/>
            <w:noWrap/>
            <w:tcFitText/>
            <w:vAlign w:val="center"/>
            <w:hideMark/>
          </w:tcPr>
          <w:p w:rsidR="00C40F2B" w:rsidRPr="00B57AF1" w:rsidRDefault="00C40F2B" w:rsidP="00C40F2B">
            <w:pPr>
              <w:rPr>
                <w:rFonts w:ascii="Garamond" w:eastAsia="Times New Roman" w:hAnsi="Garamond" w:cs="Calibri"/>
                <w:color w:val="000000"/>
                <w:sz w:val="18"/>
                <w:szCs w:val="20"/>
                <w:lang w:val="en-US"/>
              </w:rPr>
            </w:pPr>
            <w:r w:rsidRPr="003D192D">
              <w:rPr>
                <w:rFonts w:ascii="Garamond" w:eastAsia="Times New Roman" w:hAnsi="Garamond" w:cs="Calibri"/>
                <w:color w:val="000000"/>
                <w:w w:val="77"/>
                <w:sz w:val="18"/>
                <w:szCs w:val="20"/>
                <w:lang w:val="en-US"/>
              </w:rPr>
              <w:t xml:space="preserve">               107,220</w:t>
            </w:r>
            <w:r w:rsidRPr="003D192D">
              <w:rPr>
                <w:rFonts w:ascii="Garamond" w:eastAsia="Times New Roman" w:hAnsi="Garamond" w:cs="Calibri"/>
                <w:color w:val="000000"/>
                <w:spacing w:val="2"/>
                <w:w w:val="77"/>
                <w:sz w:val="18"/>
                <w:szCs w:val="20"/>
                <w:lang w:val="en-US"/>
              </w:rPr>
              <w:t xml:space="preserve"> </w:t>
            </w:r>
          </w:p>
        </w:tc>
        <w:tc>
          <w:tcPr>
            <w:tcW w:w="83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2.4</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5.3</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11.3</w:t>
            </w:r>
          </w:p>
        </w:tc>
        <w:tc>
          <w:tcPr>
            <w:tcW w:w="755"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22.6</w:t>
            </w:r>
          </w:p>
        </w:tc>
        <w:tc>
          <w:tcPr>
            <w:tcW w:w="1093"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21.4</w:t>
            </w:r>
          </w:p>
        </w:tc>
        <w:tc>
          <w:tcPr>
            <w:tcW w:w="65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17.4</w:t>
            </w:r>
          </w:p>
        </w:tc>
      </w:tr>
      <w:tr w:rsidR="00C40F2B" w:rsidRPr="009A550C" w:rsidTr="00F73A36">
        <w:trPr>
          <w:trHeight w:hRule="exact" w:val="275"/>
        </w:trPr>
        <w:tc>
          <w:tcPr>
            <w:tcW w:w="988"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Russia</w:t>
            </w:r>
          </w:p>
        </w:tc>
        <w:tc>
          <w:tcPr>
            <w:tcW w:w="2534"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RUSSIAN TRADED INDEX</w:t>
            </w:r>
          </w:p>
        </w:tc>
        <w:tc>
          <w:tcPr>
            <w:tcW w:w="1212" w:type="dxa"/>
            <w:shd w:val="clear" w:color="auto" w:fill="auto"/>
            <w:noWrap/>
            <w:tcFitText/>
            <w:vAlign w:val="center"/>
            <w:hideMark/>
          </w:tcPr>
          <w:p w:rsidR="00C40F2B" w:rsidRPr="00B57AF1" w:rsidRDefault="00C40F2B" w:rsidP="00C40F2B">
            <w:pPr>
              <w:rPr>
                <w:rFonts w:ascii="Garamond" w:eastAsia="Times New Roman" w:hAnsi="Garamond" w:cs="Calibri"/>
                <w:color w:val="000000"/>
                <w:sz w:val="18"/>
                <w:szCs w:val="20"/>
                <w:lang w:val="en-US"/>
              </w:rPr>
            </w:pPr>
            <w:r w:rsidRPr="003D192D">
              <w:rPr>
                <w:rFonts w:ascii="Garamond" w:eastAsia="Times New Roman" w:hAnsi="Garamond" w:cs="Calibri"/>
                <w:color w:val="000000"/>
                <w:w w:val="71"/>
                <w:sz w:val="18"/>
                <w:szCs w:val="20"/>
                <w:lang w:val="en-US"/>
              </w:rPr>
              <w:t xml:space="preserve">                     2,118</w:t>
            </w:r>
            <w:r w:rsidRPr="003D192D">
              <w:rPr>
                <w:rFonts w:ascii="Garamond" w:eastAsia="Times New Roman" w:hAnsi="Garamond" w:cs="Calibri"/>
                <w:color w:val="000000"/>
                <w:spacing w:val="4"/>
                <w:w w:val="71"/>
                <w:sz w:val="18"/>
                <w:szCs w:val="20"/>
                <w:lang w:val="en-US"/>
              </w:rPr>
              <w:t xml:space="preserve"> </w:t>
            </w:r>
          </w:p>
        </w:tc>
        <w:tc>
          <w:tcPr>
            <w:tcW w:w="83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8.6</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5.0</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15.0</w:t>
            </w:r>
          </w:p>
        </w:tc>
        <w:tc>
          <w:tcPr>
            <w:tcW w:w="755"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27.6</w:t>
            </w:r>
          </w:p>
        </w:tc>
        <w:tc>
          <w:tcPr>
            <w:tcW w:w="1093"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20.2</w:t>
            </w:r>
          </w:p>
        </w:tc>
        <w:tc>
          <w:tcPr>
            <w:tcW w:w="65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5.8</w:t>
            </w:r>
          </w:p>
        </w:tc>
      </w:tr>
      <w:tr w:rsidR="00C40F2B" w:rsidRPr="009A550C" w:rsidTr="00F73A36">
        <w:trPr>
          <w:trHeight w:hRule="exact" w:val="275"/>
        </w:trPr>
        <w:tc>
          <w:tcPr>
            <w:tcW w:w="988"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India</w:t>
            </w:r>
          </w:p>
        </w:tc>
        <w:tc>
          <w:tcPr>
            <w:tcW w:w="2534"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Nifty 50</w:t>
            </w:r>
          </w:p>
        </w:tc>
        <w:tc>
          <w:tcPr>
            <w:tcW w:w="1212" w:type="dxa"/>
            <w:shd w:val="clear" w:color="auto" w:fill="auto"/>
            <w:noWrap/>
            <w:tcFitText/>
            <w:vAlign w:val="center"/>
            <w:hideMark/>
          </w:tcPr>
          <w:p w:rsidR="00C40F2B" w:rsidRPr="00B57AF1" w:rsidRDefault="00C40F2B" w:rsidP="00C40F2B">
            <w:pPr>
              <w:rPr>
                <w:rFonts w:ascii="Garamond" w:eastAsia="Times New Roman" w:hAnsi="Garamond" w:cs="Calibri"/>
                <w:color w:val="000000"/>
                <w:sz w:val="18"/>
                <w:szCs w:val="20"/>
                <w:lang w:val="en-US"/>
              </w:rPr>
            </w:pPr>
            <w:r w:rsidRPr="003D192D">
              <w:rPr>
                <w:rFonts w:ascii="Garamond" w:eastAsia="Times New Roman" w:hAnsi="Garamond" w:cs="Calibri"/>
                <w:color w:val="000000"/>
                <w:w w:val="71"/>
                <w:sz w:val="18"/>
                <w:szCs w:val="20"/>
                <w:lang w:val="en-US"/>
              </w:rPr>
              <w:t xml:space="preserve">                   11,877</w:t>
            </w:r>
            <w:r w:rsidRPr="003D192D">
              <w:rPr>
                <w:rFonts w:ascii="Garamond" w:eastAsia="Times New Roman" w:hAnsi="Garamond" w:cs="Calibri"/>
                <w:color w:val="000000"/>
                <w:spacing w:val="8"/>
                <w:w w:val="71"/>
                <w:sz w:val="18"/>
                <w:szCs w:val="20"/>
                <w:lang w:val="en-US"/>
              </w:rPr>
              <w:t xml:space="preserve"> </w:t>
            </w:r>
          </w:p>
        </w:tc>
        <w:tc>
          <w:tcPr>
            <w:tcW w:w="83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3.5</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6.8</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1.1</w:t>
            </w:r>
          </w:p>
        </w:tc>
        <w:tc>
          <w:tcPr>
            <w:tcW w:w="755"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14.4</w:t>
            </w:r>
          </w:p>
        </w:tc>
        <w:tc>
          <w:tcPr>
            <w:tcW w:w="1093"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14.4</w:t>
            </w:r>
          </w:p>
        </w:tc>
        <w:tc>
          <w:tcPr>
            <w:tcW w:w="65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26.3</w:t>
            </w:r>
          </w:p>
        </w:tc>
      </w:tr>
      <w:tr w:rsidR="00C40F2B" w:rsidRPr="009A550C" w:rsidTr="00F73A36">
        <w:trPr>
          <w:trHeight w:hRule="exact" w:val="275"/>
        </w:trPr>
        <w:tc>
          <w:tcPr>
            <w:tcW w:w="988"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India</w:t>
            </w:r>
          </w:p>
        </w:tc>
        <w:tc>
          <w:tcPr>
            <w:tcW w:w="2534"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S&amp;P BSE SENSEX INDEX</w:t>
            </w:r>
          </w:p>
        </w:tc>
        <w:tc>
          <w:tcPr>
            <w:tcW w:w="1212" w:type="dxa"/>
            <w:shd w:val="clear" w:color="auto" w:fill="auto"/>
            <w:noWrap/>
            <w:tcFitText/>
            <w:vAlign w:val="center"/>
            <w:hideMark/>
          </w:tcPr>
          <w:p w:rsidR="00C40F2B" w:rsidRPr="00B57AF1" w:rsidRDefault="00C40F2B" w:rsidP="00C40F2B">
            <w:pPr>
              <w:rPr>
                <w:rFonts w:ascii="Garamond" w:eastAsia="Times New Roman" w:hAnsi="Garamond" w:cs="Calibri"/>
                <w:color w:val="000000"/>
                <w:sz w:val="18"/>
                <w:szCs w:val="20"/>
                <w:lang w:val="en-US"/>
              </w:rPr>
            </w:pPr>
            <w:r w:rsidRPr="003D192D">
              <w:rPr>
                <w:rFonts w:ascii="Garamond" w:eastAsia="Times New Roman" w:hAnsi="Garamond" w:cs="Calibri"/>
                <w:color w:val="000000"/>
                <w:w w:val="71"/>
                <w:sz w:val="18"/>
                <w:szCs w:val="20"/>
                <w:lang w:val="en-US"/>
              </w:rPr>
              <w:t xml:space="preserve">                   40,129</w:t>
            </w:r>
            <w:r w:rsidRPr="003D192D">
              <w:rPr>
                <w:rFonts w:ascii="Garamond" w:eastAsia="Times New Roman" w:hAnsi="Garamond" w:cs="Calibri"/>
                <w:color w:val="000000"/>
                <w:spacing w:val="8"/>
                <w:w w:val="71"/>
                <w:sz w:val="18"/>
                <w:szCs w:val="20"/>
                <w:lang w:val="en-US"/>
              </w:rPr>
              <w:t xml:space="preserve"> </w:t>
            </w:r>
          </w:p>
        </w:tc>
        <w:tc>
          <w:tcPr>
            <w:tcW w:w="83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3.8</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7.1</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2.8</w:t>
            </w:r>
          </w:p>
        </w:tc>
        <w:tc>
          <w:tcPr>
            <w:tcW w:w="755"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16.5</w:t>
            </w:r>
          </w:p>
        </w:tc>
        <w:tc>
          <w:tcPr>
            <w:tcW w:w="1093"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14.2</w:t>
            </w:r>
          </w:p>
        </w:tc>
        <w:tc>
          <w:tcPr>
            <w:tcW w:w="65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26.6</w:t>
            </w:r>
          </w:p>
        </w:tc>
      </w:tr>
      <w:tr w:rsidR="00C40F2B" w:rsidRPr="009A550C" w:rsidTr="00F73A36">
        <w:trPr>
          <w:trHeight w:hRule="exact" w:val="275"/>
        </w:trPr>
        <w:tc>
          <w:tcPr>
            <w:tcW w:w="988"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China</w:t>
            </w:r>
          </w:p>
        </w:tc>
        <w:tc>
          <w:tcPr>
            <w:tcW w:w="2534"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SHANGHAI SE COMPOSITE</w:t>
            </w:r>
          </w:p>
        </w:tc>
        <w:tc>
          <w:tcPr>
            <w:tcW w:w="1212" w:type="dxa"/>
            <w:shd w:val="clear" w:color="auto" w:fill="auto"/>
            <w:noWrap/>
            <w:tcFitText/>
            <w:vAlign w:val="center"/>
            <w:hideMark/>
          </w:tcPr>
          <w:p w:rsidR="00C40F2B" w:rsidRPr="00B57AF1" w:rsidRDefault="00C40F2B" w:rsidP="00C40F2B">
            <w:pPr>
              <w:rPr>
                <w:rFonts w:ascii="Garamond" w:eastAsia="Times New Roman" w:hAnsi="Garamond" w:cs="Calibri"/>
                <w:color w:val="000000"/>
                <w:sz w:val="18"/>
                <w:szCs w:val="20"/>
                <w:lang w:val="en-US"/>
              </w:rPr>
            </w:pPr>
            <w:r w:rsidRPr="003D192D">
              <w:rPr>
                <w:rFonts w:ascii="Garamond" w:eastAsia="Times New Roman" w:hAnsi="Garamond" w:cs="Calibri"/>
                <w:color w:val="000000"/>
                <w:w w:val="71"/>
                <w:sz w:val="18"/>
                <w:szCs w:val="20"/>
                <w:lang w:val="en-US"/>
              </w:rPr>
              <w:t xml:space="preserve">                     2,929</w:t>
            </w:r>
            <w:r w:rsidRPr="003D192D">
              <w:rPr>
                <w:rFonts w:ascii="Garamond" w:eastAsia="Times New Roman" w:hAnsi="Garamond" w:cs="Calibri"/>
                <w:color w:val="000000"/>
                <w:spacing w:val="4"/>
                <w:w w:val="71"/>
                <w:sz w:val="18"/>
                <w:szCs w:val="20"/>
                <w:lang w:val="en-US"/>
              </w:rPr>
              <w:t xml:space="preserve"> </w:t>
            </w:r>
          </w:p>
        </w:tc>
        <w:tc>
          <w:tcPr>
            <w:tcW w:w="83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0.8</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-0.1</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-4.8</w:t>
            </w:r>
          </w:p>
        </w:tc>
        <w:tc>
          <w:tcPr>
            <w:tcW w:w="755"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12.5</w:t>
            </w:r>
          </w:p>
        </w:tc>
        <w:tc>
          <w:tcPr>
            <w:tcW w:w="1093"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20.5</w:t>
            </w:r>
          </w:p>
        </w:tc>
        <w:tc>
          <w:tcPr>
            <w:tcW w:w="65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14.1</w:t>
            </w:r>
          </w:p>
        </w:tc>
      </w:tr>
      <w:tr w:rsidR="00C40F2B" w:rsidRPr="009A550C" w:rsidTr="00F73A36">
        <w:trPr>
          <w:trHeight w:hRule="exact" w:val="422"/>
        </w:trPr>
        <w:tc>
          <w:tcPr>
            <w:tcW w:w="988"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South Africa</w:t>
            </w:r>
          </w:p>
        </w:tc>
        <w:tc>
          <w:tcPr>
            <w:tcW w:w="2534"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FTSE/JSE AFRICA ALL SHR</w:t>
            </w:r>
          </w:p>
        </w:tc>
        <w:tc>
          <w:tcPr>
            <w:tcW w:w="1212" w:type="dxa"/>
            <w:shd w:val="clear" w:color="auto" w:fill="auto"/>
            <w:noWrap/>
            <w:tcFitText/>
            <w:vAlign w:val="center"/>
            <w:hideMark/>
          </w:tcPr>
          <w:p w:rsidR="00C40F2B" w:rsidRPr="00B57AF1" w:rsidRDefault="00C40F2B" w:rsidP="00C40F2B">
            <w:pPr>
              <w:rPr>
                <w:rFonts w:ascii="Garamond" w:eastAsia="Times New Roman" w:hAnsi="Garamond" w:cs="Calibri"/>
                <w:color w:val="000000"/>
                <w:sz w:val="18"/>
                <w:szCs w:val="20"/>
                <w:lang w:val="en-US"/>
              </w:rPr>
            </w:pPr>
            <w:r w:rsidRPr="003D192D">
              <w:rPr>
                <w:rFonts w:ascii="Garamond" w:eastAsia="Times New Roman" w:hAnsi="Garamond" w:cs="Calibri"/>
                <w:color w:val="000000"/>
                <w:w w:val="71"/>
                <w:sz w:val="18"/>
                <w:szCs w:val="20"/>
                <w:lang w:val="en-US"/>
              </w:rPr>
              <w:t xml:space="preserve">                   56,425</w:t>
            </w:r>
            <w:r w:rsidRPr="003D192D">
              <w:rPr>
                <w:rFonts w:ascii="Garamond" w:eastAsia="Times New Roman" w:hAnsi="Garamond" w:cs="Calibri"/>
                <w:color w:val="000000"/>
                <w:spacing w:val="8"/>
                <w:w w:val="71"/>
                <w:sz w:val="18"/>
                <w:szCs w:val="20"/>
                <w:lang w:val="en-US"/>
              </w:rPr>
              <w:t xml:space="preserve"> </w:t>
            </w:r>
          </w:p>
        </w:tc>
        <w:tc>
          <w:tcPr>
            <w:tcW w:w="83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2.9</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-0.6</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-3.6</w:t>
            </w:r>
          </w:p>
        </w:tc>
        <w:tc>
          <w:tcPr>
            <w:tcW w:w="755"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7.7</w:t>
            </w:r>
          </w:p>
        </w:tc>
        <w:tc>
          <w:tcPr>
            <w:tcW w:w="1093"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15.6</w:t>
            </w:r>
          </w:p>
        </w:tc>
        <w:tc>
          <w:tcPr>
            <w:tcW w:w="65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14.9</w:t>
            </w:r>
          </w:p>
        </w:tc>
      </w:tr>
      <w:tr w:rsidR="00C40F2B" w:rsidRPr="009A550C" w:rsidTr="00F73A36">
        <w:trPr>
          <w:trHeight w:hRule="exact" w:val="275"/>
        </w:trPr>
        <w:tc>
          <w:tcPr>
            <w:tcW w:w="988" w:type="dxa"/>
            <w:shd w:val="clear" w:color="auto" w:fill="auto"/>
            <w:noWrap/>
            <w:vAlign w:val="bottom"/>
            <w:hideMark/>
          </w:tcPr>
          <w:p w:rsidR="00C40F2B" w:rsidRPr="009A550C" w:rsidRDefault="00C40F2B" w:rsidP="00C40F2B">
            <w:pPr>
              <w:jc w:val="right"/>
              <w:rPr>
                <w:rFonts w:ascii="Garamond" w:eastAsia="Times New Roman" w:hAnsi="Garamond" w:cs="Calibri"/>
                <w:color w:val="000000"/>
                <w:sz w:val="18"/>
                <w:szCs w:val="20"/>
                <w:lang w:val="en-US"/>
              </w:rPr>
            </w:pPr>
          </w:p>
        </w:tc>
        <w:tc>
          <w:tcPr>
            <w:tcW w:w="8766" w:type="dxa"/>
            <w:gridSpan w:val="8"/>
            <w:shd w:val="clear" w:color="000000" w:fill="CCECFF"/>
            <w:vAlign w:val="center"/>
            <w:hideMark/>
          </w:tcPr>
          <w:p w:rsidR="00C40F2B" w:rsidRPr="009A550C" w:rsidRDefault="00C40F2B" w:rsidP="00C40F2B">
            <w:pPr>
              <w:jc w:val="center"/>
              <w:rPr>
                <w:rFonts w:ascii="Garamond" w:eastAsia="Times New Roman" w:hAnsi="Garamond" w:cs="Calibri"/>
                <w:b/>
                <w:bCs/>
                <w:color w:val="000000"/>
                <w:sz w:val="18"/>
                <w:szCs w:val="20"/>
                <w:lang w:val="en-US"/>
              </w:rPr>
            </w:pPr>
            <w:r w:rsidRPr="009A550C">
              <w:rPr>
                <w:rFonts w:ascii="Garamond" w:eastAsia="Times New Roman" w:hAnsi="Garamond" w:cs="Calibri"/>
                <w:b/>
                <w:bCs/>
                <w:color w:val="000000"/>
                <w:sz w:val="18"/>
                <w:szCs w:val="20"/>
                <w:lang w:val="en-US"/>
              </w:rPr>
              <w:t>Developed Markets</w:t>
            </w:r>
          </w:p>
        </w:tc>
      </w:tr>
      <w:tr w:rsidR="00C40F2B" w:rsidRPr="009A550C" w:rsidTr="00F73A36">
        <w:trPr>
          <w:trHeight w:hRule="exact" w:val="275"/>
        </w:trPr>
        <w:tc>
          <w:tcPr>
            <w:tcW w:w="988"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USA</w:t>
            </w:r>
          </w:p>
        </w:tc>
        <w:tc>
          <w:tcPr>
            <w:tcW w:w="2534"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NASDAQ COMPOSITE INDEX</w:t>
            </w:r>
          </w:p>
        </w:tc>
        <w:tc>
          <w:tcPr>
            <w:tcW w:w="1212" w:type="dxa"/>
            <w:shd w:val="clear" w:color="auto" w:fill="auto"/>
            <w:noWrap/>
            <w:vAlign w:val="center"/>
            <w:hideMark/>
          </w:tcPr>
          <w:p w:rsidR="00C40F2B" w:rsidRPr="00B57AF1" w:rsidRDefault="00C40F2B" w:rsidP="00C40F2B">
            <w:pPr>
              <w:rPr>
                <w:rFonts w:ascii="Garamond" w:eastAsia="Times New Roman" w:hAnsi="Garamond" w:cs="Calibri"/>
                <w:color w:val="000000"/>
                <w:w w:val="70"/>
                <w:sz w:val="18"/>
                <w:szCs w:val="20"/>
                <w:lang w:val="en-US"/>
              </w:rPr>
            </w:pPr>
            <w:r w:rsidRPr="00B57AF1">
              <w:rPr>
                <w:rFonts w:ascii="Garamond" w:eastAsia="Times New Roman" w:hAnsi="Garamond" w:cs="Calibri"/>
                <w:color w:val="000000"/>
                <w:w w:val="70"/>
                <w:sz w:val="18"/>
                <w:szCs w:val="20"/>
                <w:lang w:val="en-US"/>
              </w:rPr>
              <w:t xml:space="preserve">                     8,292 </w:t>
            </w:r>
          </w:p>
        </w:tc>
        <w:tc>
          <w:tcPr>
            <w:tcW w:w="83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3.7</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1.4</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2.4</w:t>
            </w:r>
          </w:p>
        </w:tc>
        <w:tc>
          <w:tcPr>
            <w:tcW w:w="755"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13.5</w:t>
            </w:r>
          </w:p>
        </w:tc>
        <w:tc>
          <w:tcPr>
            <w:tcW w:w="1093"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19.3</w:t>
            </w:r>
          </w:p>
        </w:tc>
        <w:tc>
          <w:tcPr>
            <w:tcW w:w="65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31.8</w:t>
            </w:r>
          </w:p>
        </w:tc>
      </w:tr>
      <w:tr w:rsidR="00C40F2B" w:rsidRPr="009A550C" w:rsidTr="00F73A36">
        <w:trPr>
          <w:trHeight w:hRule="exact" w:val="275"/>
        </w:trPr>
        <w:tc>
          <w:tcPr>
            <w:tcW w:w="988"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USA</w:t>
            </w:r>
          </w:p>
        </w:tc>
        <w:tc>
          <w:tcPr>
            <w:tcW w:w="2534"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DOW JONES INDUS. AVG</w:t>
            </w:r>
          </w:p>
        </w:tc>
        <w:tc>
          <w:tcPr>
            <w:tcW w:w="1212" w:type="dxa"/>
            <w:shd w:val="clear" w:color="auto" w:fill="auto"/>
            <w:noWrap/>
            <w:vAlign w:val="center"/>
            <w:hideMark/>
          </w:tcPr>
          <w:p w:rsidR="00C40F2B" w:rsidRPr="00B57AF1" w:rsidRDefault="00C40F2B" w:rsidP="00C40F2B">
            <w:pPr>
              <w:rPr>
                <w:rFonts w:ascii="Garamond" w:eastAsia="Times New Roman" w:hAnsi="Garamond" w:cs="Calibri"/>
                <w:color w:val="000000"/>
                <w:w w:val="70"/>
                <w:sz w:val="18"/>
                <w:szCs w:val="20"/>
                <w:lang w:val="en-US"/>
              </w:rPr>
            </w:pPr>
            <w:r w:rsidRPr="00B57AF1">
              <w:rPr>
                <w:rFonts w:ascii="Garamond" w:eastAsia="Times New Roman" w:hAnsi="Garamond" w:cs="Calibri"/>
                <w:color w:val="000000"/>
                <w:w w:val="70"/>
                <w:sz w:val="18"/>
                <w:szCs w:val="20"/>
                <w:lang w:val="en-US"/>
              </w:rPr>
              <w:t xml:space="preserve">                   27,046 </w:t>
            </w:r>
          </w:p>
        </w:tc>
        <w:tc>
          <w:tcPr>
            <w:tcW w:w="83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0.5</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0.7</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1.7</w:t>
            </w:r>
          </w:p>
        </w:tc>
        <w:tc>
          <w:tcPr>
            <w:tcW w:w="755"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7.7</w:t>
            </w:r>
          </w:p>
        </w:tc>
        <w:tc>
          <w:tcPr>
            <w:tcW w:w="1093"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15.1</w:t>
            </w:r>
          </w:p>
        </w:tc>
        <w:tc>
          <w:tcPr>
            <w:tcW w:w="65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18.6</w:t>
            </w:r>
          </w:p>
        </w:tc>
      </w:tr>
      <w:tr w:rsidR="00C40F2B" w:rsidRPr="009A550C" w:rsidTr="00F73A36">
        <w:trPr>
          <w:trHeight w:hRule="exact" w:val="275"/>
        </w:trPr>
        <w:tc>
          <w:tcPr>
            <w:tcW w:w="988"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France</w:t>
            </w:r>
          </w:p>
        </w:tc>
        <w:tc>
          <w:tcPr>
            <w:tcW w:w="2534"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CAC 40 INDEX</w:t>
            </w:r>
          </w:p>
        </w:tc>
        <w:tc>
          <w:tcPr>
            <w:tcW w:w="1212" w:type="dxa"/>
            <w:shd w:val="clear" w:color="auto" w:fill="auto"/>
            <w:noWrap/>
            <w:vAlign w:val="center"/>
            <w:hideMark/>
          </w:tcPr>
          <w:p w:rsidR="00C40F2B" w:rsidRPr="00B57AF1" w:rsidRDefault="00C40F2B" w:rsidP="00C40F2B">
            <w:pPr>
              <w:rPr>
                <w:rFonts w:ascii="Garamond" w:eastAsia="Times New Roman" w:hAnsi="Garamond" w:cs="Calibri"/>
                <w:color w:val="000000"/>
                <w:w w:val="70"/>
                <w:sz w:val="18"/>
                <w:szCs w:val="20"/>
                <w:lang w:val="en-US"/>
              </w:rPr>
            </w:pPr>
            <w:r w:rsidRPr="00B57AF1">
              <w:rPr>
                <w:rFonts w:ascii="Garamond" w:eastAsia="Times New Roman" w:hAnsi="Garamond" w:cs="Calibri"/>
                <w:color w:val="000000"/>
                <w:w w:val="70"/>
                <w:sz w:val="18"/>
                <w:szCs w:val="20"/>
                <w:lang w:val="en-US"/>
              </w:rPr>
              <w:t xml:space="preserve">                     5,730 </w:t>
            </w:r>
          </w:p>
        </w:tc>
        <w:tc>
          <w:tcPr>
            <w:tcW w:w="83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0.9</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3.8</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2.6</w:t>
            </w:r>
          </w:p>
        </w:tc>
        <w:tc>
          <w:tcPr>
            <w:tcW w:w="755"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12.5</w:t>
            </w:r>
          </w:p>
        </w:tc>
        <w:tc>
          <w:tcPr>
            <w:tcW w:w="1093"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14.4</w:t>
            </w:r>
          </w:p>
        </w:tc>
        <w:tc>
          <w:tcPr>
            <w:tcW w:w="65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20.5</w:t>
            </w:r>
          </w:p>
        </w:tc>
      </w:tr>
      <w:tr w:rsidR="00C40F2B" w:rsidRPr="009A550C" w:rsidTr="00F73A36">
        <w:trPr>
          <w:trHeight w:hRule="exact" w:val="275"/>
        </w:trPr>
        <w:tc>
          <w:tcPr>
            <w:tcW w:w="988"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Germany</w:t>
            </w:r>
          </w:p>
        </w:tc>
        <w:tc>
          <w:tcPr>
            <w:tcW w:w="2534"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DAX INDEX</w:t>
            </w:r>
          </w:p>
        </w:tc>
        <w:tc>
          <w:tcPr>
            <w:tcW w:w="1212" w:type="dxa"/>
            <w:shd w:val="clear" w:color="auto" w:fill="auto"/>
            <w:noWrap/>
            <w:vAlign w:val="center"/>
            <w:hideMark/>
          </w:tcPr>
          <w:p w:rsidR="00C40F2B" w:rsidRPr="00B57AF1" w:rsidRDefault="00C40F2B" w:rsidP="00C40F2B">
            <w:pPr>
              <w:rPr>
                <w:rFonts w:ascii="Garamond" w:eastAsia="Times New Roman" w:hAnsi="Garamond" w:cs="Calibri"/>
                <w:color w:val="000000"/>
                <w:w w:val="70"/>
                <w:sz w:val="18"/>
                <w:szCs w:val="20"/>
                <w:lang w:val="en-US"/>
              </w:rPr>
            </w:pPr>
            <w:r w:rsidRPr="00B57AF1">
              <w:rPr>
                <w:rFonts w:ascii="Garamond" w:eastAsia="Times New Roman" w:hAnsi="Garamond" w:cs="Calibri"/>
                <w:color w:val="000000"/>
                <w:w w:val="70"/>
                <w:sz w:val="18"/>
                <w:szCs w:val="20"/>
                <w:lang w:val="en-US"/>
              </w:rPr>
              <w:t xml:space="preserve">                   12,867 </w:t>
            </w:r>
          </w:p>
        </w:tc>
        <w:tc>
          <w:tcPr>
            <w:tcW w:w="83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3.5</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5.6</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4.2</w:t>
            </w:r>
          </w:p>
        </w:tc>
        <w:tc>
          <w:tcPr>
            <w:tcW w:w="755"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12.4</w:t>
            </w:r>
          </w:p>
        </w:tc>
        <w:tc>
          <w:tcPr>
            <w:tcW w:w="1093"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15.2</w:t>
            </w:r>
          </w:p>
        </w:tc>
        <w:tc>
          <w:tcPr>
            <w:tcW w:w="65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23.1</w:t>
            </w:r>
          </w:p>
        </w:tc>
      </w:tr>
      <w:tr w:rsidR="00C40F2B" w:rsidRPr="009A550C" w:rsidTr="00F73A36">
        <w:trPr>
          <w:trHeight w:hRule="exact" w:val="275"/>
        </w:trPr>
        <w:tc>
          <w:tcPr>
            <w:tcW w:w="988"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UK</w:t>
            </w:r>
          </w:p>
        </w:tc>
        <w:tc>
          <w:tcPr>
            <w:tcW w:w="2534"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FTSE 100 INDEX</w:t>
            </w:r>
          </w:p>
        </w:tc>
        <w:tc>
          <w:tcPr>
            <w:tcW w:w="1212" w:type="dxa"/>
            <w:shd w:val="clear" w:color="auto" w:fill="auto"/>
            <w:noWrap/>
            <w:vAlign w:val="center"/>
            <w:hideMark/>
          </w:tcPr>
          <w:p w:rsidR="00C40F2B" w:rsidRPr="00B57AF1" w:rsidRDefault="00C40F2B" w:rsidP="00C40F2B">
            <w:pPr>
              <w:rPr>
                <w:rFonts w:ascii="Garamond" w:eastAsia="Times New Roman" w:hAnsi="Garamond" w:cs="Calibri"/>
                <w:color w:val="000000"/>
                <w:w w:val="70"/>
                <w:sz w:val="18"/>
                <w:szCs w:val="20"/>
                <w:lang w:val="en-US"/>
              </w:rPr>
            </w:pPr>
            <w:r w:rsidRPr="00B57AF1">
              <w:rPr>
                <w:rFonts w:ascii="Garamond" w:eastAsia="Times New Roman" w:hAnsi="Garamond" w:cs="Calibri"/>
                <w:color w:val="000000"/>
                <w:w w:val="70"/>
                <w:sz w:val="18"/>
                <w:szCs w:val="20"/>
                <w:lang w:val="en-US"/>
              </w:rPr>
              <w:t xml:space="preserve">                     7,248 </w:t>
            </w:r>
          </w:p>
        </w:tc>
        <w:tc>
          <w:tcPr>
            <w:tcW w:w="83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-2.2</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-4.5</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-2.3</w:t>
            </w:r>
          </w:p>
        </w:tc>
        <w:tc>
          <w:tcPr>
            <w:tcW w:w="755"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1.7</w:t>
            </w:r>
          </w:p>
        </w:tc>
        <w:tc>
          <w:tcPr>
            <w:tcW w:w="1093"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12.6</w:t>
            </w:r>
          </w:p>
        </w:tc>
        <w:tc>
          <w:tcPr>
            <w:tcW w:w="65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17.8</w:t>
            </w:r>
          </w:p>
        </w:tc>
      </w:tr>
      <w:tr w:rsidR="00C40F2B" w:rsidRPr="009A550C" w:rsidTr="00F73A36">
        <w:trPr>
          <w:trHeight w:hRule="exact" w:val="275"/>
        </w:trPr>
        <w:tc>
          <w:tcPr>
            <w:tcW w:w="988"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Hong Kong</w:t>
            </w:r>
          </w:p>
        </w:tc>
        <w:tc>
          <w:tcPr>
            <w:tcW w:w="2534"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HANG SENG INDEX</w:t>
            </w:r>
          </w:p>
        </w:tc>
        <w:tc>
          <w:tcPr>
            <w:tcW w:w="1212" w:type="dxa"/>
            <w:shd w:val="clear" w:color="auto" w:fill="auto"/>
            <w:noWrap/>
            <w:vAlign w:val="center"/>
            <w:hideMark/>
          </w:tcPr>
          <w:p w:rsidR="00C40F2B" w:rsidRPr="00B57AF1" w:rsidRDefault="00C40F2B" w:rsidP="00C40F2B">
            <w:pPr>
              <w:rPr>
                <w:rFonts w:ascii="Garamond" w:eastAsia="Times New Roman" w:hAnsi="Garamond" w:cs="Calibri"/>
                <w:color w:val="000000"/>
                <w:w w:val="70"/>
                <w:sz w:val="18"/>
                <w:szCs w:val="20"/>
                <w:lang w:val="en-US"/>
              </w:rPr>
            </w:pPr>
            <w:r w:rsidRPr="00B57AF1">
              <w:rPr>
                <w:rFonts w:ascii="Garamond" w:eastAsia="Times New Roman" w:hAnsi="Garamond" w:cs="Calibri"/>
                <w:color w:val="000000"/>
                <w:w w:val="70"/>
                <w:sz w:val="18"/>
                <w:szCs w:val="20"/>
                <w:lang w:val="en-US"/>
              </w:rPr>
              <w:t xml:space="preserve">                   26,907 </w:t>
            </w:r>
          </w:p>
        </w:tc>
        <w:tc>
          <w:tcPr>
            <w:tcW w:w="83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3.1</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-3.1</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-9.4</w:t>
            </w:r>
          </w:p>
        </w:tc>
        <w:tc>
          <w:tcPr>
            <w:tcW w:w="755"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7.7</w:t>
            </w:r>
          </w:p>
        </w:tc>
        <w:tc>
          <w:tcPr>
            <w:tcW w:w="1093"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17.7</w:t>
            </w:r>
          </w:p>
        </w:tc>
        <w:tc>
          <w:tcPr>
            <w:tcW w:w="65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10.5</w:t>
            </w:r>
          </w:p>
        </w:tc>
      </w:tr>
      <w:tr w:rsidR="00C40F2B" w:rsidRPr="009A550C" w:rsidTr="00F73A36">
        <w:trPr>
          <w:trHeight w:hRule="exact" w:val="275"/>
        </w:trPr>
        <w:tc>
          <w:tcPr>
            <w:tcW w:w="988"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lastRenderedPageBreak/>
              <w:t>South Korea</w:t>
            </w:r>
          </w:p>
        </w:tc>
        <w:tc>
          <w:tcPr>
            <w:tcW w:w="2534"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KOSPI INDEX</w:t>
            </w:r>
          </w:p>
        </w:tc>
        <w:tc>
          <w:tcPr>
            <w:tcW w:w="1212" w:type="dxa"/>
            <w:shd w:val="clear" w:color="auto" w:fill="auto"/>
            <w:noWrap/>
            <w:vAlign w:val="center"/>
            <w:hideMark/>
          </w:tcPr>
          <w:p w:rsidR="00C40F2B" w:rsidRPr="00B57AF1" w:rsidRDefault="00C40F2B" w:rsidP="00C40F2B">
            <w:pPr>
              <w:rPr>
                <w:rFonts w:ascii="Garamond" w:eastAsia="Times New Roman" w:hAnsi="Garamond" w:cs="Calibri"/>
                <w:color w:val="000000"/>
                <w:w w:val="70"/>
                <w:sz w:val="18"/>
                <w:szCs w:val="20"/>
                <w:lang w:val="en-US"/>
              </w:rPr>
            </w:pPr>
            <w:r w:rsidRPr="00B57AF1">
              <w:rPr>
                <w:rFonts w:ascii="Garamond" w:eastAsia="Times New Roman" w:hAnsi="Garamond" w:cs="Calibri"/>
                <w:color w:val="000000"/>
                <w:w w:val="70"/>
                <w:sz w:val="18"/>
                <w:szCs w:val="20"/>
                <w:lang w:val="en-US"/>
              </w:rPr>
              <w:t xml:space="preserve">                     2,083 </w:t>
            </w:r>
          </w:p>
        </w:tc>
        <w:tc>
          <w:tcPr>
            <w:tcW w:w="83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1.0</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2.9</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-5.5</w:t>
            </w:r>
          </w:p>
        </w:tc>
        <w:tc>
          <w:tcPr>
            <w:tcW w:w="755"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2.7</w:t>
            </w:r>
          </w:p>
        </w:tc>
        <w:tc>
          <w:tcPr>
            <w:tcW w:w="1093"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13.8</w:t>
            </w:r>
          </w:p>
        </w:tc>
        <w:tc>
          <w:tcPr>
            <w:tcW w:w="65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20.3</w:t>
            </w:r>
          </w:p>
        </w:tc>
      </w:tr>
      <w:tr w:rsidR="00C40F2B" w:rsidRPr="009A550C" w:rsidTr="00F73A36">
        <w:trPr>
          <w:trHeight w:hRule="exact" w:val="275"/>
        </w:trPr>
        <w:tc>
          <w:tcPr>
            <w:tcW w:w="988"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Japan</w:t>
            </w:r>
          </w:p>
        </w:tc>
        <w:tc>
          <w:tcPr>
            <w:tcW w:w="2534"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NIKKEI 225</w:t>
            </w:r>
          </w:p>
        </w:tc>
        <w:tc>
          <w:tcPr>
            <w:tcW w:w="1212" w:type="dxa"/>
            <w:shd w:val="clear" w:color="auto" w:fill="auto"/>
            <w:noWrap/>
            <w:vAlign w:val="center"/>
            <w:hideMark/>
          </w:tcPr>
          <w:p w:rsidR="00C40F2B" w:rsidRPr="00B57AF1" w:rsidRDefault="00C40F2B" w:rsidP="00C40F2B">
            <w:pPr>
              <w:rPr>
                <w:rFonts w:ascii="Garamond" w:eastAsia="Times New Roman" w:hAnsi="Garamond" w:cs="Calibri"/>
                <w:color w:val="000000"/>
                <w:w w:val="70"/>
                <w:sz w:val="18"/>
                <w:szCs w:val="20"/>
                <w:lang w:val="en-US"/>
              </w:rPr>
            </w:pPr>
            <w:r w:rsidRPr="00B57AF1">
              <w:rPr>
                <w:rFonts w:ascii="Garamond" w:eastAsia="Times New Roman" w:hAnsi="Garamond" w:cs="Calibri"/>
                <w:color w:val="000000"/>
                <w:w w:val="70"/>
                <w:sz w:val="18"/>
                <w:szCs w:val="20"/>
                <w:lang w:val="en-US"/>
              </w:rPr>
              <w:t xml:space="preserve">                   22,927 </w:t>
            </w:r>
          </w:p>
        </w:tc>
        <w:tc>
          <w:tcPr>
            <w:tcW w:w="83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5.4</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6.5</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3.0</w:t>
            </w:r>
          </w:p>
        </w:tc>
        <w:tc>
          <w:tcPr>
            <w:tcW w:w="755"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4.6</w:t>
            </w:r>
          </w:p>
        </w:tc>
        <w:tc>
          <w:tcPr>
            <w:tcW w:w="1093"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16.9</w:t>
            </w:r>
          </w:p>
        </w:tc>
        <w:tc>
          <w:tcPr>
            <w:tcW w:w="65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21.6</w:t>
            </w:r>
          </w:p>
        </w:tc>
      </w:tr>
      <w:tr w:rsidR="00C40F2B" w:rsidRPr="009A550C" w:rsidTr="00F73A36">
        <w:trPr>
          <w:trHeight w:hRule="exact" w:val="275"/>
        </w:trPr>
        <w:tc>
          <w:tcPr>
            <w:tcW w:w="988"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Singapore</w:t>
            </w:r>
          </w:p>
        </w:tc>
        <w:tc>
          <w:tcPr>
            <w:tcW w:w="2534"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Straits Times Index STI</w:t>
            </w:r>
          </w:p>
        </w:tc>
        <w:tc>
          <w:tcPr>
            <w:tcW w:w="1212" w:type="dxa"/>
            <w:shd w:val="clear" w:color="auto" w:fill="auto"/>
            <w:noWrap/>
            <w:vAlign w:val="center"/>
            <w:hideMark/>
          </w:tcPr>
          <w:p w:rsidR="00C40F2B" w:rsidRPr="00B57AF1" w:rsidRDefault="00C40F2B" w:rsidP="00C40F2B">
            <w:pPr>
              <w:rPr>
                <w:rFonts w:ascii="Garamond" w:eastAsia="Times New Roman" w:hAnsi="Garamond" w:cs="Calibri"/>
                <w:color w:val="000000"/>
                <w:w w:val="70"/>
                <w:sz w:val="18"/>
                <w:szCs w:val="20"/>
                <w:lang w:val="en-US"/>
              </w:rPr>
            </w:pPr>
            <w:r w:rsidRPr="00B57AF1">
              <w:rPr>
                <w:rFonts w:ascii="Garamond" w:eastAsia="Times New Roman" w:hAnsi="Garamond" w:cs="Calibri"/>
                <w:color w:val="000000"/>
                <w:w w:val="70"/>
                <w:sz w:val="18"/>
                <w:szCs w:val="20"/>
                <w:lang w:val="en-US"/>
              </w:rPr>
              <w:t xml:space="preserve">                     3,230 </w:t>
            </w:r>
          </w:p>
        </w:tc>
        <w:tc>
          <w:tcPr>
            <w:tcW w:w="83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3.5</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-2.1</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-5.0</w:t>
            </w:r>
          </w:p>
        </w:tc>
        <w:tc>
          <w:tcPr>
            <w:tcW w:w="755"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7.0</w:t>
            </w:r>
          </w:p>
        </w:tc>
        <w:tc>
          <w:tcPr>
            <w:tcW w:w="1093"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12.0</w:t>
            </w:r>
          </w:p>
        </w:tc>
        <w:tc>
          <w:tcPr>
            <w:tcW w:w="65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12.0</w:t>
            </w:r>
          </w:p>
        </w:tc>
      </w:tr>
      <w:tr w:rsidR="00C40F2B" w:rsidRPr="009A550C" w:rsidTr="00F73A36">
        <w:trPr>
          <w:trHeight w:hRule="exact" w:val="275"/>
        </w:trPr>
        <w:tc>
          <w:tcPr>
            <w:tcW w:w="988"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Taiwan</w:t>
            </w:r>
          </w:p>
        </w:tc>
        <w:tc>
          <w:tcPr>
            <w:tcW w:w="2534" w:type="dxa"/>
            <w:shd w:val="clear" w:color="000000" w:fill="CCECFF"/>
            <w:noWrap/>
            <w:vAlign w:val="center"/>
            <w:hideMark/>
          </w:tcPr>
          <w:p w:rsidR="00C40F2B" w:rsidRPr="009A550C" w:rsidRDefault="00C40F2B" w:rsidP="00C40F2B">
            <w:pPr>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TAIWAN TAIEX INDEX</w:t>
            </w:r>
          </w:p>
        </w:tc>
        <w:tc>
          <w:tcPr>
            <w:tcW w:w="1212" w:type="dxa"/>
            <w:shd w:val="clear" w:color="auto" w:fill="auto"/>
            <w:noWrap/>
            <w:vAlign w:val="center"/>
            <w:hideMark/>
          </w:tcPr>
          <w:p w:rsidR="00C40F2B" w:rsidRPr="00B57AF1" w:rsidRDefault="00C40F2B" w:rsidP="00C40F2B">
            <w:pPr>
              <w:rPr>
                <w:rFonts w:ascii="Garamond" w:eastAsia="Times New Roman" w:hAnsi="Garamond" w:cs="Calibri"/>
                <w:color w:val="000000"/>
                <w:w w:val="70"/>
                <w:sz w:val="18"/>
                <w:szCs w:val="20"/>
                <w:lang w:val="en-US"/>
              </w:rPr>
            </w:pPr>
            <w:r w:rsidRPr="00B57AF1">
              <w:rPr>
                <w:rFonts w:ascii="Garamond" w:eastAsia="Times New Roman" w:hAnsi="Garamond" w:cs="Calibri"/>
                <w:color w:val="000000"/>
                <w:w w:val="70"/>
                <w:sz w:val="18"/>
                <w:szCs w:val="20"/>
                <w:lang w:val="en-US"/>
              </w:rPr>
              <w:t xml:space="preserve">                   11,359 </w:t>
            </w:r>
          </w:p>
        </w:tc>
        <w:tc>
          <w:tcPr>
            <w:tcW w:w="83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4.9</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4.9</w:t>
            </w:r>
          </w:p>
        </w:tc>
        <w:tc>
          <w:tcPr>
            <w:tcW w:w="846"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3.6</w:t>
            </w:r>
          </w:p>
        </w:tc>
        <w:tc>
          <w:tcPr>
            <w:tcW w:w="755"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15.9</w:t>
            </w:r>
          </w:p>
        </w:tc>
        <w:tc>
          <w:tcPr>
            <w:tcW w:w="1093"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13.6</w:t>
            </w:r>
          </w:p>
        </w:tc>
        <w:tc>
          <w:tcPr>
            <w:tcW w:w="650" w:type="dxa"/>
            <w:shd w:val="clear" w:color="auto" w:fill="auto"/>
            <w:noWrap/>
            <w:vAlign w:val="center"/>
            <w:hideMark/>
          </w:tcPr>
          <w:p w:rsidR="00C40F2B" w:rsidRPr="009A550C" w:rsidRDefault="00C40F2B" w:rsidP="00C40F2B">
            <w:pPr>
              <w:jc w:val="right"/>
              <w:rPr>
                <w:rFonts w:ascii="Garamond" w:eastAsia="Times New Roman" w:hAnsi="Garamond" w:cs="Calibri"/>
                <w:color w:val="000000"/>
                <w:sz w:val="18"/>
                <w:szCs w:val="20"/>
                <w:lang w:val="en-US"/>
              </w:rPr>
            </w:pPr>
            <w:r w:rsidRPr="009A550C">
              <w:rPr>
                <w:rFonts w:ascii="Garamond" w:eastAsia="Times New Roman" w:hAnsi="Garamond" w:cs="Calibri"/>
                <w:color w:val="000000"/>
                <w:sz w:val="18"/>
                <w:szCs w:val="20"/>
                <w:lang w:val="en-US"/>
              </w:rPr>
              <w:t>16.2</w:t>
            </w:r>
          </w:p>
        </w:tc>
      </w:tr>
    </w:tbl>
    <w:p w:rsidR="00C40F2B" w:rsidRPr="00252E16" w:rsidRDefault="00C40F2B" w:rsidP="00C40F2B">
      <w:pPr>
        <w:jc w:val="both"/>
        <w:rPr>
          <w:rFonts w:ascii="Garamond" w:hAnsi="Garamond" w:cs="Arial"/>
          <w:sz w:val="20"/>
          <w:szCs w:val="26"/>
        </w:rPr>
      </w:pPr>
      <w:r w:rsidRPr="00252E16">
        <w:rPr>
          <w:rFonts w:ascii="Garamond" w:hAnsi="Garamond" w:cs="Arial"/>
          <w:b/>
          <w:bCs/>
          <w:sz w:val="20"/>
          <w:szCs w:val="26"/>
        </w:rPr>
        <w:t>Note:</w:t>
      </w:r>
      <w:r w:rsidRPr="00252E16">
        <w:rPr>
          <w:rFonts w:ascii="Garamond" w:hAnsi="Garamond" w:cs="Arial"/>
          <w:sz w:val="20"/>
          <w:szCs w:val="26"/>
        </w:rPr>
        <w:t>P/E Ratios as on the last trading day.</w:t>
      </w:r>
    </w:p>
    <w:p w:rsidR="00C40F2B" w:rsidRPr="00252E16" w:rsidRDefault="00C40F2B" w:rsidP="00C40F2B">
      <w:pPr>
        <w:jc w:val="both"/>
        <w:rPr>
          <w:rFonts w:ascii="Garamond" w:hAnsi="Garamond" w:cs="Arial"/>
          <w:sz w:val="20"/>
          <w:szCs w:val="26"/>
        </w:rPr>
      </w:pPr>
      <w:r w:rsidRPr="00252E16">
        <w:rPr>
          <w:rFonts w:ascii="Garamond" w:hAnsi="Garamond" w:cs="Arial"/>
          <w:b/>
          <w:bCs/>
          <w:sz w:val="20"/>
          <w:szCs w:val="26"/>
        </w:rPr>
        <w:t xml:space="preserve"> Source:</w:t>
      </w:r>
      <w:r w:rsidRPr="00252E16">
        <w:rPr>
          <w:rFonts w:ascii="Garamond" w:hAnsi="Garamond" w:cs="Arial"/>
          <w:sz w:val="20"/>
          <w:szCs w:val="26"/>
        </w:rPr>
        <w:t xml:space="preserve"> Bloomberg, BSE and NSE</w:t>
      </w:r>
    </w:p>
    <w:p w:rsidR="00C40F2B" w:rsidRPr="00842D76" w:rsidRDefault="00C40F2B" w:rsidP="00C40F2B">
      <w:pPr>
        <w:rPr>
          <w:rFonts w:ascii="Garamond" w:eastAsia="Times New Roman" w:hAnsi="Garamond" w:cs="Arial"/>
          <w:b/>
          <w:color w:val="0070C0"/>
        </w:rPr>
      </w:pPr>
    </w:p>
    <w:p w:rsidR="00C40F2B" w:rsidRPr="00234039" w:rsidRDefault="00C40F2B" w:rsidP="00C40F2B">
      <w:pPr>
        <w:jc w:val="both"/>
        <w:outlineLvl w:val="0"/>
        <w:rPr>
          <w:rFonts w:ascii="Garamond" w:hAnsi="Garamond" w:cs="Arial"/>
          <w:b/>
        </w:rPr>
      </w:pPr>
      <w:r w:rsidRPr="00234039">
        <w:rPr>
          <w:rFonts w:ascii="Garamond" w:hAnsi="Garamond" w:cs="Arial"/>
          <w:b/>
        </w:rPr>
        <w:t>Chart 1: Stock Market Trend in Select Developed Markets</w:t>
      </w:r>
    </w:p>
    <w:p w:rsidR="00C40F2B" w:rsidRPr="00234039" w:rsidRDefault="00C40F2B" w:rsidP="00C40F2B">
      <w:pPr>
        <w:jc w:val="both"/>
        <w:outlineLvl w:val="0"/>
        <w:rPr>
          <w:rFonts w:ascii="Garamond" w:hAnsi="Garamond" w:cs="Arial"/>
          <w:b/>
        </w:rPr>
      </w:pPr>
    </w:p>
    <w:p w:rsidR="00C40F2B" w:rsidRPr="00234039" w:rsidRDefault="00C40F2B" w:rsidP="00C40F2B">
      <w:pPr>
        <w:jc w:val="both"/>
        <w:outlineLvl w:val="0"/>
        <w:rPr>
          <w:rFonts w:ascii="Garamond" w:hAnsi="Garamond" w:cs="Arial"/>
          <w:b/>
        </w:rPr>
      </w:pPr>
      <w:r>
        <w:rPr>
          <w:noProof/>
          <w:lang w:val="en-IN" w:eastAsia="en-IN" w:bidi="hi-IN"/>
        </w:rPr>
        <w:drawing>
          <wp:inline distT="0" distB="0" distL="0" distR="0" wp14:anchorId="52F609A8" wp14:editId="43DD602D">
            <wp:extent cx="6142990" cy="3676650"/>
            <wp:effectExtent l="0" t="0" r="1016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40F2B" w:rsidRPr="00234039" w:rsidRDefault="00C40F2B" w:rsidP="00C40F2B">
      <w:pPr>
        <w:jc w:val="both"/>
        <w:outlineLvl w:val="0"/>
        <w:rPr>
          <w:rFonts w:ascii="Garamond" w:hAnsi="Garamond" w:cs="Arial"/>
          <w:b/>
        </w:rPr>
      </w:pPr>
      <w:r w:rsidRPr="00234039">
        <w:rPr>
          <w:rFonts w:ascii="Garamond" w:hAnsi="Garamond"/>
          <w:b/>
          <w:sz w:val="20"/>
        </w:rPr>
        <w:t>Source:</w:t>
      </w:r>
      <w:r w:rsidRPr="00234039">
        <w:rPr>
          <w:rFonts w:ascii="Garamond" w:hAnsi="Garamond"/>
          <w:sz w:val="20"/>
        </w:rPr>
        <w:t xml:space="preserve"> Bloomberg</w:t>
      </w:r>
    </w:p>
    <w:p w:rsidR="00C40F2B" w:rsidRPr="00234039" w:rsidRDefault="00C40F2B" w:rsidP="00C40F2B">
      <w:pPr>
        <w:jc w:val="both"/>
        <w:outlineLvl w:val="0"/>
        <w:rPr>
          <w:rFonts w:ascii="Garamond" w:hAnsi="Garamond" w:cs="Arial"/>
          <w:sz w:val="20"/>
        </w:rPr>
      </w:pPr>
      <w:r w:rsidRPr="00234039">
        <w:rPr>
          <w:rFonts w:ascii="Garamond" w:hAnsi="Garamond"/>
          <w:b/>
          <w:sz w:val="20"/>
        </w:rPr>
        <w:t>Note:</w:t>
      </w:r>
      <w:r w:rsidRPr="00234039">
        <w:rPr>
          <w:rFonts w:ascii="Garamond" w:hAnsi="Garamond"/>
          <w:sz w:val="20"/>
        </w:rPr>
        <w:t xml:space="preserve"> All indices have been </w:t>
      </w:r>
      <w:r w:rsidRPr="00B078CF">
        <w:rPr>
          <w:rFonts w:ascii="Garamond" w:hAnsi="Garamond" w:cs="Arial"/>
          <w:sz w:val="20"/>
        </w:rPr>
        <w:t>normalised to 100 on December 31, 2018.</w:t>
      </w:r>
    </w:p>
    <w:p w:rsidR="00C40F2B" w:rsidRDefault="00C40F2B" w:rsidP="00C40F2B">
      <w:pPr>
        <w:rPr>
          <w:rFonts w:ascii="Garamond" w:hAnsi="Garamond" w:cs="Arial"/>
          <w:b/>
          <w:color w:val="0070C0"/>
        </w:rPr>
      </w:pPr>
    </w:p>
    <w:p w:rsidR="00C40F2B" w:rsidRDefault="00C40F2B" w:rsidP="00C40F2B">
      <w:pPr>
        <w:rPr>
          <w:rFonts w:ascii="Garamond" w:hAnsi="Garamond" w:cs="Arial"/>
          <w:b/>
        </w:rPr>
      </w:pPr>
    </w:p>
    <w:p w:rsidR="00C40F2B" w:rsidRPr="00BE4BB4" w:rsidRDefault="00C40F2B" w:rsidP="00C40F2B">
      <w:pPr>
        <w:rPr>
          <w:rFonts w:ascii="Garamond" w:hAnsi="Garamond" w:cs="Arial"/>
          <w:b/>
        </w:rPr>
      </w:pPr>
      <w:r w:rsidRPr="00BE4BB4">
        <w:rPr>
          <w:rFonts w:ascii="Garamond" w:hAnsi="Garamond" w:cs="Arial"/>
          <w:b/>
        </w:rPr>
        <w:t>Chart 2: Stock Market Trend in Select Emerging Markets</w:t>
      </w:r>
    </w:p>
    <w:p w:rsidR="00C40F2B" w:rsidRPr="00BE4BB4" w:rsidRDefault="00C40F2B" w:rsidP="00C40F2B">
      <w:pPr>
        <w:jc w:val="both"/>
        <w:outlineLvl w:val="0"/>
        <w:rPr>
          <w:rFonts w:ascii="Garamond" w:hAnsi="Garamond" w:cs="Arial"/>
          <w:b/>
        </w:rPr>
      </w:pPr>
      <w:r>
        <w:rPr>
          <w:noProof/>
          <w:lang w:val="en-IN" w:eastAsia="en-IN" w:bidi="hi-IN"/>
        </w:rPr>
        <w:drawing>
          <wp:inline distT="0" distB="0" distL="0" distR="0" wp14:anchorId="1EBF78A3" wp14:editId="3283DA56">
            <wp:extent cx="6056416" cy="3158837"/>
            <wp:effectExtent l="0" t="0" r="1905" b="381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40F2B" w:rsidRPr="00BE4BB4" w:rsidRDefault="00C40F2B" w:rsidP="00C40F2B">
      <w:pPr>
        <w:jc w:val="both"/>
        <w:outlineLvl w:val="0"/>
        <w:rPr>
          <w:rFonts w:ascii="Garamond" w:hAnsi="Garamond" w:cs="Arial"/>
          <w:b/>
        </w:rPr>
      </w:pPr>
      <w:r w:rsidRPr="00BE4BB4">
        <w:rPr>
          <w:rFonts w:ascii="Garamond" w:hAnsi="Garamond"/>
          <w:b/>
          <w:sz w:val="20"/>
        </w:rPr>
        <w:t>Source:</w:t>
      </w:r>
      <w:r w:rsidRPr="00BE4BB4">
        <w:rPr>
          <w:rFonts w:ascii="Garamond" w:hAnsi="Garamond"/>
          <w:sz w:val="20"/>
        </w:rPr>
        <w:t xml:space="preserve"> Bloomberg</w:t>
      </w:r>
    </w:p>
    <w:p w:rsidR="00C40F2B" w:rsidRPr="00BE4BB4" w:rsidRDefault="00C40F2B" w:rsidP="00C40F2B">
      <w:pPr>
        <w:jc w:val="both"/>
        <w:outlineLvl w:val="0"/>
        <w:rPr>
          <w:rFonts w:ascii="Garamond" w:hAnsi="Garamond"/>
          <w:sz w:val="20"/>
        </w:rPr>
      </w:pPr>
      <w:r w:rsidRPr="00BE4BB4">
        <w:rPr>
          <w:rFonts w:ascii="Garamond" w:hAnsi="Garamond"/>
          <w:b/>
          <w:sz w:val="20"/>
        </w:rPr>
        <w:t>Note:</w:t>
      </w:r>
      <w:r w:rsidRPr="00BE4BB4">
        <w:rPr>
          <w:rFonts w:ascii="Garamond" w:hAnsi="Garamond"/>
          <w:sz w:val="20"/>
        </w:rPr>
        <w:t xml:space="preserve"> All indices have been </w:t>
      </w:r>
      <w:r>
        <w:rPr>
          <w:rFonts w:ascii="Garamond" w:hAnsi="Garamond" w:cs="Arial"/>
          <w:sz w:val="20"/>
        </w:rPr>
        <w:t>normalised to 100 on</w:t>
      </w:r>
      <w:r w:rsidRPr="00BE4BB4">
        <w:rPr>
          <w:rFonts w:ascii="Garamond" w:hAnsi="Garamond" w:cs="Arial"/>
          <w:sz w:val="20"/>
        </w:rPr>
        <w:t xml:space="preserve"> </w:t>
      </w:r>
      <w:r>
        <w:rPr>
          <w:rFonts w:ascii="Garamond" w:hAnsi="Garamond" w:cs="Arial"/>
          <w:sz w:val="20"/>
        </w:rPr>
        <w:t>December 31, 2018</w:t>
      </w:r>
      <w:r w:rsidRPr="00BE4BB4">
        <w:rPr>
          <w:rFonts w:ascii="Garamond" w:hAnsi="Garamond" w:cs="Arial"/>
          <w:sz w:val="20"/>
        </w:rPr>
        <w:t>.</w:t>
      </w:r>
    </w:p>
    <w:p w:rsidR="00C40F2B" w:rsidRDefault="00C40F2B" w:rsidP="00C40F2B">
      <w:pPr>
        <w:rPr>
          <w:rFonts w:ascii="Garamond" w:hAnsi="Garamond" w:cs="Arial"/>
          <w:b/>
          <w:color w:val="0070C0"/>
        </w:rPr>
      </w:pPr>
    </w:p>
    <w:p w:rsidR="00C40F2B" w:rsidRDefault="00C40F2B" w:rsidP="00C40F2B">
      <w:pPr>
        <w:rPr>
          <w:rFonts w:ascii="Garamond" w:hAnsi="Garamond" w:cs="Arial"/>
          <w:b/>
          <w:color w:val="0070C0"/>
        </w:rPr>
      </w:pPr>
    </w:p>
    <w:p w:rsidR="00C40F2B" w:rsidRDefault="00C40F2B" w:rsidP="00C40F2B">
      <w:pPr>
        <w:rPr>
          <w:rFonts w:ascii="Garamond" w:hAnsi="Garamond" w:cs="Arial"/>
          <w:b/>
          <w:color w:val="0070C0"/>
        </w:rPr>
      </w:pPr>
    </w:p>
    <w:p w:rsidR="00F73A36" w:rsidRDefault="00F73A36" w:rsidP="00C40F2B">
      <w:pPr>
        <w:rPr>
          <w:rFonts w:ascii="Garamond" w:hAnsi="Garamond" w:cs="Arial"/>
          <w:b/>
          <w:color w:val="0070C0"/>
        </w:rPr>
      </w:pPr>
    </w:p>
    <w:p w:rsidR="00F73A36" w:rsidRDefault="00F73A36" w:rsidP="00C40F2B">
      <w:pPr>
        <w:rPr>
          <w:rFonts w:ascii="Garamond" w:hAnsi="Garamond" w:cs="Arial"/>
          <w:b/>
          <w:color w:val="0070C0"/>
        </w:rPr>
      </w:pPr>
    </w:p>
    <w:p w:rsidR="00F73A36" w:rsidRDefault="00F73A36" w:rsidP="00C40F2B">
      <w:pPr>
        <w:rPr>
          <w:rFonts w:ascii="Garamond" w:hAnsi="Garamond" w:cs="Arial"/>
          <w:b/>
          <w:color w:val="0070C0"/>
        </w:rPr>
      </w:pPr>
    </w:p>
    <w:p w:rsidR="00C40F2B" w:rsidRPr="007E5A48" w:rsidRDefault="00C40F2B" w:rsidP="00C40F2B">
      <w:pPr>
        <w:jc w:val="both"/>
        <w:outlineLvl w:val="0"/>
        <w:rPr>
          <w:rFonts w:ascii="Garamond" w:hAnsi="Garamond" w:cs="Arial"/>
          <w:b/>
        </w:rPr>
      </w:pPr>
      <w:r w:rsidRPr="007E5A48">
        <w:rPr>
          <w:rFonts w:ascii="Garamond" w:hAnsi="Garamond" w:cs="Arial"/>
          <w:b/>
        </w:rPr>
        <w:t>Fund Mobilisation by Issuance of Equity and Bond:</w:t>
      </w:r>
    </w:p>
    <w:p w:rsidR="00C40F2B" w:rsidRPr="007E5A48" w:rsidRDefault="00C40F2B" w:rsidP="00C40F2B">
      <w:pPr>
        <w:jc w:val="both"/>
        <w:rPr>
          <w:rFonts w:ascii="Garamond" w:hAnsi="Garamond" w:cs="Arial"/>
        </w:rPr>
      </w:pPr>
    </w:p>
    <w:p w:rsidR="00C40F2B" w:rsidRDefault="00C40F2B" w:rsidP="00C40F2B">
      <w:pPr>
        <w:pStyle w:val="ListParagraph"/>
        <w:numPr>
          <w:ilvl w:val="0"/>
          <w:numId w:val="36"/>
        </w:numPr>
        <w:spacing w:after="0" w:line="240" w:lineRule="auto"/>
        <w:jc w:val="both"/>
        <w:rPr>
          <w:rFonts w:ascii="Palatino Linotype" w:eastAsia="Times New Roman" w:hAnsi="Palatino Linotype" w:cs="Calibri"/>
          <w:sz w:val="22"/>
          <w:szCs w:val="22"/>
          <w:lang w:bidi="hi-IN"/>
        </w:rPr>
      </w:pPr>
      <w:r>
        <w:rPr>
          <w:rFonts w:ascii="Palatino Linotype" w:eastAsia="Times New Roman" w:hAnsi="Palatino Linotype" w:cs="Calibri"/>
          <w:sz w:val="22"/>
          <w:szCs w:val="22"/>
          <w:lang w:bidi="hi-IN"/>
        </w:rPr>
        <w:t>According WFE data, the total capital raised by way of issuance of equity and debt securities increased by 46 per cent from US$ 360 billion in August 2019 to US$ 524 billion in September 2019.</w:t>
      </w:r>
    </w:p>
    <w:p w:rsidR="00C40F2B" w:rsidRDefault="00C40F2B" w:rsidP="00C40F2B">
      <w:pPr>
        <w:pStyle w:val="ListParagraph"/>
        <w:numPr>
          <w:ilvl w:val="0"/>
          <w:numId w:val="36"/>
        </w:numPr>
        <w:spacing w:after="0" w:line="240" w:lineRule="auto"/>
        <w:jc w:val="both"/>
        <w:rPr>
          <w:rFonts w:ascii="Palatino Linotype" w:eastAsia="Times New Roman" w:hAnsi="Palatino Linotype" w:cs="Calibri"/>
          <w:sz w:val="22"/>
          <w:szCs w:val="22"/>
          <w:lang w:bidi="hi-IN"/>
        </w:rPr>
      </w:pPr>
      <w:r>
        <w:rPr>
          <w:rFonts w:ascii="Palatino Linotype" w:eastAsia="Times New Roman" w:hAnsi="Palatino Linotype" w:cs="Calibri"/>
          <w:sz w:val="22"/>
          <w:szCs w:val="22"/>
          <w:lang w:bidi="hi-IN"/>
        </w:rPr>
        <w:t>The amount raised through equity issuance more than doubled from US$ 28 billion in August 2019 to US$ 62 billion in September 2019. The equity issues on NYSE raised US$ 13.6 billion, followed by those on Shenzhen Stock Exchange (US$ 10.3 billion), Shanghai Exchange (US$ 6.9 billion) and Hong Kong Exchange (US$ 6.5 billion). Equity Issuance in India (NSE platform) was US$ 2.1 billion.</w:t>
      </w:r>
    </w:p>
    <w:p w:rsidR="00C40F2B" w:rsidRPr="005A0897" w:rsidRDefault="00C40F2B" w:rsidP="00C40F2B">
      <w:pPr>
        <w:pStyle w:val="ListParagraph"/>
        <w:numPr>
          <w:ilvl w:val="0"/>
          <w:numId w:val="36"/>
        </w:numPr>
        <w:jc w:val="both"/>
        <w:rPr>
          <w:rFonts w:ascii="Palatino Linotype" w:eastAsia="Times New Roman" w:hAnsi="Palatino Linotype" w:cs="Calibri"/>
          <w:sz w:val="22"/>
          <w:szCs w:val="22"/>
          <w:lang w:bidi="hi-IN"/>
        </w:rPr>
      </w:pPr>
      <w:r w:rsidRPr="005A0897">
        <w:rPr>
          <w:rFonts w:ascii="Palatino Linotype" w:eastAsia="Times New Roman" w:hAnsi="Palatino Linotype" w:cs="Calibri"/>
          <w:sz w:val="22"/>
          <w:szCs w:val="22"/>
          <w:lang w:bidi="hi-IN"/>
        </w:rPr>
        <w:t>The amount raised through issuance</w:t>
      </w:r>
      <w:r>
        <w:rPr>
          <w:rFonts w:ascii="Palatino Linotype" w:eastAsia="Times New Roman" w:hAnsi="Palatino Linotype" w:cs="Calibri"/>
          <w:sz w:val="22"/>
          <w:szCs w:val="22"/>
          <w:lang w:bidi="hi-IN"/>
        </w:rPr>
        <w:t xml:space="preserve"> of debt securities also increased by 39 per cent, i.e.</w:t>
      </w:r>
      <w:r w:rsidRPr="005A0897">
        <w:rPr>
          <w:rFonts w:ascii="Palatino Linotype" w:eastAsia="Times New Roman" w:hAnsi="Palatino Linotype" w:cs="Calibri"/>
          <w:sz w:val="22"/>
          <w:szCs w:val="22"/>
          <w:lang w:bidi="hi-IN"/>
        </w:rPr>
        <w:t xml:space="preserve"> from US$ </w:t>
      </w:r>
      <w:r>
        <w:rPr>
          <w:rFonts w:ascii="Palatino Linotype" w:eastAsia="Times New Roman" w:hAnsi="Palatino Linotype" w:cs="Calibri"/>
          <w:sz w:val="22"/>
          <w:szCs w:val="22"/>
          <w:lang w:bidi="hi-IN"/>
        </w:rPr>
        <w:t>331</w:t>
      </w:r>
      <w:r w:rsidRPr="005A0897">
        <w:rPr>
          <w:rFonts w:ascii="Palatino Linotype" w:eastAsia="Times New Roman" w:hAnsi="Palatino Linotype" w:cs="Calibri"/>
          <w:sz w:val="22"/>
          <w:szCs w:val="22"/>
          <w:lang w:bidi="hi-IN"/>
        </w:rPr>
        <w:t xml:space="preserve"> billion in August 2019 to US$ </w:t>
      </w:r>
      <w:r>
        <w:rPr>
          <w:rFonts w:ascii="Palatino Linotype" w:eastAsia="Times New Roman" w:hAnsi="Palatino Linotype" w:cs="Calibri"/>
          <w:sz w:val="22"/>
          <w:szCs w:val="22"/>
          <w:lang w:bidi="hi-IN"/>
        </w:rPr>
        <w:t>462</w:t>
      </w:r>
      <w:r w:rsidRPr="005A0897">
        <w:rPr>
          <w:rFonts w:ascii="Palatino Linotype" w:eastAsia="Times New Roman" w:hAnsi="Palatino Linotype" w:cs="Calibri"/>
          <w:sz w:val="22"/>
          <w:szCs w:val="22"/>
          <w:lang w:bidi="hi-IN"/>
        </w:rPr>
        <w:t xml:space="preserve"> billion in September 2019. The </w:t>
      </w:r>
      <w:r>
        <w:rPr>
          <w:rFonts w:ascii="Palatino Linotype" w:eastAsia="Times New Roman" w:hAnsi="Palatino Linotype" w:cs="Calibri"/>
          <w:sz w:val="22"/>
          <w:szCs w:val="22"/>
          <w:lang w:bidi="hi-IN"/>
        </w:rPr>
        <w:t>debt</w:t>
      </w:r>
      <w:r w:rsidRPr="005A0897">
        <w:rPr>
          <w:rFonts w:ascii="Palatino Linotype" w:eastAsia="Times New Roman" w:hAnsi="Palatino Linotype" w:cs="Calibri"/>
          <w:sz w:val="22"/>
          <w:szCs w:val="22"/>
          <w:lang w:bidi="hi-IN"/>
        </w:rPr>
        <w:t xml:space="preserve"> issues on </w:t>
      </w:r>
      <w:r>
        <w:rPr>
          <w:rFonts w:ascii="Palatino Linotype" w:eastAsia="Times New Roman" w:hAnsi="Palatino Linotype" w:cs="Calibri"/>
          <w:sz w:val="22"/>
          <w:szCs w:val="22"/>
          <w:lang w:bidi="hi-IN"/>
        </w:rPr>
        <w:t>LSE</w:t>
      </w:r>
      <w:r w:rsidRPr="005A0897">
        <w:rPr>
          <w:rFonts w:ascii="Palatino Linotype" w:eastAsia="Times New Roman" w:hAnsi="Palatino Linotype" w:cs="Calibri"/>
          <w:sz w:val="22"/>
          <w:szCs w:val="22"/>
          <w:lang w:bidi="hi-IN"/>
        </w:rPr>
        <w:t xml:space="preserve"> raised US$ </w:t>
      </w:r>
      <w:r>
        <w:rPr>
          <w:rFonts w:ascii="Palatino Linotype" w:eastAsia="Times New Roman" w:hAnsi="Palatino Linotype" w:cs="Calibri"/>
          <w:sz w:val="22"/>
          <w:szCs w:val="22"/>
          <w:lang w:bidi="hi-IN"/>
        </w:rPr>
        <w:t>64</w:t>
      </w:r>
      <w:r w:rsidRPr="005A0897">
        <w:rPr>
          <w:rFonts w:ascii="Palatino Linotype" w:eastAsia="Times New Roman" w:hAnsi="Palatino Linotype" w:cs="Calibri"/>
          <w:sz w:val="22"/>
          <w:szCs w:val="22"/>
          <w:lang w:bidi="hi-IN"/>
        </w:rPr>
        <w:t xml:space="preserve"> billion, followed by those on </w:t>
      </w:r>
      <w:r>
        <w:rPr>
          <w:rFonts w:ascii="Palatino Linotype" w:eastAsia="Times New Roman" w:hAnsi="Palatino Linotype" w:cs="Calibri"/>
          <w:sz w:val="22"/>
          <w:szCs w:val="22"/>
          <w:lang w:bidi="hi-IN"/>
        </w:rPr>
        <w:t>Deutsche Boerse AG</w:t>
      </w:r>
      <w:r w:rsidRPr="005A0897">
        <w:rPr>
          <w:rFonts w:ascii="Palatino Linotype" w:eastAsia="Times New Roman" w:hAnsi="Palatino Linotype" w:cs="Calibri"/>
          <w:sz w:val="22"/>
          <w:szCs w:val="22"/>
          <w:lang w:bidi="hi-IN"/>
        </w:rPr>
        <w:t xml:space="preserve"> (US$ </w:t>
      </w:r>
      <w:r>
        <w:rPr>
          <w:rFonts w:ascii="Palatino Linotype" w:eastAsia="Times New Roman" w:hAnsi="Palatino Linotype" w:cs="Calibri"/>
          <w:sz w:val="22"/>
          <w:szCs w:val="22"/>
          <w:lang w:bidi="hi-IN"/>
        </w:rPr>
        <w:t>53.1</w:t>
      </w:r>
      <w:r w:rsidRPr="005A0897">
        <w:rPr>
          <w:rFonts w:ascii="Palatino Linotype" w:eastAsia="Times New Roman" w:hAnsi="Palatino Linotype" w:cs="Calibri"/>
          <w:sz w:val="22"/>
          <w:szCs w:val="22"/>
          <w:lang w:bidi="hi-IN"/>
        </w:rPr>
        <w:t xml:space="preserve"> billion), </w:t>
      </w:r>
      <w:r>
        <w:rPr>
          <w:rFonts w:ascii="Palatino Linotype" w:eastAsia="Times New Roman" w:hAnsi="Palatino Linotype" w:cs="Calibri"/>
          <w:sz w:val="22"/>
          <w:szCs w:val="22"/>
          <w:lang w:bidi="hi-IN"/>
        </w:rPr>
        <w:t xml:space="preserve">Korea </w:t>
      </w:r>
      <w:r w:rsidRPr="005A0897">
        <w:rPr>
          <w:rFonts w:ascii="Palatino Linotype" w:eastAsia="Times New Roman" w:hAnsi="Palatino Linotype" w:cs="Calibri"/>
          <w:sz w:val="22"/>
          <w:szCs w:val="22"/>
          <w:lang w:bidi="hi-IN"/>
        </w:rPr>
        <w:t xml:space="preserve">Exchange (US$ </w:t>
      </w:r>
      <w:r>
        <w:rPr>
          <w:rFonts w:ascii="Palatino Linotype" w:eastAsia="Times New Roman" w:hAnsi="Palatino Linotype" w:cs="Calibri"/>
          <w:sz w:val="22"/>
          <w:szCs w:val="22"/>
          <w:lang w:bidi="hi-IN"/>
        </w:rPr>
        <w:t>36.8</w:t>
      </w:r>
      <w:r w:rsidRPr="005A0897">
        <w:rPr>
          <w:rFonts w:ascii="Palatino Linotype" w:eastAsia="Times New Roman" w:hAnsi="Palatino Linotype" w:cs="Calibri"/>
          <w:sz w:val="22"/>
          <w:szCs w:val="22"/>
          <w:lang w:bidi="hi-IN"/>
        </w:rPr>
        <w:t xml:space="preserve"> billion)</w:t>
      </w:r>
      <w:r>
        <w:rPr>
          <w:rFonts w:ascii="Palatino Linotype" w:eastAsia="Times New Roman" w:hAnsi="Palatino Linotype" w:cs="Calibri"/>
          <w:sz w:val="22"/>
          <w:szCs w:val="22"/>
          <w:lang w:bidi="hi-IN"/>
        </w:rPr>
        <w:t>, Japan Exchange Group (US$ 23.9 billion), BME Spanish Exchange (US$ 22.7 billion), Moscow Exchange (US$ 20.2 billion), Shenzhen Stock Exchange (US$ 18.9 billion) and Singapore Exchange (US$ 17.1 billion)</w:t>
      </w:r>
      <w:r w:rsidRPr="005A0897">
        <w:rPr>
          <w:rFonts w:ascii="Palatino Linotype" w:eastAsia="Times New Roman" w:hAnsi="Palatino Linotype" w:cs="Calibri"/>
          <w:sz w:val="22"/>
          <w:szCs w:val="22"/>
          <w:lang w:bidi="hi-IN"/>
        </w:rPr>
        <w:t>.</w:t>
      </w:r>
    </w:p>
    <w:p w:rsidR="00C40F2B" w:rsidRPr="000D72D3" w:rsidRDefault="00C40F2B" w:rsidP="00C40F2B">
      <w:pPr>
        <w:jc w:val="both"/>
        <w:outlineLvl w:val="0"/>
        <w:rPr>
          <w:rFonts w:ascii="Garamond" w:hAnsi="Garamond" w:cs="Arial"/>
          <w:b/>
        </w:rPr>
      </w:pPr>
      <w:r w:rsidRPr="000D72D3">
        <w:rPr>
          <w:rFonts w:ascii="Garamond" w:hAnsi="Garamond" w:cs="Arial"/>
          <w:b/>
        </w:rPr>
        <w:t>Table A3: Fund Mobilisation by Issuance of Equity and Bond in Major Exchanges</w:t>
      </w:r>
    </w:p>
    <w:p w:rsidR="00C40F2B" w:rsidRDefault="00C40F2B" w:rsidP="00C40F2B">
      <w:pPr>
        <w:jc w:val="right"/>
        <w:outlineLvl w:val="0"/>
        <w:rPr>
          <w:rFonts w:ascii="Garamond" w:hAnsi="Garamond" w:cs="Arial"/>
          <w:sz w:val="20"/>
          <w:szCs w:val="20"/>
        </w:rPr>
      </w:pPr>
      <w:r w:rsidRPr="000D72D3">
        <w:rPr>
          <w:rFonts w:ascii="Garamond" w:hAnsi="Garamond" w:cs="Arial"/>
          <w:sz w:val="20"/>
          <w:szCs w:val="20"/>
        </w:rPr>
        <w:t>(US$ Million)</w:t>
      </w:r>
    </w:p>
    <w:tbl>
      <w:tblPr>
        <w:tblW w:w="9639" w:type="dxa"/>
        <w:tblInd w:w="-10" w:type="dxa"/>
        <w:tblLook w:val="04A0" w:firstRow="1" w:lastRow="0" w:firstColumn="1" w:lastColumn="0" w:noHBand="0" w:noVBand="1"/>
      </w:tblPr>
      <w:tblGrid>
        <w:gridCol w:w="549"/>
        <w:gridCol w:w="3770"/>
        <w:gridCol w:w="974"/>
        <w:gridCol w:w="843"/>
        <w:gridCol w:w="843"/>
        <w:gridCol w:w="974"/>
        <w:gridCol w:w="843"/>
        <w:gridCol w:w="843"/>
      </w:tblGrid>
      <w:tr w:rsidR="00C40F2B" w:rsidRPr="004D34C9" w:rsidTr="00C40F2B">
        <w:trPr>
          <w:cantSplit/>
          <w:trHeight w:val="249"/>
        </w:trPr>
        <w:tc>
          <w:tcPr>
            <w:tcW w:w="0" w:type="auto"/>
            <w:vMerge w:val="restart"/>
            <w:tcBorders>
              <w:top w:val="single" w:sz="8" w:space="0" w:color="auto"/>
              <w:left w:val="single" w:sz="8" w:space="0" w:color="auto"/>
              <w:bottom w:val="single" w:sz="8" w:space="0" w:color="000000"/>
              <w:right w:val="single" w:sz="8" w:space="0" w:color="auto"/>
            </w:tcBorders>
            <w:shd w:val="clear" w:color="000000" w:fill="9BC2E6"/>
            <w:noWrap/>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9BC2E6"/>
            <w:noWrap/>
            <w:vAlign w:val="center"/>
            <w:hideMark/>
          </w:tcPr>
          <w:p w:rsidR="00C40F2B" w:rsidRPr="004D34C9" w:rsidRDefault="00C40F2B" w:rsidP="00C40F2B">
            <w:pPr>
              <w:jc w:val="center"/>
              <w:rPr>
                <w:rFonts w:ascii="Garamond" w:eastAsia="Times New Roman" w:hAnsi="Garamond" w:cs="Calibri"/>
                <w:b/>
                <w:bCs/>
                <w:color w:val="000000"/>
                <w:sz w:val="20"/>
                <w:szCs w:val="20"/>
                <w:lang w:val="en-US"/>
              </w:rPr>
            </w:pPr>
            <w:r w:rsidRPr="004D34C9">
              <w:rPr>
                <w:rFonts w:ascii="Garamond" w:eastAsia="Times New Roman" w:hAnsi="Garamond" w:cs="Calibri"/>
                <w:b/>
                <w:bCs/>
                <w:color w:val="000000"/>
                <w:sz w:val="20"/>
                <w:szCs w:val="20"/>
                <w:lang w:val="en-US"/>
              </w:rPr>
              <w:t>Exchange</w:t>
            </w:r>
          </w:p>
        </w:tc>
        <w:tc>
          <w:tcPr>
            <w:tcW w:w="0" w:type="auto"/>
            <w:gridSpan w:val="3"/>
            <w:tcBorders>
              <w:top w:val="single" w:sz="8" w:space="0" w:color="auto"/>
              <w:left w:val="nil"/>
              <w:bottom w:val="single" w:sz="8" w:space="0" w:color="auto"/>
              <w:right w:val="single" w:sz="8" w:space="0" w:color="000000"/>
            </w:tcBorders>
            <w:shd w:val="clear" w:color="000000" w:fill="9BC2E6"/>
            <w:noWrap/>
            <w:vAlign w:val="center"/>
            <w:hideMark/>
          </w:tcPr>
          <w:p w:rsidR="00C40F2B" w:rsidRPr="004D34C9" w:rsidRDefault="00C40F2B" w:rsidP="00C40F2B">
            <w:pPr>
              <w:jc w:val="center"/>
              <w:rPr>
                <w:rFonts w:ascii="Garamond" w:eastAsia="Times New Roman" w:hAnsi="Garamond" w:cs="Calibri"/>
                <w:b/>
                <w:bCs/>
                <w:color w:val="000000"/>
                <w:sz w:val="20"/>
                <w:szCs w:val="20"/>
                <w:lang w:val="en-US"/>
              </w:rPr>
            </w:pPr>
            <w:r w:rsidRPr="004D34C9">
              <w:rPr>
                <w:rFonts w:ascii="Garamond" w:eastAsia="Times New Roman" w:hAnsi="Garamond" w:cs="Calibri"/>
                <w:b/>
                <w:bCs/>
                <w:color w:val="000000"/>
                <w:sz w:val="20"/>
                <w:szCs w:val="20"/>
                <w:lang w:val="en-US"/>
              </w:rPr>
              <w:t>Aug-19</w:t>
            </w:r>
          </w:p>
        </w:tc>
        <w:tc>
          <w:tcPr>
            <w:tcW w:w="0" w:type="auto"/>
            <w:gridSpan w:val="3"/>
            <w:tcBorders>
              <w:top w:val="single" w:sz="8" w:space="0" w:color="auto"/>
              <w:left w:val="nil"/>
              <w:bottom w:val="single" w:sz="8" w:space="0" w:color="auto"/>
              <w:right w:val="single" w:sz="8" w:space="0" w:color="000000"/>
            </w:tcBorders>
            <w:shd w:val="clear" w:color="000000" w:fill="9BC2E6"/>
            <w:noWrap/>
            <w:vAlign w:val="center"/>
            <w:hideMark/>
          </w:tcPr>
          <w:p w:rsidR="00C40F2B" w:rsidRPr="004D34C9" w:rsidRDefault="00C40F2B" w:rsidP="00C40F2B">
            <w:pPr>
              <w:jc w:val="center"/>
              <w:rPr>
                <w:rFonts w:ascii="Garamond" w:eastAsia="Times New Roman" w:hAnsi="Garamond" w:cs="Calibri"/>
                <w:b/>
                <w:bCs/>
                <w:color w:val="000000"/>
                <w:sz w:val="20"/>
                <w:szCs w:val="20"/>
                <w:lang w:val="en-US"/>
              </w:rPr>
            </w:pPr>
            <w:r w:rsidRPr="004D34C9">
              <w:rPr>
                <w:rFonts w:ascii="Garamond" w:eastAsia="Times New Roman" w:hAnsi="Garamond" w:cs="Calibri"/>
                <w:b/>
                <w:bCs/>
                <w:color w:val="000000"/>
                <w:sz w:val="20"/>
                <w:szCs w:val="20"/>
                <w:lang w:val="en-US"/>
              </w:rPr>
              <w:t>Sep-19</w:t>
            </w:r>
          </w:p>
        </w:tc>
      </w:tr>
      <w:tr w:rsidR="00C40F2B" w:rsidRPr="004D34C9" w:rsidTr="00C40F2B">
        <w:trPr>
          <w:trHeight w:val="24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color w:val="000000"/>
                <w:sz w:val="20"/>
                <w:szCs w:val="20"/>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single" w:sz="8" w:space="0" w:color="auto"/>
              <w:right w:val="nil"/>
            </w:tcBorders>
            <w:shd w:val="clear" w:color="000000" w:fill="9BC2E6"/>
            <w:noWrap/>
            <w:vAlign w:val="center"/>
            <w:hideMark/>
          </w:tcPr>
          <w:p w:rsidR="00C40F2B" w:rsidRPr="004D34C9" w:rsidRDefault="00C40F2B" w:rsidP="00C40F2B">
            <w:pPr>
              <w:jc w:val="right"/>
              <w:rPr>
                <w:rFonts w:ascii="Garamond" w:eastAsia="Times New Roman" w:hAnsi="Garamond" w:cs="Calibri"/>
                <w:b/>
                <w:bCs/>
                <w:color w:val="000000"/>
                <w:sz w:val="20"/>
                <w:szCs w:val="20"/>
                <w:lang w:val="en-US"/>
              </w:rPr>
            </w:pPr>
            <w:r w:rsidRPr="004D34C9">
              <w:rPr>
                <w:rFonts w:ascii="Garamond" w:eastAsia="Times New Roman" w:hAnsi="Garamond" w:cs="Calibri"/>
                <w:b/>
                <w:bCs/>
                <w:color w:val="000000"/>
                <w:sz w:val="20"/>
                <w:szCs w:val="20"/>
                <w:lang w:val="en-US"/>
              </w:rPr>
              <w:t>Equity</w:t>
            </w:r>
          </w:p>
        </w:tc>
        <w:tc>
          <w:tcPr>
            <w:tcW w:w="0" w:type="auto"/>
            <w:tcBorders>
              <w:top w:val="nil"/>
              <w:left w:val="single" w:sz="8" w:space="0" w:color="auto"/>
              <w:bottom w:val="single" w:sz="8" w:space="0" w:color="auto"/>
              <w:right w:val="single" w:sz="8" w:space="0" w:color="auto"/>
            </w:tcBorders>
            <w:shd w:val="clear" w:color="000000" w:fill="9BC2E6"/>
            <w:noWrap/>
            <w:vAlign w:val="center"/>
            <w:hideMark/>
          </w:tcPr>
          <w:p w:rsidR="00C40F2B" w:rsidRPr="004D34C9" w:rsidRDefault="00C40F2B" w:rsidP="00C40F2B">
            <w:pPr>
              <w:jc w:val="right"/>
              <w:rPr>
                <w:rFonts w:ascii="Garamond" w:eastAsia="Times New Roman" w:hAnsi="Garamond" w:cs="Calibri"/>
                <w:b/>
                <w:bCs/>
                <w:color w:val="000000"/>
                <w:sz w:val="20"/>
                <w:szCs w:val="20"/>
                <w:lang w:val="en-US"/>
              </w:rPr>
            </w:pPr>
            <w:r w:rsidRPr="004D34C9">
              <w:rPr>
                <w:rFonts w:ascii="Garamond" w:eastAsia="Times New Roman" w:hAnsi="Garamond" w:cs="Calibri"/>
                <w:b/>
                <w:bCs/>
                <w:color w:val="000000"/>
                <w:sz w:val="20"/>
                <w:szCs w:val="20"/>
                <w:lang w:val="en-US"/>
              </w:rPr>
              <w:t>Bond</w:t>
            </w:r>
          </w:p>
        </w:tc>
        <w:tc>
          <w:tcPr>
            <w:tcW w:w="0" w:type="auto"/>
            <w:tcBorders>
              <w:top w:val="nil"/>
              <w:left w:val="nil"/>
              <w:bottom w:val="single" w:sz="8" w:space="0" w:color="auto"/>
              <w:right w:val="nil"/>
            </w:tcBorders>
            <w:shd w:val="clear" w:color="000000" w:fill="9BC2E6"/>
            <w:noWrap/>
            <w:vAlign w:val="center"/>
            <w:hideMark/>
          </w:tcPr>
          <w:p w:rsidR="00C40F2B" w:rsidRPr="004D34C9" w:rsidRDefault="00C40F2B" w:rsidP="00C40F2B">
            <w:pPr>
              <w:jc w:val="right"/>
              <w:rPr>
                <w:rFonts w:ascii="Garamond" w:eastAsia="Times New Roman" w:hAnsi="Garamond" w:cs="Calibri"/>
                <w:b/>
                <w:bCs/>
                <w:color w:val="000000"/>
                <w:sz w:val="20"/>
                <w:szCs w:val="20"/>
                <w:lang w:val="en-US"/>
              </w:rPr>
            </w:pPr>
            <w:r w:rsidRPr="004D34C9">
              <w:rPr>
                <w:rFonts w:ascii="Garamond" w:eastAsia="Times New Roman" w:hAnsi="Garamond" w:cs="Calibri"/>
                <w:b/>
                <w:bCs/>
                <w:color w:val="000000"/>
                <w:sz w:val="20"/>
                <w:szCs w:val="20"/>
                <w:lang w:val="en-US"/>
              </w:rPr>
              <w:t>Total</w:t>
            </w:r>
          </w:p>
        </w:tc>
        <w:tc>
          <w:tcPr>
            <w:tcW w:w="0" w:type="auto"/>
            <w:tcBorders>
              <w:top w:val="nil"/>
              <w:left w:val="single" w:sz="8" w:space="0" w:color="auto"/>
              <w:bottom w:val="single" w:sz="8" w:space="0" w:color="auto"/>
              <w:right w:val="single" w:sz="8" w:space="0" w:color="auto"/>
            </w:tcBorders>
            <w:shd w:val="clear" w:color="000000" w:fill="9BC2E6"/>
            <w:noWrap/>
            <w:vAlign w:val="center"/>
            <w:hideMark/>
          </w:tcPr>
          <w:p w:rsidR="00C40F2B" w:rsidRPr="004D34C9" w:rsidRDefault="00C40F2B" w:rsidP="00C40F2B">
            <w:pPr>
              <w:jc w:val="right"/>
              <w:rPr>
                <w:rFonts w:ascii="Garamond" w:eastAsia="Times New Roman" w:hAnsi="Garamond" w:cs="Calibri"/>
                <w:b/>
                <w:bCs/>
                <w:color w:val="000000"/>
                <w:sz w:val="20"/>
                <w:szCs w:val="20"/>
                <w:lang w:val="en-US"/>
              </w:rPr>
            </w:pPr>
            <w:r w:rsidRPr="004D34C9">
              <w:rPr>
                <w:rFonts w:ascii="Garamond" w:eastAsia="Times New Roman" w:hAnsi="Garamond" w:cs="Calibri"/>
                <w:b/>
                <w:bCs/>
                <w:color w:val="000000"/>
                <w:sz w:val="20"/>
                <w:szCs w:val="20"/>
                <w:lang w:val="en-US"/>
              </w:rPr>
              <w:t>Equity</w:t>
            </w:r>
          </w:p>
        </w:tc>
        <w:tc>
          <w:tcPr>
            <w:tcW w:w="0" w:type="auto"/>
            <w:tcBorders>
              <w:top w:val="nil"/>
              <w:left w:val="nil"/>
              <w:bottom w:val="single" w:sz="8" w:space="0" w:color="auto"/>
              <w:right w:val="single" w:sz="8" w:space="0" w:color="auto"/>
            </w:tcBorders>
            <w:shd w:val="clear" w:color="000000" w:fill="9BC2E6"/>
            <w:noWrap/>
            <w:vAlign w:val="center"/>
            <w:hideMark/>
          </w:tcPr>
          <w:p w:rsidR="00C40F2B" w:rsidRPr="004D34C9" w:rsidRDefault="00C40F2B" w:rsidP="00C40F2B">
            <w:pPr>
              <w:jc w:val="right"/>
              <w:rPr>
                <w:rFonts w:ascii="Garamond" w:eastAsia="Times New Roman" w:hAnsi="Garamond" w:cs="Calibri"/>
                <w:b/>
                <w:bCs/>
                <w:color w:val="000000"/>
                <w:sz w:val="20"/>
                <w:szCs w:val="20"/>
                <w:lang w:val="en-US"/>
              </w:rPr>
            </w:pPr>
            <w:r w:rsidRPr="004D34C9">
              <w:rPr>
                <w:rFonts w:ascii="Garamond" w:eastAsia="Times New Roman" w:hAnsi="Garamond" w:cs="Calibri"/>
                <w:b/>
                <w:bCs/>
                <w:color w:val="000000"/>
                <w:sz w:val="20"/>
                <w:szCs w:val="20"/>
                <w:lang w:val="en-US"/>
              </w:rPr>
              <w:t>Bond</w:t>
            </w:r>
          </w:p>
        </w:tc>
        <w:tc>
          <w:tcPr>
            <w:tcW w:w="0" w:type="auto"/>
            <w:tcBorders>
              <w:top w:val="nil"/>
              <w:left w:val="nil"/>
              <w:bottom w:val="single" w:sz="8" w:space="0" w:color="auto"/>
              <w:right w:val="single" w:sz="8" w:space="0" w:color="auto"/>
            </w:tcBorders>
            <w:shd w:val="clear" w:color="000000" w:fill="9BC2E6"/>
            <w:noWrap/>
            <w:vAlign w:val="center"/>
            <w:hideMark/>
          </w:tcPr>
          <w:p w:rsidR="00C40F2B" w:rsidRPr="004D34C9" w:rsidRDefault="00C40F2B" w:rsidP="00C40F2B">
            <w:pPr>
              <w:jc w:val="right"/>
              <w:rPr>
                <w:rFonts w:ascii="Garamond" w:eastAsia="Times New Roman" w:hAnsi="Garamond" w:cs="Calibri"/>
                <w:b/>
                <w:bCs/>
                <w:color w:val="000000"/>
                <w:sz w:val="20"/>
                <w:szCs w:val="20"/>
                <w:lang w:val="en-US"/>
              </w:rPr>
            </w:pPr>
            <w:r w:rsidRPr="004D34C9">
              <w:rPr>
                <w:rFonts w:ascii="Garamond" w:eastAsia="Times New Roman" w:hAnsi="Garamond" w:cs="Calibri"/>
                <w:b/>
                <w:bCs/>
                <w:color w:val="000000"/>
                <w:sz w:val="20"/>
                <w:szCs w:val="20"/>
                <w:lang w:val="en-US"/>
              </w:rPr>
              <w:t>Total</w:t>
            </w:r>
          </w:p>
        </w:tc>
      </w:tr>
      <w:tr w:rsidR="00C40F2B" w:rsidRPr="004D34C9" w:rsidTr="00C40F2B">
        <w:trPr>
          <w:cantSplit/>
          <w:trHeight w:val="249"/>
        </w:trPr>
        <w:tc>
          <w:tcPr>
            <w:tcW w:w="0" w:type="auto"/>
            <w:vMerge w:val="restart"/>
            <w:tcBorders>
              <w:top w:val="nil"/>
              <w:left w:val="single" w:sz="8" w:space="0" w:color="auto"/>
              <w:bottom w:val="single" w:sz="8" w:space="0" w:color="000000"/>
              <w:right w:val="single" w:sz="8" w:space="0" w:color="auto"/>
            </w:tcBorders>
            <w:shd w:val="clear" w:color="000000" w:fill="BDD7EE"/>
            <w:noWrap/>
            <w:textDirection w:val="btLr"/>
            <w:vAlign w:val="center"/>
            <w:hideMark/>
          </w:tcPr>
          <w:p w:rsidR="00C40F2B" w:rsidRPr="004D34C9" w:rsidRDefault="00C40F2B" w:rsidP="00C40F2B">
            <w:pPr>
              <w:jc w:val="center"/>
              <w:rPr>
                <w:rFonts w:ascii="Garamond" w:eastAsia="Times New Roman" w:hAnsi="Garamond" w:cs="Calibri"/>
                <w:b/>
                <w:bCs/>
                <w:color w:val="000000"/>
                <w:sz w:val="20"/>
                <w:szCs w:val="20"/>
                <w:lang w:val="en-US"/>
              </w:rPr>
            </w:pPr>
            <w:r w:rsidRPr="004D34C9">
              <w:rPr>
                <w:rFonts w:ascii="Garamond" w:eastAsia="Times New Roman" w:hAnsi="Garamond" w:cs="Calibri"/>
                <w:b/>
                <w:bCs/>
                <w:color w:val="000000"/>
                <w:sz w:val="20"/>
                <w:szCs w:val="20"/>
                <w:lang w:val="en-US"/>
              </w:rPr>
              <w:t>Developed</w:t>
            </w: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Nasdaq - US</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594</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594</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Pr>
                <w:rFonts w:ascii="Garamond" w:eastAsia="Times New Roman" w:hAnsi="Garamond" w:cs="Calibri"/>
                <w:color w:val="000000"/>
                <w:sz w:val="20"/>
                <w:szCs w:val="20"/>
                <w:lang w:val="en-US"/>
              </w:rPr>
              <w:t>NA</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Nasdaq Nordic and Baltics</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1</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2648</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2649</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596</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7827</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8423</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NYSE</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5121</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5121</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13582</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13582</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LSE Group</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319</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25281</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25600</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960</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64034</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64994</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Euronext</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1810</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 xml:space="preserve"> NA   </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1810</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1300</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1300</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Deutsche Boerse AG</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 xml:space="preserve"> NA   </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31974</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31974</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2159</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53107</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55266</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BME Spanish Exchanges</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1222</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17598</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18820</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1637</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22731</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24368</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Japan Exchange Group</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 xml:space="preserve"> NA   </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1783</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 xml:space="preserve"> NA   </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4587</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23923</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28510</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Singapore Exchange</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4</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28443</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28447</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17267</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17267</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ASX Australian Securities Exchange</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2166</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51</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2217</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3359</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38</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3397</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Hong Kong Exchanges and Clearing</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1793</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7094</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8887</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6479</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17117</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23596</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single" w:sz="8" w:space="0" w:color="auto"/>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Korea Exchange</w:t>
            </w:r>
          </w:p>
        </w:tc>
        <w:tc>
          <w:tcPr>
            <w:tcW w:w="0" w:type="auto"/>
            <w:tcBorders>
              <w:top w:val="nil"/>
              <w:left w:val="nil"/>
              <w:bottom w:val="single" w:sz="8" w:space="0" w:color="auto"/>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219</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42649</w:t>
            </w:r>
          </w:p>
        </w:tc>
        <w:tc>
          <w:tcPr>
            <w:tcW w:w="0" w:type="auto"/>
            <w:tcBorders>
              <w:top w:val="nil"/>
              <w:left w:val="nil"/>
              <w:bottom w:val="single" w:sz="8" w:space="0" w:color="auto"/>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42868</w:t>
            </w:r>
          </w:p>
        </w:tc>
        <w:tc>
          <w:tcPr>
            <w:tcW w:w="0" w:type="auto"/>
            <w:tcBorders>
              <w:top w:val="nil"/>
              <w:left w:val="nil"/>
              <w:bottom w:val="single" w:sz="8" w:space="0" w:color="auto"/>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40</w:t>
            </w:r>
          </w:p>
        </w:tc>
        <w:tc>
          <w:tcPr>
            <w:tcW w:w="0" w:type="auto"/>
            <w:tcBorders>
              <w:top w:val="nil"/>
              <w:left w:val="nil"/>
              <w:bottom w:val="single" w:sz="8" w:space="0" w:color="auto"/>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36828</w:t>
            </w:r>
          </w:p>
        </w:tc>
        <w:tc>
          <w:tcPr>
            <w:tcW w:w="0" w:type="auto"/>
            <w:tcBorders>
              <w:top w:val="nil"/>
              <w:left w:val="nil"/>
              <w:bottom w:val="single" w:sz="8" w:space="0" w:color="auto"/>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36868</w:t>
            </w:r>
          </w:p>
        </w:tc>
      </w:tr>
      <w:tr w:rsidR="00C40F2B" w:rsidRPr="004D34C9" w:rsidTr="00C40F2B">
        <w:trPr>
          <w:cantSplit/>
          <w:trHeight w:val="249"/>
        </w:trPr>
        <w:tc>
          <w:tcPr>
            <w:tcW w:w="0" w:type="auto"/>
            <w:vMerge w:val="restart"/>
            <w:tcBorders>
              <w:top w:val="nil"/>
              <w:left w:val="single" w:sz="8" w:space="0" w:color="auto"/>
              <w:bottom w:val="single" w:sz="8" w:space="0" w:color="000000"/>
              <w:right w:val="single" w:sz="8" w:space="0" w:color="auto"/>
            </w:tcBorders>
            <w:shd w:val="clear" w:color="000000" w:fill="BDD7EE"/>
            <w:noWrap/>
            <w:textDirection w:val="btLr"/>
            <w:vAlign w:val="center"/>
            <w:hideMark/>
          </w:tcPr>
          <w:p w:rsidR="00C40F2B" w:rsidRPr="004D34C9" w:rsidRDefault="00C40F2B" w:rsidP="00C40F2B">
            <w:pPr>
              <w:jc w:val="center"/>
              <w:rPr>
                <w:rFonts w:ascii="Garamond" w:eastAsia="Times New Roman" w:hAnsi="Garamond" w:cs="Calibri"/>
                <w:b/>
                <w:bCs/>
                <w:color w:val="000000"/>
                <w:sz w:val="20"/>
                <w:szCs w:val="20"/>
                <w:lang w:val="en-US"/>
              </w:rPr>
            </w:pPr>
            <w:r w:rsidRPr="004D34C9">
              <w:rPr>
                <w:rFonts w:ascii="Garamond" w:eastAsia="Times New Roman" w:hAnsi="Garamond" w:cs="Calibri"/>
                <w:b/>
                <w:bCs/>
                <w:color w:val="000000"/>
                <w:sz w:val="20"/>
                <w:szCs w:val="20"/>
                <w:lang w:val="en-US"/>
              </w:rPr>
              <w:t>BRICS</w:t>
            </w: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B3 - BrasilBolsaBalcão</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 xml:space="preserve"> NA   </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 xml:space="preserve"> NA   </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NA</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Moscow Exchange</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 xml:space="preserve"> NA   </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14462</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14462</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20161</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20161</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BSE India Limited</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NA</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NA</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National Stock Exchange of India</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1029</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37718</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38747</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2129</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2129</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Shanghai Stock Exchange</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1965</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1965</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6971</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NA</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6971</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nil"/>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Shenzhen Stock Exchange</w:t>
            </w:r>
          </w:p>
        </w:tc>
        <w:tc>
          <w:tcPr>
            <w:tcW w:w="0" w:type="auto"/>
            <w:tcBorders>
              <w:top w:val="nil"/>
              <w:left w:val="nil"/>
              <w:bottom w:val="nil"/>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3069</w:t>
            </w:r>
          </w:p>
        </w:tc>
        <w:tc>
          <w:tcPr>
            <w:tcW w:w="0" w:type="auto"/>
            <w:tcBorders>
              <w:top w:val="nil"/>
              <w:left w:val="single" w:sz="8" w:space="0" w:color="auto"/>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2836</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5906</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10325</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18855</w:t>
            </w:r>
          </w:p>
        </w:tc>
        <w:tc>
          <w:tcPr>
            <w:tcW w:w="0" w:type="auto"/>
            <w:tcBorders>
              <w:top w:val="nil"/>
              <w:left w:val="nil"/>
              <w:bottom w:val="nil"/>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29181</w:t>
            </w:r>
          </w:p>
        </w:tc>
      </w:tr>
      <w:tr w:rsidR="00C40F2B" w:rsidRPr="004D34C9" w:rsidTr="00C40F2B">
        <w:trPr>
          <w:trHeight w:val="249"/>
        </w:trPr>
        <w:tc>
          <w:tcPr>
            <w:tcW w:w="0" w:type="auto"/>
            <w:vMerge/>
            <w:tcBorders>
              <w:top w:val="nil"/>
              <w:left w:val="single" w:sz="8" w:space="0" w:color="auto"/>
              <w:bottom w:val="single" w:sz="8" w:space="0" w:color="000000"/>
              <w:right w:val="single" w:sz="8" w:space="0" w:color="auto"/>
            </w:tcBorders>
            <w:vAlign w:val="center"/>
            <w:hideMark/>
          </w:tcPr>
          <w:p w:rsidR="00C40F2B" w:rsidRPr="004D34C9" w:rsidRDefault="00C40F2B" w:rsidP="00C40F2B">
            <w:pPr>
              <w:rPr>
                <w:rFonts w:ascii="Garamond" w:eastAsia="Times New Roman" w:hAnsi="Garamond" w:cs="Calibri"/>
                <w:b/>
                <w:bCs/>
                <w:color w:val="000000"/>
                <w:sz w:val="20"/>
                <w:szCs w:val="20"/>
                <w:lang w:val="en-US"/>
              </w:rPr>
            </w:pPr>
          </w:p>
        </w:tc>
        <w:tc>
          <w:tcPr>
            <w:tcW w:w="0" w:type="auto"/>
            <w:tcBorders>
              <w:top w:val="nil"/>
              <w:left w:val="nil"/>
              <w:bottom w:val="single" w:sz="8" w:space="0" w:color="auto"/>
              <w:right w:val="single" w:sz="8" w:space="0" w:color="auto"/>
            </w:tcBorders>
            <w:shd w:val="clear" w:color="000000" w:fill="BDD7EE"/>
            <w:vAlign w:val="center"/>
            <w:hideMark/>
          </w:tcPr>
          <w:p w:rsidR="00C40F2B" w:rsidRPr="004D34C9" w:rsidRDefault="00C40F2B" w:rsidP="00C40F2B">
            <w:pPr>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Johannesburg Stock Exchange</w:t>
            </w:r>
          </w:p>
        </w:tc>
        <w:tc>
          <w:tcPr>
            <w:tcW w:w="0" w:type="auto"/>
            <w:tcBorders>
              <w:top w:val="nil"/>
              <w:left w:val="nil"/>
              <w:bottom w:val="single" w:sz="8" w:space="0" w:color="auto"/>
              <w:right w:val="nil"/>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NA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 xml:space="preserve"> NA   </w:t>
            </w:r>
          </w:p>
        </w:tc>
        <w:tc>
          <w:tcPr>
            <w:tcW w:w="0" w:type="auto"/>
            <w:tcBorders>
              <w:top w:val="nil"/>
              <w:left w:val="nil"/>
              <w:bottom w:val="single" w:sz="8" w:space="0" w:color="auto"/>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 xml:space="preserve"> NA   </w:t>
            </w:r>
          </w:p>
        </w:tc>
        <w:tc>
          <w:tcPr>
            <w:tcW w:w="0" w:type="auto"/>
            <w:tcBorders>
              <w:top w:val="nil"/>
              <w:left w:val="nil"/>
              <w:bottom w:val="single" w:sz="8" w:space="0" w:color="auto"/>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161</w:t>
            </w:r>
          </w:p>
        </w:tc>
        <w:tc>
          <w:tcPr>
            <w:tcW w:w="0" w:type="auto"/>
            <w:tcBorders>
              <w:top w:val="nil"/>
              <w:left w:val="nil"/>
              <w:bottom w:val="single" w:sz="8" w:space="0" w:color="auto"/>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lang w:val="en-US"/>
              </w:rPr>
              <w:t>3852</w:t>
            </w:r>
          </w:p>
        </w:tc>
        <w:tc>
          <w:tcPr>
            <w:tcW w:w="0" w:type="auto"/>
            <w:tcBorders>
              <w:top w:val="nil"/>
              <w:left w:val="nil"/>
              <w:bottom w:val="single" w:sz="8" w:space="0" w:color="auto"/>
              <w:right w:val="single" w:sz="8" w:space="0" w:color="auto"/>
            </w:tcBorders>
            <w:shd w:val="clear" w:color="auto" w:fill="auto"/>
            <w:noWrap/>
            <w:vAlign w:val="center"/>
            <w:hideMark/>
          </w:tcPr>
          <w:p w:rsidR="00C40F2B" w:rsidRPr="004D34C9" w:rsidRDefault="00C40F2B" w:rsidP="00C40F2B">
            <w:pPr>
              <w:jc w:val="right"/>
              <w:rPr>
                <w:rFonts w:ascii="Garamond" w:eastAsia="Times New Roman" w:hAnsi="Garamond" w:cs="Calibri"/>
                <w:color w:val="000000"/>
                <w:sz w:val="20"/>
                <w:szCs w:val="20"/>
                <w:lang w:val="en-US"/>
              </w:rPr>
            </w:pPr>
            <w:r w:rsidRPr="004D34C9">
              <w:rPr>
                <w:rFonts w:ascii="Garamond" w:eastAsia="Times New Roman" w:hAnsi="Garamond" w:cs="Calibri"/>
                <w:color w:val="000000"/>
                <w:sz w:val="20"/>
                <w:szCs w:val="20"/>
              </w:rPr>
              <w:t>4012</w:t>
            </w:r>
          </w:p>
        </w:tc>
      </w:tr>
    </w:tbl>
    <w:p w:rsidR="00C40F2B" w:rsidRPr="000D72D3" w:rsidRDefault="00C40F2B" w:rsidP="00C40F2B">
      <w:pPr>
        <w:jc w:val="right"/>
        <w:outlineLvl w:val="0"/>
        <w:rPr>
          <w:rFonts w:ascii="Garamond" w:hAnsi="Garamond" w:cs="Arial"/>
          <w:sz w:val="20"/>
          <w:szCs w:val="20"/>
        </w:rPr>
      </w:pPr>
    </w:p>
    <w:p w:rsidR="00C40F2B" w:rsidRPr="00EE0A0A" w:rsidRDefault="00C40F2B" w:rsidP="00C40F2B">
      <w:pPr>
        <w:rPr>
          <w:rFonts w:ascii="Garamond" w:hAnsi="Garamond"/>
          <w:sz w:val="20"/>
          <w:szCs w:val="20"/>
        </w:rPr>
      </w:pPr>
      <w:r w:rsidRPr="00EE0A0A">
        <w:rPr>
          <w:rFonts w:ascii="Garamond" w:hAnsi="Garamond"/>
          <w:b/>
          <w:sz w:val="20"/>
          <w:szCs w:val="20"/>
        </w:rPr>
        <w:t>Note:</w:t>
      </w:r>
      <w:r w:rsidRPr="00EE0A0A">
        <w:rPr>
          <w:rFonts w:ascii="Garamond" w:hAnsi="Garamond"/>
          <w:sz w:val="20"/>
          <w:szCs w:val="20"/>
        </w:rPr>
        <w:t xml:space="preserve"> </w:t>
      </w:r>
      <w:r w:rsidRPr="005A0897">
        <w:rPr>
          <w:rFonts w:ascii="Garamond" w:hAnsi="Garamond"/>
          <w:sz w:val="20"/>
          <w:szCs w:val="20"/>
        </w:rPr>
        <w:t>For Funds mobilised through issuance of bonds, data may differ due to different reporting rules &amp; calculation methods</w:t>
      </w:r>
      <w:r>
        <w:rPr>
          <w:rFonts w:ascii="Garamond" w:hAnsi="Garamond"/>
          <w:sz w:val="20"/>
          <w:szCs w:val="20"/>
        </w:rPr>
        <w:t xml:space="preserve">. </w:t>
      </w:r>
      <w:r w:rsidRPr="00EE0A0A">
        <w:rPr>
          <w:rFonts w:ascii="Garamond" w:hAnsi="Garamond"/>
          <w:sz w:val="20"/>
          <w:szCs w:val="20"/>
        </w:rPr>
        <w:t>Fund mobilisation data for equities are (i) excluding investment funds and (ii) including Alternative and SME Markets except the following exceptions:</w:t>
      </w:r>
    </w:p>
    <w:p w:rsidR="00C40F2B" w:rsidRPr="00EE0A0A" w:rsidRDefault="00C40F2B" w:rsidP="00C40F2B">
      <w:pPr>
        <w:pStyle w:val="CM14"/>
        <w:numPr>
          <w:ilvl w:val="0"/>
          <w:numId w:val="28"/>
        </w:numPr>
        <w:spacing w:after="0"/>
        <w:rPr>
          <w:rFonts w:ascii="Garamond" w:hAnsi="Garamond"/>
          <w:sz w:val="20"/>
          <w:szCs w:val="20"/>
          <w:lang w:val="en-GB"/>
        </w:rPr>
      </w:pPr>
      <w:r w:rsidRPr="00EE0A0A">
        <w:rPr>
          <w:rFonts w:ascii="Garamond" w:hAnsi="Garamond"/>
          <w:sz w:val="20"/>
          <w:szCs w:val="20"/>
          <w:lang w:val="en-GB"/>
        </w:rPr>
        <w:t>Australian Securities Exchange: including investment funds</w:t>
      </w:r>
    </w:p>
    <w:p w:rsidR="00C40F2B" w:rsidRPr="00EE0A0A" w:rsidRDefault="00C40F2B" w:rsidP="00C40F2B">
      <w:pPr>
        <w:pStyle w:val="CM14"/>
        <w:numPr>
          <w:ilvl w:val="0"/>
          <w:numId w:val="28"/>
        </w:numPr>
        <w:spacing w:after="0"/>
        <w:rPr>
          <w:rFonts w:ascii="Garamond" w:hAnsi="Garamond"/>
          <w:sz w:val="20"/>
          <w:szCs w:val="20"/>
          <w:lang w:val="en-GB"/>
        </w:rPr>
      </w:pPr>
      <w:r w:rsidRPr="00EE0A0A">
        <w:rPr>
          <w:rFonts w:ascii="Garamond" w:hAnsi="Garamond"/>
          <w:sz w:val="20"/>
          <w:szCs w:val="20"/>
          <w:lang w:val="en-GB"/>
        </w:rPr>
        <w:t xml:space="preserve">BME: Including investment companies listed (open-end investment companies). </w:t>
      </w:r>
    </w:p>
    <w:p w:rsidR="00C40F2B" w:rsidRPr="00EE0A0A" w:rsidRDefault="00C40F2B" w:rsidP="00C40F2B">
      <w:pPr>
        <w:pStyle w:val="CM14"/>
        <w:numPr>
          <w:ilvl w:val="0"/>
          <w:numId w:val="28"/>
        </w:numPr>
        <w:spacing w:after="0"/>
        <w:rPr>
          <w:rFonts w:ascii="Garamond" w:hAnsi="Garamond"/>
          <w:sz w:val="20"/>
          <w:szCs w:val="20"/>
          <w:lang w:val="en-GB"/>
        </w:rPr>
      </w:pPr>
      <w:r w:rsidRPr="00EE0A0A">
        <w:rPr>
          <w:rFonts w:ascii="Garamond" w:hAnsi="Garamond"/>
          <w:sz w:val="20"/>
          <w:szCs w:val="20"/>
          <w:lang w:val="en-GB"/>
        </w:rPr>
        <w:t>Euronext: includes Belgium, England, France, Netherlands and Portugal</w:t>
      </w:r>
    </w:p>
    <w:p w:rsidR="00C40F2B" w:rsidRPr="00EE0A0A" w:rsidRDefault="00C40F2B" w:rsidP="00C40F2B">
      <w:pPr>
        <w:pStyle w:val="CM14"/>
        <w:numPr>
          <w:ilvl w:val="0"/>
          <w:numId w:val="28"/>
        </w:numPr>
        <w:spacing w:after="0"/>
        <w:rPr>
          <w:rFonts w:ascii="Garamond" w:hAnsi="Garamond"/>
          <w:sz w:val="20"/>
          <w:szCs w:val="20"/>
          <w:lang w:val="en-GB"/>
        </w:rPr>
      </w:pPr>
      <w:r w:rsidRPr="00EE0A0A">
        <w:rPr>
          <w:rFonts w:ascii="Garamond" w:hAnsi="Garamond"/>
          <w:sz w:val="20"/>
          <w:szCs w:val="20"/>
          <w:lang w:val="en-GB"/>
        </w:rPr>
        <w:t>Korea Exchange: including Kosdaq market data</w:t>
      </w:r>
    </w:p>
    <w:p w:rsidR="00C40F2B" w:rsidRPr="00EE0A0A" w:rsidRDefault="00C40F2B" w:rsidP="00C40F2B">
      <w:pPr>
        <w:pStyle w:val="CM14"/>
        <w:numPr>
          <w:ilvl w:val="0"/>
          <w:numId w:val="28"/>
        </w:numPr>
        <w:spacing w:after="0"/>
        <w:rPr>
          <w:rFonts w:ascii="Garamond" w:hAnsi="Garamond"/>
          <w:sz w:val="20"/>
          <w:szCs w:val="20"/>
          <w:lang w:val="en-GB"/>
        </w:rPr>
      </w:pPr>
      <w:r w:rsidRPr="00EE0A0A">
        <w:rPr>
          <w:rFonts w:ascii="Garamond" w:hAnsi="Garamond"/>
          <w:sz w:val="20"/>
          <w:szCs w:val="20"/>
          <w:lang w:val="en-GB"/>
        </w:rPr>
        <w:t>LSE Group: includes London Stock Exchange and BorsaItaliana</w:t>
      </w:r>
    </w:p>
    <w:p w:rsidR="00C40F2B" w:rsidRPr="00EE0A0A" w:rsidRDefault="00C40F2B" w:rsidP="00C40F2B">
      <w:pPr>
        <w:pStyle w:val="CM14"/>
        <w:numPr>
          <w:ilvl w:val="0"/>
          <w:numId w:val="28"/>
        </w:numPr>
        <w:spacing w:after="0"/>
        <w:rPr>
          <w:rFonts w:ascii="Garamond" w:hAnsi="Garamond"/>
          <w:sz w:val="20"/>
          <w:szCs w:val="20"/>
          <w:lang w:val="en-GB"/>
        </w:rPr>
      </w:pPr>
      <w:r w:rsidRPr="00EE0A0A">
        <w:rPr>
          <w:rFonts w:ascii="Garamond" w:hAnsi="Garamond"/>
          <w:sz w:val="20"/>
          <w:szCs w:val="20"/>
          <w:lang w:val="en-GB"/>
        </w:rPr>
        <w:t>Nasdaq Nordic Exchanges include Copenhagen, Helsinki, Iceland, Stockholm, Tallinn, Riga and Vilnius Stock Exchanges</w:t>
      </w:r>
    </w:p>
    <w:p w:rsidR="00C40F2B" w:rsidRPr="00EE0A0A" w:rsidRDefault="00C40F2B" w:rsidP="00C40F2B">
      <w:pPr>
        <w:pStyle w:val="CM14"/>
        <w:numPr>
          <w:ilvl w:val="0"/>
          <w:numId w:val="28"/>
        </w:numPr>
        <w:spacing w:after="0"/>
        <w:rPr>
          <w:rFonts w:ascii="Garamond" w:hAnsi="Garamond"/>
          <w:sz w:val="20"/>
          <w:szCs w:val="20"/>
          <w:lang w:val="en-GB"/>
        </w:rPr>
      </w:pPr>
      <w:r w:rsidRPr="00EE0A0A">
        <w:rPr>
          <w:rFonts w:ascii="Garamond" w:hAnsi="Garamond"/>
          <w:sz w:val="20"/>
          <w:szCs w:val="20"/>
          <w:lang w:val="en-GB"/>
        </w:rPr>
        <w:t>NSE India: including “Emerge” market data</w:t>
      </w:r>
    </w:p>
    <w:p w:rsidR="00C40F2B" w:rsidRPr="00EE0A0A" w:rsidRDefault="00C40F2B" w:rsidP="00C40F2B">
      <w:pPr>
        <w:outlineLvl w:val="0"/>
        <w:rPr>
          <w:rFonts w:ascii="Garamond" w:hAnsi="Garamond"/>
          <w:sz w:val="20"/>
          <w:szCs w:val="20"/>
        </w:rPr>
      </w:pPr>
      <w:r w:rsidRPr="00EE0A0A">
        <w:rPr>
          <w:rFonts w:ascii="Garamond" w:hAnsi="Garamond"/>
          <w:sz w:val="20"/>
          <w:szCs w:val="20"/>
        </w:rPr>
        <w:t>NA = Not Available</w:t>
      </w:r>
    </w:p>
    <w:p w:rsidR="00C40F2B" w:rsidRPr="00EE0A0A" w:rsidRDefault="00C40F2B" w:rsidP="00C40F2B">
      <w:pPr>
        <w:rPr>
          <w:rFonts w:ascii="Garamond" w:hAnsi="Garamond"/>
          <w:sz w:val="20"/>
          <w:szCs w:val="20"/>
        </w:rPr>
      </w:pPr>
      <w:r w:rsidRPr="00EE0A0A">
        <w:rPr>
          <w:rFonts w:ascii="Garamond" w:hAnsi="Garamond"/>
          <w:b/>
          <w:sz w:val="20"/>
          <w:szCs w:val="20"/>
        </w:rPr>
        <w:lastRenderedPageBreak/>
        <w:t>Source:</w:t>
      </w:r>
      <w:r w:rsidRPr="00EE0A0A">
        <w:rPr>
          <w:rFonts w:ascii="Garamond" w:hAnsi="Garamond"/>
          <w:sz w:val="20"/>
          <w:szCs w:val="20"/>
        </w:rPr>
        <w:t xml:space="preserve"> World Federation of Exchanges</w:t>
      </w:r>
    </w:p>
    <w:p w:rsidR="00C40F2B" w:rsidRDefault="00C40F2B" w:rsidP="00C40F2B">
      <w:pPr>
        <w:rPr>
          <w:rFonts w:ascii="Garamond" w:hAnsi="Garamond"/>
          <w:b/>
          <w:color w:val="0070C0"/>
        </w:rPr>
      </w:pPr>
    </w:p>
    <w:p w:rsidR="00F73A36" w:rsidRDefault="00F73A36" w:rsidP="00C40F2B">
      <w:pPr>
        <w:rPr>
          <w:rFonts w:ascii="Garamond" w:hAnsi="Garamond"/>
          <w:b/>
          <w:color w:val="0070C0"/>
        </w:rPr>
      </w:pPr>
    </w:p>
    <w:p w:rsidR="00F73A36" w:rsidRDefault="00F73A36" w:rsidP="00C40F2B">
      <w:pPr>
        <w:rPr>
          <w:rFonts w:ascii="Garamond" w:hAnsi="Garamond"/>
          <w:b/>
          <w:color w:val="0070C0"/>
        </w:rPr>
      </w:pPr>
    </w:p>
    <w:p w:rsidR="00F73A36" w:rsidRPr="00842D76" w:rsidRDefault="00F73A36" w:rsidP="00C40F2B">
      <w:pPr>
        <w:rPr>
          <w:rFonts w:ascii="Garamond" w:hAnsi="Garamond"/>
          <w:b/>
          <w:color w:val="0070C0"/>
        </w:rPr>
      </w:pPr>
    </w:p>
    <w:p w:rsidR="00C40F2B" w:rsidRPr="005A7E00" w:rsidRDefault="00C40F2B" w:rsidP="00C40F2B">
      <w:pPr>
        <w:outlineLvl w:val="0"/>
        <w:rPr>
          <w:rFonts w:ascii="Garamond" w:hAnsi="Garamond"/>
          <w:b/>
        </w:rPr>
      </w:pPr>
      <w:r w:rsidRPr="005A7E00">
        <w:rPr>
          <w:rFonts w:ascii="Garamond" w:hAnsi="Garamond"/>
          <w:b/>
        </w:rPr>
        <w:t>Market Capitalisation of Major Exchanges:</w:t>
      </w:r>
    </w:p>
    <w:p w:rsidR="00C40F2B" w:rsidRPr="005A7E00" w:rsidRDefault="00C40F2B" w:rsidP="00C40F2B">
      <w:pPr>
        <w:ind w:firstLine="720"/>
        <w:jc w:val="both"/>
        <w:rPr>
          <w:rFonts w:ascii="Garamond" w:hAnsi="Garamond"/>
        </w:rPr>
      </w:pPr>
    </w:p>
    <w:p w:rsidR="00C40F2B" w:rsidRPr="002240ED" w:rsidRDefault="00C40F2B" w:rsidP="00C40F2B">
      <w:pPr>
        <w:pStyle w:val="ListParagraph"/>
        <w:numPr>
          <w:ilvl w:val="0"/>
          <w:numId w:val="37"/>
        </w:numPr>
        <w:spacing w:after="0" w:line="240" w:lineRule="auto"/>
        <w:jc w:val="both"/>
        <w:rPr>
          <w:rFonts w:ascii="Palatino Linotype" w:hAnsi="Palatino Linotype"/>
          <w:sz w:val="22"/>
          <w:szCs w:val="22"/>
        </w:rPr>
      </w:pPr>
      <w:r w:rsidRPr="002240ED">
        <w:rPr>
          <w:rFonts w:ascii="Palatino Linotype" w:hAnsi="Palatino Linotype"/>
          <w:sz w:val="22"/>
          <w:szCs w:val="22"/>
        </w:rPr>
        <w:t xml:space="preserve">Market </w:t>
      </w:r>
      <w:r>
        <w:rPr>
          <w:rFonts w:ascii="Palatino Linotype" w:hAnsi="Palatino Linotype"/>
          <w:sz w:val="22"/>
          <w:szCs w:val="22"/>
        </w:rPr>
        <w:t>C</w:t>
      </w:r>
      <w:r w:rsidRPr="002240ED">
        <w:rPr>
          <w:rFonts w:ascii="Palatino Linotype" w:hAnsi="Palatino Linotype"/>
          <w:sz w:val="22"/>
          <w:szCs w:val="22"/>
        </w:rPr>
        <w:t xml:space="preserve">apitalisation </w:t>
      </w:r>
      <w:r>
        <w:rPr>
          <w:rFonts w:ascii="Palatino Linotype" w:hAnsi="Palatino Linotype"/>
          <w:sz w:val="22"/>
          <w:szCs w:val="22"/>
        </w:rPr>
        <w:t>of equity listed on the select major exchanges exhibited up-trend in October 2019.</w:t>
      </w:r>
      <w:r w:rsidRPr="002240ED">
        <w:rPr>
          <w:rFonts w:ascii="Palatino Linotype" w:hAnsi="Palatino Linotype"/>
          <w:sz w:val="22"/>
          <w:szCs w:val="22"/>
        </w:rPr>
        <w:t xml:space="preserve"> Among developed nations, market cap of the</w:t>
      </w:r>
      <w:r>
        <w:rPr>
          <w:rFonts w:ascii="Palatino Linotype" w:hAnsi="Palatino Linotype"/>
          <w:sz w:val="22"/>
          <w:szCs w:val="22"/>
        </w:rPr>
        <w:t xml:space="preserve"> USA increased by 2.6 per cent from US$ 31.7 trillion in September 2019 to US$ 32.5 trillion in October 2019, while that of Japan increased by 4.9 per cent to US$ 6.1 trillion, that of Hong Kong </w:t>
      </w:r>
      <w:r w:rsidRPr="00CD670A">
        <w:rPr>
          <w:rFonts w:ascii="Palatino Linotype" w:hAnsi="Palatino Linotype"/>
          <w:sz w:val="22"/>
          <w:szCs w:val="22"/>
          <w:lang w:val="en-GB"/>
        </w:rPr>
        <w:t xml:space="preserve">increased by </w:t>
      </w:r>
      <w:r>
        <w:rPr>
          <w:rFonts w:ascii="Palatino Linotype" w:hAnsi="Palatino Linotype"/>
          <w:sz w:val="22"/>
          <w:szCs w:val="22"/>
          <w:lang w:val="en-GB"/>
        </w:rPr>
        <w:t>3.8</w:t>
      </w:r>
      <w:r w:rsidRPr="00CD670A">
        <w:rPr>
          <w:rFonts w:ascii="Palatino Linotype" w:hAnsi="Palatino Linotype"/>
          <w:sz w:val="22"/>
          <w:szCs w:val="22"/>
          <w:lang w:val="en-GB"/>
        </w:rPr>
        <w:t xml:space="preserve"> </w:t>
      </w:r>
      <w:r>
        <w:rPr>
          <w:rFonts w:ascii="Palatino Linotype" w:hAnsi="Palatino Linotype"/>
          <w:sz w:val="22"/>
          <w:szCs w:val="22"/>
          <w:lang w:val="en-GB"/>
        </w:rPr>
        <w:t xml:space="preserve">per cent </w:t>
      </w:r>
      <w:r w:rsidRPr="00CD670A">
        <w:rPr>
          <w:rFonts w:ascii="Palatino Linotype" w:hAnsi="Palatino Linotype"/>
          <w:sz w:val="22"/>
          <w:szCs w:val="22"/>
          <w:lang w:val="en-GB"/>
        </w:rPr>
        <w:t xml:space="preserve">to US$ </w:t>
      </w:r>
      <w:r>
        <w:rPr>
          <w:rFonts w:ascii="Palatino Linotype" w:hAnsi="Palatino Linotype"/>
          <w:sz w:val="22"/>
          <w:szCs w:val="22"/>
          <w:lang w:val="en-GB"/>
        </w:rPr>
        <w:t>5.2</w:t>
      </w:r>
      <w:r w:rsidRPr="00CD670A">
        <w:rPr>
          <w:rFonts w:ascii="Palatino Linotype" w:hAnsi="Palatino Linotype"/>
          <w:sz w:val="22"/>
          <w:szCs w:val="22"/>
          <w:lang w:val="en-GB"/>
        </w:rPr>
        <w:t xml:space="preserve"> trillio</w:t>
      </w:r>
      <w:r>
        <w:rPr>
          <w:rFonts w:ascii="Palatino Linotype" w:hAnsi="Palatino Linotype"/>
          <w:sz w:val="22"/>
          <w:szCs w:val="22"/>
          <w:lang w:val="en-GB"/>
        </w:rPr>
        <w:t>n, that of UK grew by 3.6 per cent to US$ 3.3 trillion and that of Germany zoomed by 6.8 per cent to US$ 2.2 trillion during same period.</w:t>
      </w:r>
    </w:p>
    <w:p w:rsidR="00C40F2B" w:rsidRPr="005B5C61" w:rsidRDefault="00C40F2B" w:rsidP="00C40F2B">
      <w:pPr>
        <w:pStyle w:val="ListParagraph"/>
        <w:numPr>
          <w:ilvl w:val="0"/>
          <w:numId w:val="37"/>
        </w:numPr>
        <w:spacing w:after="0" w:line="240" w:lineRule="auto"/>
        <w:jc w:val="both"/>
        <w:outlineLvl w:val="0"/>
        <w:rPr>
          <w:rFonts w:ascii="Palatino Linotype" w:hAnsi="Palatino Linotype"/>
          <w:b/>
          <w:color w:val="0070C0"/>
          <w:sz w:val="22"/>
          <w:szCs w:val="22"/>
        </w:rPr>
      </w:pPr>
      <w:r w:rsidRPr="002240ED">
        <w:rPr>
          <w:rFonts w:ascii="Palatino Linotype" w:hAnsi="Palatino Linotype"/>
          <w:sz w:val="22"/>
          <w:szCs w:val="22"/>
        </w:rPr>
        <w:t xml:space="preserve">Among BRICS nations, market capitalisation of </w:t>
      </w:r>
      <w:r>
        <w:rPr>
          <w:rFonts w:ascii="Palatino Linotype" w:hAnsi="Palatino Linotype"/>
          <w:sz w:val="22"/>
          <w:szCs w:val="22"/>
        </w:rPr>
        <w:t>China increased by 2.7 per cent to US$ 6.8 trillion, that of India rose by 4.5 per cent to US$ 2.1 trillion that of Brazil rose by 5.7 per cent to US$ 1 trillion and that of Russia</w:t>
      </w:r>
      <w:r>
        <w:rPr>
          <w:rFonts w:ascii="Palatino Linotype" w:hAnsi="Palatino Linotype"/>
          <w:sz w:val="22"/>
          <w:szCs w:val="22"/>
          <w:lang w:val="en-GB"/>
        </w:rPr>
        <w:t xml:space="preserve"> </w:t>
      </w:r>
      <w:r>
        <w:rPr>
          <w:rFonts w:ascii="Palatino Linotype" w:hAnsi="Palatino Linotype"/>
          <w:sz w:val="22"/>
          <w:szCs w:val="22"/>
        </w:rPr>
        <w:t>increased by 5.8 per cent to US$ 0.7 trillion.</w:t>
      </w:r>
    </w:p>
    <w:p w:rsidR="00C40F2B" w:rsidRPr="002240ED" w:rsidRDefault="00C40F2B" w:rsidP="00C40F2B">
      <w:pPr>
        <w:pStyle w:val="ListParagraph"/>
        <w:spacing w:after="0" w:line="240" w:lineRule="auto"/>
        <w:jc w:val="both"/>
        <w:outlineLvl w:val="0"/>
        <w:rPr>
          <w:rFonts w:ascii="Palatino Linotype" w:hAnsi="Palatino Linotype"/>
          <w:b/>
          <w:color w:val="0070C0"/>
          <w:sz w:val="22"/>
          <w:szCs w:val="22"/>
        </w:rPr>
      </w:pPr>
    </w:p>
    <w:p w:rsidR="00C40F2B" w:rsidRDefault="00C40F2B" w:rsidP="00C40F2B">
      <w:pPr>
        <w:rPr>
          <w:rFonts w:ascii="Garamond" w:hAnsi="Garamond"/>
          <w:b/>
        </w:rPr>
      </w:pPr>
      <w:r w:rsidRPr="00BB2C78">
        <w:rPr>
          <w:rFonts w:ascii="Garamond" w:hAnsi="Garamond"/>
          <w:b/>
        </w:rPr>
        <w:t>Table A4: Domestic Market Capitalisation of Major Exchanges</w:t>
      </w:r>
      <w:r>
        <w:rPr>
          <w:rFonts w:ascii="Garamond" w:hAnsi="Garamond"/>
          <w:b/>
        </w:rPr>
        <w:t xml:space="preserve"> </w:t>
      </w:r>
      <w:r w:rsidRPr="00BC4945">
        <w:rPr>
          <w:rFonts w:ascii="Garamond" w:hAnsi="Garamond"/>
          <w:b/>
        </w:rPr>
        <w:t>(US$ Million)</w:t>
      </w:r>
    </w:p>
    <w:tbl>
      <w:tblPr>
        <w:tblW w:w="7903" w:type="dxa"/>
        <w:tblInd w:w="15" w:type="dxa"/>
        <w:tblLook w:val="04A0" w:firstRow="1" w:lastRow="0" w:firstColumn="1" w:lastColumn="0" w:noHBand="0" w:noVBand="1"/>
      </w:tblPr>
      <w:tblGrid>
        <w:gridCol w:w="737"/>
        <w:gridCol w:w="2312"/>
        <w:gridCol w:w="1456"/>
        <w:gridCol w:w="1456"/>
        <w:gridCol w:w="1942"/>
      </w:tblGrid>
      <w:tr w:rsidR="00C40F2B" w:rsidRPr="00F877FD" w:rsidTr="00F73A36">
        <w:trPr>
          <w:trHeight w:val="197"/>
        </w:trPr>
        <w:tc>
          <w:tcPr>
            <w:tcW w:w="737" w:type="dxa"/>
            <w:tcBorders>
              <w:top w:val="nil"/>
              <w:left w:val="nil"/>
              <w:bottom w:val="nil"/>
              <w:right w:val="nil"/>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p>
        </w:tc>
        <w:tc>
          <w:tcPr>
            <w:tcW w:w="2312" w:type="dxa"/>
            <w:tcBorders>
              <w:top w:val="single" w:sz="4" w:space="0" w:color="auto"/>
              <w:left w:val="single" w:sz="4" w:space="0" w:color="auto"/>
              <w:bottom w:val="single" w:sz="4" w:space="0" w:color="auto"/>
              <w:right w:val="nil"/>
            </w:tcBorders>
            <w:shd w:val="clear" w:color="000000" w:fill="B7DEE8"/>
            <w:noWrap/>
            <w:vAlign w:val="center"/>
            <w:hideMark/>
          </w:tcPr>
          <w:p w:rsidR="00C40F2B" w:rsidRPr="00F877FD" w:rsidRDefault="00C40F2B" w:rsidP="00C40F2B">
            <w:pPr>
              <w:rPr>
                <w:rFonts w:ascii="Garamond" w:eastAsia="Times New Roman" w:hAnsi="Garamond" w:cs="Calibri"/>
                <w:b/>
                <w:bCs/>
                <w:color w:val="000000"/>
                <w:sz w:val="20"/>
                <w:szCs w:val="20"/>
                <w:lang w:val="en-US"/>
              </w:rPr>
            </w:pPr>
            <w:r w:rsidRPr="00F877FD">
              <w:rPr>
                <w:rFonts w:ascii="Garamond" w:eastAsia="Times New Roman" w:hAnsi="Garamond" w:cs="Calibri"/>
                <w:b/>
                <w:bCs/>
                <w:color w:val="000000"/>
                <w:sz w:val="20"/>
                <w:szCs w:val="20"/>
                <w:lang w:val="en-US"/>
              </w:rPr>
              <w:t>Country</w:t>
            </w:r>
          </w:p>
        </w:tc>
        <w:tc>
          <w:tcPr>
            <w:tcW w:w="1456"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C40F2B" w:rsidRPr="00F877FD" w:rsidRDefault="00C40F2B" w:rsidP="00C40F2B">
            <w:pPr>
              <w:jc w:val="right"/>
              <w:rPr>
                <w:rFonts w:ascii="Garamond" w:eastAsia="Times New Roman" w:hAnsi="Garamond" w:cs="Calibri"/>
                <w:b/>
                <w:bCs/>
                <w:color w:val="000000"/>
                <w:sz w:val="20"/>
                <w:szCs w:val="20"/>
                <w:lang w:val="en-US"/>
              </w:rPr>
            </w:pPr>
            <w:r w:rsidRPr="00F877FD">
              <w:rPr>
                <w:rFonts w:ascii="Garamond" w:eastAsia="Times New Roman" w:hAnsi="Garamond" w:cs="Calibri"/>
                <w:b/>
                <w:bCs/>
                <w:color w:val="000000"/>
                <w:sz w:val="20"/>
                <w:szCs w:val="20"/>
                <w:lang w:val="en-US"/>
              </w:rPr>
              <w:t>Sep-19</w:t>
            </w:r>
          </w:p>
        </w:tc>
        <w:tc>
          <w:tcPr>
            <w:tcW w:w="1456" w:type="dxa"/>
            <w:tcBorders>
              <w:top w:val="single" w:sz="4" w:space="0" w:color="auto"/>
              <w:left w:val="nil"/>
              <w:bottom w:val="single" w:sz="4" w:space="0" w:color="auto"/>
              <w:right w:val="single" w:sz="4" w:space="0" w:color="auto"/>
            </w:tcBorders>
            <w:shd w:val="clear" w:color="000000" w:fill="B7DEE8"/>
            <w:noWrap/>
            <w:vAlign w:val="center"/>
            <w:hideMark/>
          </w:tcPr>
          <w:p w:rsidR="00C40F2B" w:rsidRPr="00F877FD" w:rsidRDefault="00C40F2B" w:rsidP="00C40F2B">
            <w:pPr>
              <w:jc w:val="right"/>
              <w:rPr>
                <w:rFonts w:ascii="Garamond" w:eastAsia="Times New Roman" w:hAnsi="Garamond" w:cs="Calibri"/>
                <w:b/>
                <w:bCs/>
                <w:color w:val="000000"/>
                <w:sz w:val="20"/>
                <w:szCs w:val="20"/>
                <w:lang w:val="en-US"/>
              </w:rPr>
            </w:pPr>
            <w:r w:rsidRPr="00F877FD">
              <w:rPr>
                <w:rFonts w:ascii="Garamond" w:eastAsia="Times New Roman" w:hAnsi="Garamond" w:cs="Calibri"/>
                <w:b/>
                <w:bCs/>
                <w:color w:val="000000"/>
                <w:sz w:val="20"/>
                <w:szCs w:val="20"/>
                <w:lang w:val="en-US"/>
              </w:rPr>
              <w:t>Oct-19</w:t>
            </w:r>
          </w:p>
        </w:tc>
        <w:tc>
          <w:tcPr>
            <w:tcW w:w="1942" w:type="dxa"/>
            <w:tcBorders>
              <w:top w:val="single" w:sz="4" w:space="0" w:color="auto"/>
              <w:left w:val="nil"/>
              <w:bottom w:val="single" w:sz="4" w:space="0" w:color="auto"/>
              <w:right w:val="single" w:sz="4" w:space="0" w:color="auto"/>
            </w:tcBorders>
            <w:shd w:val="clear" w:color="000000" w:fill="B7DEE8"/>
            <w:noWrap/>
            <w:vAlign w:val="center"/>
            <w:hideMark/>
          </w:tcPr>
          <w:p w:rsidR="00C40F2B" w:rsidRPr="00F877FD" w:rsidRDefault="00C40F2B" w:rsidP="00C40F2B">
            <w:pPr>
              <w:rPr>
                <w:rFonts w:ascii="Garamond" w:eastAsia="Times New Roman" w:hAnsi="Garamond" w:cs="Calibri"/>
                <w:b/>
                <w:bCs/>
                <w:color w:val="000000"/>
                <w:sz w:val="20"/>
                <w:szCs w:val="20"/>
                <w:lang w:val="en-US"/>
              </w:rPr>
            </w:pPr>
            <w:r w:rsidRPr="00F877FD">
              <w:rPr>
                <w:rFonts w:ascii="Garamond" w:eastAsia="Times New Roman" w:hAnsi="Garamond" w:cs="Calibri"/>
                <w:b/>
                <w:bCs/>
                <w:color w:val="000000"/>
                <w:sz w:val="20"/>
                <w:szCs w:val="20"/>
                <w:lang w:val="en-US"/>
              </w:rPr>
              <w:t>% Change MoM</w:t>
            </w:r>
          </w:p>
        </w:tc>
      </w:tr>
      <w:tr w:rsidR="00C40F2B" w:rsidRPr="00F877FD" w:rsidTr="00F73A36">
        <w:trPr>
          <w:trHeight w:val="157"/>
        </w:trPr>
        <w:tc>
          <w:tcPr>
            <w:tcW w:w="737" w:type="dxa"/>
            <w:vMerge w:val="restart"/>
            <w:tcBorders>
              <w:top w:val="single" w:sz="4" w:space="0" w:color="auto"/>
              <w:left w:val="single" w:sz="4" w:space="0" w:color="auto"/>
              <w:bottom w:val="single" w:sz="4" w:space="0" w:color="000000"/>
              <w:right w:val="single" w:sz="4" w:space="0" w:color="auto"/>
            </w:tcBorders>
            <w:shd w:val="clear" w:color="000000" w:fill="B7DEE8"/>
            <w:noWrap/>
            <w:textDirection w:val="btLr"/>
            <w:vAlign w:val="center"/>
            <w:hideMark/>
          </w:tcPr>
          <w:p w:rsidR="00C40F2B" w:rsidRPr="00F877FD" w:rsidRDefault="00C40F2B" w:rsidP="00C40F2B">
            <w:pPr>
              <w:jc w:val="center"/>
              <w:rPr>
                <w:rFonts w:ascii="Garamond" w:eastAsia="Times New Roman" w:hAnsi="Garamond" w:cs="Calibri"/>
                <w:b/>
                <w:bCs/>
                <w:color w:val="000000"/>
                <w:sz w:val="20"/>
                <w:szCs w:val="20"/>
                <w:lang w:val="en-US"/>
              </w:rPr>
            </w:pPr>
            <w:r w:rsidRPr="00F877FD">
              <w:rPr>
                <w:rFonts w:ascii="Garamond" w:eastAsia="Times New Roman" w:hAnsi="Garamond" w:cs="Calibri"/>
                <w:b/>
                <w:bCs/>
                <w:color w:val="000000"/>
                <w:sz w:val="20"/>
                <w:szCs w:val="20"/>
                <w:lang w:val="en-US"/>
              </w:rPr>
              <w:t>Developed Markets</w:t>
            </w:r>
          </w:p>
        </w:tc>
        <w:tc>
          <w:tcPr>
            <w:tcW w:w="2312" w:type="dxa"/>
            <w:tcBorders>
              <w:top w:val="nil"/>
              <w:left w:val="nil"/>
              <w:bottom w:val="nil"/>
              <w:right w:val="single" w:sz="4" w:space="0" w:color="auto"/>
            </w:tcBorders>
            <w:shd w:val="clear" w:color="000000" w:fill="DAEEF3"/>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USA</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31,696.6 </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32,530.6 </w:t>
            </w:r>
          </w:p>
        </w:tc>
        <w:tc>
          <w:tcPr>
            <w:tcW w:w="1942"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2.6 </w:t>
            </w:r>
          </w:p>
        </w:tc>
      </w:tr>
      <w:tr w:rsidR="00C40F2B" w:rsidRPr="00F877FD" w:rsidTr="00F73A36">
        <w:trPr>
          <w:trHeight w:val="157"/>
        </w:trPr>
        <w:tc>
          <w:tcPr>
            <w:tcW w:w="737" w:type="dxa"/>
            <w:vMerge/>
            <w:tcBorders>
              <w:top w:val="single" w:sz="4" w:space="0" w:color="auto"/>
              <w:left w:val="single" w:sz="4" w:space="0" w:color="auto"/>
              <w:bottom w:val="single" w:sz="4" w:space="0" w:color="000000"/>
              <w:right w:val="single" w:sz="4" w:space="0" w:color="auto"/>
            </w:tcBorders>
            <w:vAlign w:val="center"/>
            <w:hideMark/>
          </w:tcPr>
          <w:p w:rsidR="00C40F2B" w:rsidRPr="00F877FD" w:rsidRDefault="00C40F2B" w:rsidP="00C40F2B">
            <w:pPr>
              <w:rPr>
                <w:rFonts w:ascii="Garamond" w:eastAsia="Times New Roman" w:hAnsi="Garamond" w:cs="Calibri"/>
                <w:b/>
                <w:bCs/>
                <w:color w:val="000000"/>
                <w:sz w:val="20"/>
                <w:szCs w:val="20"/>
                <w:lang w:val="en-US"/>
              </w:rPr>
            </w:pPr>
          </w:p>
        </w:tc>
        <w:tc>
          <w:tcPr>
            <w:tcW w:w="2312" w:type="dxa"/>
            <w:tcBorders>
              <w:top w:val="nil"/>
              <w:left w:val="nil"/>
              <w:bottom w:val="nil"/>
              <w:right w:val="single" w:sz="4" w:space="0" w:color="auto"/>
            </w:tcBorders>
            <w:shd w:val="clear" w:color="000000" w:fill="DAEEF3"/>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UK</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3,162.4 </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3,276.8 </w:t>
            </w:r>
          </w:p>
        </w:tc>
        <w:tc>
          <w:tcPr>
            <w:tcW w:w="1942"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3.6 </w:t>
            </w:r>
          </w:p>
        </w:tc>
      </w:tr>
      <w:tr w:rsidR="00C40F2B" w:rsidRPr="00F877FD" w:rsidTr="00F73A36">
        <w:trPr>
          <w:trHeight w:val="157"/>
        </w:trPr>
        <w:tc>
          <w:tcPr>
            <w:tcW w:w="737" w:type="dxa"/>
            <w:vMerge/>
            <w:tcBorders>
              <w:top w:val="single" w:sz="4" w:space="0" w:color="auto"/>
              <w:left w:val="single" w:sz="4" w:space="0" w:color="auto"/>
              <w:bottom w:val="single" w:sz="4" w:space="0" w:color="000000"/>
              <w:right w:val="single" w:sz="4" w:space="0" w:color="auto"/>
            </w:tcBorders>
            <w:vAlign w:val="center"/>
            <w:hideMark/>
          </w:tcPr>
          <w:p w:rsidR="00C40F2B" w:rsidRPr="00F877FD" w:rsidRDefault="00C40F2B" w:rsidP="00C40F2B">
            <w:pPr>
              <w:rPr>
                <w:rFonts w:ascii="Garamond" w:eastAsia="Times New Roman" w:hAnsi="Garamond" w:cs="Calibri"/>
                <w:b/>
                <w:bCs/>
                <w:color w:val="000000"/>
                <w:sz w:val="20"/>
                <w:szCs w:val="20"/>
                <w:lang w:val="en-US"/>
              </w:rPr>
            </w:pPr>
          </w:p>
        </w:tc>
        <w:tc>
          <w:tcPr>
            <w:tcW w:w="2312" w:type="dxa"/>
            <w:tcBorders>
              <w:top w:val="nil"/>
              <w:left w:val="nil"/>
              <w:bottom w:val="nil"/>
              <w:right w:val="single" w:sz="4" w:space="0" w:color="auto"/>
            </w:tcBorders>
            <w:shd w:val="clear" w:color="000000" w:fill="DAEEF3"/>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Germany</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2,033.0 </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2,171.8 </w:t>
            </w:r>
          </w:p>
        </w:tc>
        <w:tc>
          <w:tcPr>
            <w:tcW w:w="1942"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6.8 </w:t>
            </w:r>
          </w:p>
        </w:tc>
      </w:tr>
      <w:tr w:rsidR="00C40F2B" w:rsidRPr="00F877FD" w:rsidTr="00F73A36">
        <w:trPr>
          <w:trHeight w:val="157"/>
        </w:trPr>
        <w:tc>
          <w:tcPr>
            <w:tcW w:w="737" w:type="dxa"/>
            <w:vMerge/>
            <w:tcBorders>
              <w:top w:val="single" w:sz="4" w:space="0" w:color="auto"/>
              <w:left w:val="single" w:sz="4" w:space="0" w:color="auto"/>
              <w:bottom w:val="single" w:sz="4" w:space="0" w:color="000000"/>
              <w:right w:val="single" w:sz="4" w:space="0" w:color="auto"/>
            </w:tcBorders>
            <w:vAlign w:val="center"/>
            <w:hideMark/>
          </w:tcPr>
          <w:p w:rsidR="00C40F2B" w:rsidRPr="00F877FD" w:rsidRDefault="00C40F2B" w:rsidP="00C40F2B">
            <w:pPr>
              <w:rPr>
                <w:rFonts w:ascii="Garamond" w:eastAsia="Times New Roman" w:hAnsi="Garamond" w:cs="Calibri"/>
                <w:b/>
                <w:bCs/>
                <w:color w:val="000000"/>
                <w:sz w:val="20"/>
                <w:szCs w:val="20"/>
                <w:lang w:val="en-US"/>
              </w:rPr>
            </w:pPr>
          </w:p>
        </w:tc>
        <w:tc>
          <w:tcPr>
            <w:tcW w:w="2312" w:type="dxa"/>
            <w:tcBorders>
              <w:top w:val="nil"/>
              <w:left w:val="nil"/>
              <w:bottom w:val="nil"/>
              <w:right w:val="single" w:sz="4" w:space="0" w:color="auto"/>
            </w:tcBorders>
            <w:shd w:val="clear" w:color="000000" w:fill="DAEEF3"/>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Spain</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670.0 </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691.4 </w:t>
            </w:r>
          </w:p>
        </w:tc>
        <w:tc>
          <w:tcPr>
            <w:tcW w:w="1942"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3.2 </w:t>
            </w:r>
          </w:p>
        </w:tc>
      </w:tr>
      <w:tr w:rsidR="00C40F2B" w:rsidRPr="00F877FD" w:rsidTr="00F73A36">
        <w:trPr>
          <w:trHeight w:val="157"/>
        </w:trPr>
        <w:tc>
          <w:tcPr>
            <w:tcW w:w="737" w:type="dxa"/>
            <w:vMerge/>
            <w:tcBorders>
              <w:top w:val="single" w:sz="4" w:space="0" w:color="auto"/>
              <w:left w:val="single" w:sz="4" w:space="0" w:color="auto"/>
              <w:bottom w:val="single" w:sz="4" w:space="0" w:color="000000"/>
              <w:right w:val="single" w:sz="4" w:space="0" w:color="auto"/>
            </w:tcBorders>
            <w:vAlign w:val="center"/>
            <w:hideMark/>
          </w:tcPr>
          <w:p w:rsidR="00C40F2B" w:rsidRPr="00F877FD" w:rsidRDefault="00C40F2B" w:rsidP="00C40F2B">
            <w:pPr>
              <w:rPr>
                <w:rFonts w:ascii="Garamond" w:eastAsia="Times New Roman" w:hAnsi="Garamond" w:cs="Calibri"/>
                <w:b/>
                <w:bCs/>
                <w:color w:val="000000"/>
                <w:sz w:val="20"/>
                <w:szCs w:val="20"/>
                <w:lang w:val="en-US"/>
              </w:rPr>
            </w:pPr>
          </w:p>
        </w:tc>
        <w:tc>
          <w:tcPr>
            <w:tcW w:w="2312" w:type="dxa"/>
            <w:tcBorders>
              <w:top w:val="nil"/>
              <w:left w:val="nil"/>
              <w:bottom w:val="nil"/>
              <w:right w:val="single" w:sz="4" w:space="0" w:color="auto"/>
            </w:tcBorders>
            <w:shd w:val="clear" w:color="000000" w:fill="DAEEF3"/>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Japan</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5,815.4 </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6,102.5 </w:t>
            </w:r>
          </w:p>
        </w:tc>
        <w:tc>
          <w:tcPr>
            <w:tcW w:w="1942"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4.9 </w:t>
            </w:r>
          </w:p>
        </w:tc>
      </w:tr>
      <w:tr w:rsidR="00C40F2B" w:rsidRPr="00F877FD" w:rsidTr="00F73A36">
        <w:trPr>
          <w:trHeight w:val="157"/>
        </w:trPr>
        <w:tc>
          <w:tcPr>
            <w:tcW w:w="737" w:type="dxa"/>
            <w:vMerge/>
            <w:tcBorders>
              <w:top w:val="single" w:sz="4" w:space="0" w:color="auto"/>
              <w:left w:val="single" w:sz="4" w:space="0" w:color="auto"/>
              <w:bottom w:val="single" w:sz="4" w:space="0" w:color="000000"/>
              <w:right w:val="single" w:sz="4" w:space="0" w:color="auto"/>
            </w:tcBorders>
            <w:vAlign w:val="center"/>
            <w:hideMark/>
          </w:tcPr>
          <w:p w:rsidR="00C40F2B" w:rsidRPr="00F877FD" w:rsidRDefault="00C40F2B" w:rsidP="00C40F2B">
            <w:pPr>
              <w:rPr>
                <w:rFonts w:ascii="Garamond" w:eastAsia="Times New Roman" w:hAnsi="Garamond" w:cs="Calibri"/>
                <w:b/>
                <w:bCs/>
                <w:color w:val="000000"/>
                <w:sz w:val="20"/>
                <w:szCs w:val="20"/>
                <w:lang w:val="en-US"/>
              </w:rPr>
            </w:pPr>
          </w:p>
        </w:tc>
        <w:tc>
          <w:tcPr>
            <w:tcW w:w="2312" w:type="dxa"/>
            <w:tcBorders>
              <w:top w:val="nil"/>
              <w:left w:val="nil"/>
              <w:bottom w:val="nil"/>
              <w:right w:val="single" w:sz="4" w:space="0" w:color="auto"/>
            </w:tcBorders>
            <w:shd w:val="clear" w:color="000000" w:fill="DAEEF3"/>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Singapore</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465.2 </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489.3 </w:t>
            </w:r>
          </w:p>
        </w:tc>
        <w:tc>
          <w:tcPr>
            <w:tcW w:w="1942"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5.2 </w:t>
            </w:r>
          </w:p>
        </w:tc>
      </w:tr>
      <w:tr w:rsidR="00C40F2B" w:rsidRPr="00F877FD" w:rsidTr="00F73A36">
        <w:trPr>
          <w:trHeight w:val="157"/>
        </w:trPr>
        <w:tc>
          <w:tcPr>
            <w:tcW w:w="737" w:type="dxa"/>
            <w:vMerge/>
            <w:tcBorders>
              <w:top w:val="single" w:sz="4" w:space="0" w:color="auto"/>
              <w:left w:val="single" w:sz="4" w:space="0" w:color="auto"/>
              <w:bottom w:val="single" w:sz="4" w:space="0" w:color="000000"/>
              <w:right w:val="single" w:sz="4" w:space="0" w:color="auto"/>
            </w:tcBorders>
            <w:vAlign w:val="center"/>
            <w:hideMark/>
          </w:tcPr>
          <w:p w:rsidR="00C40F2B" w:rsidRPr="00F877FD" w:rsidRDefault="00C40F2B" w:rsidP="00C40F2B">
            <w:pPr>
              <w:rPr>
                <w:rFonts w:ascii="Garamond" w:eastAsia="Times New Roman" w:hAnsi="Garamond" w:cs="Calibri"/>
                <w:b/>
                <w:bCs/>
                <w:color w:val="000000"/>
                <w:sz w:val="20"/>
                <w:szCs w:val="20"/>
                <w:lang w:val="en-US"/>
              </w:rPr>
            </w:pPr>
          </w:p>
        </w:tc>
        <w:tc>
          <w:tcPr>
            <w:tcW w:w="2312" w:type="dxa"/>
            <w:tcBorders>
              <w:top w:val="nil"/>
              <w:left w:val="nil"/>
              <w:bottom w:val="nil"/>
              <w:right w:val="single" w:sz="4" w:space="0" w:color="auto"/>
            </w:tcBorders>
            <w:shd w:val="clear" w:color="000000" w:fill="DAEEF3"/>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Hong Kong</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5,002.5 </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5,191.5 </w:t>
            </w:r>
          </w:p>
        </w:tc>
        <w:tc>
          <w:tcPr>
            <w:tcW w:w="1942"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3.8 </w:t>
            </w:r>
          </w:p>
        </w:tc>
      </w:tr>
      <w:tr w:rsidR="00C40F2B" w:rsidRPr="00F877FD" w:rsidTr="00F73A36">
        <w:trPr>
          <w:trHeight w:val="157"/>
        </w:trPr>
        <w:tc>
          <w:tcPr>
            <w:tcW w:w="737" w:type="dxa"/>
            <w:vMerge/>
            <w:tcBorders>
              <w:top w:val="single" w:sz="4" w:space="0" w:color="auto"/>
              <w:left w:val="single" w:sz="4" w:space="0" w:color="auto"/>
              <w:bottom w:val="single" w:sz="4" w:space="0" w:color="000000"/>
              <w:right w:val="single" w:sz="4" w:space="0" w:color="auto"/>
            </w:tcBorders>
            <w:vAlign w:val="center"/>
            <w:hideMark/>
          </w:tcPr>
          <w:p w:rsidR="00C40F2B" w:rsidRPr="00F877FD" w:rsidRDefault="00C40F2B" w:rsidP="00C40F2B">
            <w:pPr>
              <w:rPr>
                <w:rFonts w:ascii="Garamond" w:eastAsia="Times New Roman" w:hAnsi="Garamond" w:cs="Calibri"/>
                <w:b/>
                <w:bCs/>
                <w:color w:val="000000"/>
                <w:sz w:val="20"/>
                <w:szCs w:val="20"/>
                <w:lang w:val="en-US"/>
              </w:rPr>
            </w:pPr>
          </w:p>
        </w:tc>
        <w:tc>
          <w:tcPr>
            <w:tcW w:w="2312" w:type="dxa"/>
            <w:tcBorders>
              <w:top w:val="nil"/>
              <w:left w:val="nil"/>
              <w:bottom w:val="nil"/>
              <w:right w:val="single" w:sz="4" w:space="0" w:color="auto"/>
            </w:tcBorders>
            <w:shd w:val="clear" w:color="000000" w:fill="DAEEF3"/>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South Korea</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1,292.2 </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1,348.3 </w:t>
            </w:r>
          </w:p>
        </w:tc>
        <w:tc>
          <w:tcPr>
            <w:tcW w:w="1942"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4.3 </w:t>
            </w:r>
          </w:p>
        </w:tc>
      </w:tr>
      <w:tr w:rsidR="00C40F2B" w:rsidRPr="00F877FD" w:rsidTr="00F73A36">
        <w:trPr>
          <w:trHeight w:val="157"/>
        </w:trPr>
        <w:tc>
          <w:tcPr>
            <w:tcW w:w="737" w:type="dxa"/>
            <w:vMerge/>
            <w:tcBorders>
              <w:top w:val="single" w:sz="4" w:space="0" w:color="auto"/>
              <w:left w:val="single" w:sz="4" w:space="0" w:color="auto"/>
              <w:bottom w:val="single" w:sz="4" w:space="0" w:color="000000"/>
              <w:right w:val="single" w:sz="4" w:space="0" w:color="auto"/>
            </w:tcBorders>
            <w:vAlign w:val="center"/>
            <w:hideMark/>
          </w:tcPr>
          <w:p w:rsidR="00C40F2B" w:rsidRPr="00F877FD" w:rsidRDefault="00C40F2B" w:rsidP="00C40F2B">
            <w:pPr>
              <w:rPr>
                <w:rFonts w:ascii="Garamond" w:eastAsia="Times New Roman" w:hAnsi="Garamond" w:cs="Calibri"/>
                <w:b/>
                <w:bCs/>
                <w:color w:val="000000"/>
                <w:sz w:val="20"/>
                <w:szCs w:val="20"/>
                <w:lang w:val="en-US"/>
              </w:rPr>
            </w:pPr>
          </w:p>
        </w:tc>
        <w:tc>
          <w:tcPr>
            <w:tcW w:w="2312" w:type="dxa"/>
            <w:tcBorders>
              <w:top w:val="nil"/>
              <w:left w:val="nil"/>
              <w:bottom w:val="nil"/>
              <w:right w:val="single" w:sz="4" w:space="0" w:color="auto"/>
            </w:tcBorders>
            <w:shd w:val="clear" w:color="000000" w:fill="DAEEF3"/>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Australia</w:t>
            </w:r>
          </w:p>
        </w:tc>
        <w:tc>
          <w:tcPr>
            <w:tcW w:w="1456" w:type="dxa"/>
            <w:tcBorders>
              <w:top w:val="nil"/>
              <w:left w:val="nil"/>
              <w:bottom w:val="single" w:sz="4" w:space="0" w:color="auto"/>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1,321.1 </w:t>
            </w:r>
          </w:p>
        </w:tc>
        <w:tc>
          <w:tcPr>
            <w:tcW w:w="1456" w:type="dxa"/>
            <w:tcBorders>
              <w:top w:val="nil"/>
              <w:left w:val="nil"/>
              <w:bottom w:val="single" w:sz="4" w:space="0" w:color="auto"/>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1,337.5 </w:t>
            </w:r>
          </w:p>
        </w:tc>
        <w:tc>
          <w:tcPr>
            <w:tcW w:w="1942" w:type="dxa"/>
            <w:tcBorders>
              <w:top w:val="nil"/>
              <w:left w:val="nil"/>
              <w:bottom w:val="single" w:sz="4" w:space="0" w:color="auto"/>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1.2 </w:t>
            </w:r>
          </w:p>
        </w:tc>
      </w:tr>
      <w:tr w:rsidR="00C40F2B" w:rsidRPr="00F877FD" w:rsidTr="00F73A36">
        <w:trPr>
          <w:trHeight w:val="157"/>
        </w:trPr>
        <w:tc>
          <w:tcPr>
            <w:tcW w:w="737" w:type="dxa"/>
            <w:vMerge w:val="restart"/>
            <w:tcBorders>
              <w:top w:val="nil"/>
              <w:left w:val="single" w:sz="4" w:space="0" w:color="auto"/>
              <w:bottom w:val="single" w:sz="4" w:space="0" w:color="000000"/>
              <w:right w:val="single" w:sz="4" w:space="0" w:color="auto"/>
            </w:tcBorders>
            <w:shd w:val="clear" w:color="000000" w:fill="B7DEE8"/>
            <w:noWrap/>
            <w:textDirection w:val="btLr"/>
            <w:vAlign w:val="center"/>
            <w:hideMark/>
          </w:tcPr>
          <w:p w:rsidR="00C40F2B" w:rsidRPr="00F877FD" w:rsidRDefault="00C40F2B" w:rsidP="00C40F2B">
            <w:pPr>
              <w:jc w:val="center"/>
              <w:rPr>
                <w:rFonts w:ascii="Garamond" w:eastAsia="Times New Roman" w:hAnsi="Garamond" w:cs="Calibri"/>
                <w:b/>
                <w:bCs/>
                <w:color w:val="000000"/>
                <w:sz w:val="20"/>
                <w:szCs w:val="20"/>
                <w:lang w:val="en-US"/>
              </w:rPr>
            </w:pPr>
            <w:r w:rsidRPr="00F877FD">
              <w:rPr>
                <w:rFonts w:ascii="Garamond" w:eastAsia="Times New Roman" w:hAnsi="Garamond" w:cs="Calibri"/>
                <w:b/>
                <w:bCs/>
                <w:color w:val="000000"/>
                <w:sz w:val="20"/>
                <w:szCs w:val="20"/>
                <w:lang w:val="en-US"/>
              </w:rPr>
              <w:t>BRICS</w:t>
            </w:r>
          </w:p>
        </w:tc>
        <w:tc>
          <w:tcPr>
            <w:tcW w:w="2312" w:type="dxa"/>
            <w:tcBorders>
              <w:top w:val="single" w:sz="4" w:space="0" w:color="auto"/>
              <w:left w:val="nil"/>
              <w:bottom w:val="nil"/>
              <w:right w:val="single" w:sz="4" w:space="0" w:color="auto"/>
            </w:tcBorders>
            <w:shd w:val="clear" w:color="000000" w:fill="DAEEF3"/>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Brazil</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949.1 </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1,002.7 </w:t>
            </w:r>
          </w:p>
        </w:tc>
        <w:tc>
          <w:tcPr>
            <w:tcW w:w="1942"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5.7 </w:t>
            </w:r>
          </w:p>
        </w:tc>
      </w:tr>
      <w:tr w:rsidR="00C40F2B" w:rsidRPr="00F877FD" w:rsidTr="00F73A36">
        <w:trPr>
          <w:trHeight w:val="157"/>
        </w:trPr>
        <w:tc>
          <w:tcPr>
            <w:tcW w:w="737" w:type="dxa"/>
            <w:vMerge/>
            <w:tcBorders>
              <w:top w:val="nil"/>
              <w:left w:val="single" w:sz="4" w:space="0" w:color="auto"/>
              <w:bottom w:val="single" w:sz="4" w:space="0" w:color="000000"/>
              <w:right w:val="single" w:sz="4" w:space="0" w:color="auto"/>
            </w:tcBorders>
            <w:vAlign w:val="center"/>
            <w:hideMark/>
          </w:tcPr>
          <w:p w:rsidR="00C40F2B" w:rsidRPr="00F877FD" w:rsidRDefault="00C40F2B" w:rsidP="00C40F2B">
            <w:pPr>
              <w:rPr>
                <w:rFonts w:ascii="Garamond" w:eastAsia="Times New Roman" w:hAnsi="Garamond" w:cs="Calibri"/>
                <w:b/>
                <w:bCs/>
                <w:color w:val="000000"/>
                <w:sz w:val="20"/>
                <w:szCs w:val="20"/>
                <w:lang w:val="en-US"/>
              </w:rPr>
            </w:pPr>
          </w:p>
        </w:tc>
        <w:tc>
          <w:tcPr>
            <w:tcW w:w="2312" w:type="dxa"/>
            <w:tcBorders>
              <w:top w:val="nil"/>
              <w:left w:val="nil"/>
              <w:bottom w:val="nil"/>
              <w:right w:val="single" w:sz="4" w:space="0" w:color="auto"/>
            </w:tcBorders>
            <w:shd w:val="clear" w:color="000000" w:fill="DAEEF3"/>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Russia</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669.9 </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708.8 </w:t>
            </w:r>
          </w:p>
        </w:tc>
        <w:tc>
          <w:tcPr>
            <w:tcW w:w="1942"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5.8 </w:t>
            </w:r>
          </w:p>
        </w:tc>
      </w:tr>
      <w:tr w:rsidR="00C40F2B" w:rsidRPr="00F877FD" w:rsidTr="00F73A36">
        <w:trPr>
          <w:trHeight w:val="157"/>
        </w:trPr>
        <w:tc>
          <w:tcPr>
            <w:tcW w:w="737" w:type="dxa"/>
            <w:vMerge/>
            <w:tcBorders>
              <w:top w:val="nil"/>
              <w:left w:val="single" w:sz="4" w:space="0" w:color="auto"/>
              <w:bottom w:val="single" w:sz="4" w:space="0" w:color="000000"/>
              <w:right w:val="single" w:sz="4" w:space="0" w:color="auto"/>
            </w:tcBorders>
            <w:vAlign w:val="center"/>
            <w:hideMark/>
          </w:tcPr>
          <w:p w:rsidR="00C40F2B" w:rsidRPr="00F877FD" w:rsidRDefault="00C40F2B" w:rsidP="00C40F2B">
            <w:pPr>
              <w:rPr>
                <w:rFonts w:ascii="Garamond" w:eastAsia="Times New Roman" w:hAnsi="Garamond" w:cs="Calibri"/>
                <w:b/>
                <w:bCs/>
                <w:color w:val="000000"/>
                <w:sz w:val="20"/>
                <w:szCs w:val="20"/>
                <w:lang w:val="en-US"/>
              </w:rPr>
            </w:pPr>
          </w:p>
        </w:tc>
        <w:tc>
          <w:tcPr>
            <w:tcW w:w="2312" w:type="dxa"/>
            <w:tcBorders>
              <w:top w:val="nil"/>
              <w:left w:val="nil"/>
              <w:bottom w:val="nil"/>
              <w:right w:val="single" w:sz="4" w:space="0" w:color="auto"/>
            </w:tcBorders>
            <w:shd w:val="clear" w:color="000000" w:fill="DAEEF3"/>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India</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2,053.5 </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2,146.2 </w:t>
            </w:r>
          </w:p>
        </w:tc>
        <w:tc>
          <w:tcPr>
            <w:tcW w:w="1942"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4.5 </w:t>
            </w:r>
          </w:p>
        </w:tc>
      </w:tr>
      <w:tr w:rsidR="00C40F2B" w:rsidRPr="00F877FD" w:rsidTr="00F73A36">
        <w:trPr>
          <w:trHeight w:val="157"/>
        </w:trPr>
        <w:tc>
          <w:tcPr>
            <w:tcW w:w="737" w:type="dxa"/>
            <w:vMerge/>
            <w:tcBorders>
              <w:top w:val="nil"/>
              <w:left w:val="single" w:sz="4" w:space="0" w:color="auto"/>
              <w:bottom w:val="single" w:sz="4" w:space="0" w:color="000000"/>
              <w:right w:val="single" w:sz="4" w:space="0" w:color="auto"/>
            </w:tcBorders>
            <w:vAlign w:val="center"/>
            <w:hideMark/>
          </w:tcPr>
          <w:p w:rsidR="00C40F2B" w:rsidRPr="00F877FD" w:rsidRDefault="00C40F2B" w:rsidP="00C40F2B">
            <w:pPr>
              <w:rPr>
                <w:rFonts w:ascii="Garamond" w:eastAsia="Times New Roman" w:hAnsi="Garamond" w:cs="Calibri"/>
                <w:b/>
                <w:bCs/>
                <w:color w:val="000000"/>
                <w:sz w:val="20"/>
                <w:szCs w:val="20"/>
                <w:lang w:val="en-US"/>
              </w:rPr>
            </w:pPr>
          </w:p>
        </w:tc>
        <w:tc>
          <w:tcPr>
            <w:tcW w:w="2312" w:type="dxa"/>
            <w:tcBorders>
              <w:top w:val="nil"/>
              <w:left w:val="nil"/>
              <w:bottom w:val="nil"/>
              <w:right w:val="single" w:sz="4" w:space="0" w:color="auto"/>
            </w:tcBorders>
            <w:shd w:val="clear" w:color="000000" w:fill="DAEEF3"/>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China</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6,603.2 </w:t>
            </w:r>
          </w:p>
        </w:tc>
        <w:tc>
          <w:tcPr>
            <w:tcW w:w="1456"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6,780.0 </w:t>
            </w:r>
          </w:p>
        </w:tc>
        <w:tc>
          <w:tcPr>
            <w:tcW w:w="1942" w:type="dxa"/>
            <w:tcBorders>
              <w:top w:val="nil"/>
              <w:left w:val="nil"/>
              <w:bottom w:val="nil"/>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2.7 </w:t>
            </w:r>
          </w:p>
        </w:tc>
      </w:tr>
      <w:tr w:rsidR="00C40F2B" w:rsidRPr="00F877FD" w:rsidTr="00F73A36">
        <w:trPr>
          <w:trHeight w:val="157"/>
        </w:trPr>
        <w:tc>
          <w:tcPr>
            <w:tcW w:w="737" w:type="dxa"/>
            <w:vMerge/>
            <w:tcBorders>
              <w:top w:val="nil"/>
              <w:left w:val="single" w:sz="4" w:space="0" w:color="auto"/>
              <w:bottom w:val="single" w:sz="4" w:space="0" w:color="000000"/>
              <w:right w:val="single" w:sz="4" w:space="0" w:color="auto"/>
            </w:tcBorders>
            <w:vAlign w:val="center"/>
            <w:hideMark/>
          </w:tcPr>
          <w:p w:rsidR="00C40F2B" w:rsidRPr="00F877FD" w:rsidRDefault="00C40F2B" w:rsidP="00C40F2B">
            <w:pPr>
              <w:rPr>
                <w:rFonts w:ascii="Garamond" w:eastAsia="Times New Roman" w:hAnsi="Garamond" w:cs="Calibri"/>
                <w:b/>
                <w:bCs/>
                <w:color w:val="000000"/>
                <w:sz w:val="20"/>
                <w:szCs w:val="20"/>
                <w:lang w:val="en-US"/>
              </w:rPr>
            </w:pPr>
          </w:p>
        </w:tc>
        <w:tc>
          <w:tcPr>
            <w:tcW w:w="2312" w:type="dxa"/>
            <w:tcBorders>
              <w:top w:val="nil"/>
              <w:left w:val="nil"/>
              <w:bottom w:val="single" w:sz="4" w:space="0" w:color="auto"/>
              <w:right w:val="single" w:sz="4" w:space="0" w:color="auto"/>
            </w:tcBorders>
            <w:shd w:val="clear" w:color="000000" w:fill="DAEEF3"/>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South Africa</w:t>
            </w:r>
          </w:p>
        </w:tc>
        <w:tc>
          <w:tcPr>
            <w:tcW w:w="1456" w:type="dxa"/>
            <w:tcBorders>
              <w:top w:val="nil"/>
              <w:left w:val="nil"/>
              <w:bottom w:val="single" w:sz="4" w:space="0" w:color="auto"/>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393.5 </w:t>
            </w:r>
          </w:p>
        </w:tc>
        <w:tc>
          <w:tcPr>
            <w:tcW w:w="1456" w:type="dxa"/>
            <w:tcBorders>
              <w:top w:val="nil"/>
              <w:left w:val="nil"/>
              <w:bottom w:val="single" w:sz="4" w:space="0" w:color="auto"/>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402.6 </w:t>
            </w:r>
          </w:p>
        </w:tc>
        <w:tc>
          <w:tcPr>
            <w:tcW w:w="1942" w:type="dxa"/>
            <w:tcBorders>
              <w:top w:val="nil"/>
              <w:left w:val="nil"/>
              <w:bottom w:val="single" w:sz="4" w:space="0" w:color="auto"/>
              <w:right w:val="single" w:sz="4" w:space="0" w:color="auto"/>
            </w:tcBorders>
            <w:shd w:val="clear" w:color="auto" w:fill="auto"/>
            <w:noWrap/>
            <w:vAlign w:val="center"/>
            <w:hideMark/>
          </w:tcPr>
          <w:p w:rsidR="00C40F2B" w:rsidRPr="00F877FD" w:rsidRDefault="00C40F2B" w:rsidP="00C40F2B">
            <w:pPr>
              <w:rPr>
                <w:rFonts w:ascii="Garamond" w:eastAsia="Times New Roman" w:hAnsi="Garamond" w:cs="Calibri"/>
                <w:color w:val="000000"/>
                <w:sz w:val="20"/>
                <w:szCs w:val="20"/>
                <w:lang w:val="en-US"/>
              </w:rPr>
            </w:pPr>
            <w:r w:rsidRPr="00F877FD">
              <w:rPr>
                <w:rFonts w:ascii="Garamond" w:eastAsia="Times New Roman" w:hAnsi="Garamond" w:cs="Calibri"/>
                <w:color w:val="000000"/>
                <w:sz w:val="20"/>
                <w:szCs w:val="20"/>
                <w:lang w:val="en-US"/>
              </w:rPr>
              <w:t xml:space="preserve">            2.3 </w:t>
            </w:r>
          </w:p>
        </w:tc>
      </w:tr>
    </w:tbl>
    <w:p w:rsidR="00C40F2B" w:rsidRPr="00BB2C78" w:rsidRDefault="00C40F2B" w:rsidP="00C40F2B">
      <w:pPr>
        <w:jc w:val="both"/>
        <w:rPr>
          <w:rFonts w:ascii="Garamond" w:hAnsi="Garamond"/>
          <w:sz w:val="20"/>
        </w:rPr>
      </w:pPr>
      <w:r w:rsidRPr="00BB2C78">
        <w:rPr>
          <w:rFonts w:ascii="Garamond" w:hAnsi="Garamond"/>
          <w:b/>
          <w:sz w:val="20"/>
        </w:rPr>
        <w:t>Source:</w:t>
      </w:r>
      <w:r w:rsidRPr="00BB2C78">
        <w:rPr>
          <w:rFonts w:ascii="Garamond" w:hAnsi="Garamond"/>
          <w:sz w:val="20"/>
        </w:rPr>
        <w:t xml:space="preserve"> </w:t>
      </w:r>
      <w:r>
        <w:rPr>
          <w:rFonts w:ascii="Garamond" w:hAnsi="Garamond"/>
          <w:sz w:val="20"/>
        </w:rPr>
        <w:t>Bloomberg</w:t>
      </w:r>
    </w:p>
    <w:p w:rsidR="00C40F2B" w:rsidRPr="00842D76" w:rsidRDefault="00C40F2B" w:rsidP="00C40F2B">
      <w:pPr>
        <w:jc w:val="both"/>
        <w:outlineLvl w:val="0"/>
        <w:rPr>
          <w:rFonts w:ascii="Garamond" w:hAnsi="Garamond"/>
          <w:b/>
          <w:color w:val="0070C0"/>
        </w:rPr>
      </w:pPr>
    </w:p>
    <w:p w:rsidR="00C40F2B" w:rsidRPr="002240ED" w:rsidRDefault="00C40F2B" w:rsidP="00C40F2B">
      <w:pPr>
        <w:jc w:val="both"/>
        <w:outlineLvl w:val="0"/>
        <w:rPr>
          <w:rFonts w:ascii="Palatino Linotype" w:hAnsi="Palatino Linotype"/>
          <w:b/>
          <w:sz w:val="22"/>
          <w:szCs w:val="22"/>
        </w:rPr>
      </w:pPr>
      <w:r w:rsidRPr="002240ED">
        <w:rPr>
          <w:rFonts w:ascii="Palatino Linotype" w:hAnsi="Palatino Linotype"/>
          <w:b/>
          <w:sz w:val="22"/>
          <w:szCs w:val="22"/>
        </w:rPr>
        <w:t xml:space="preserve">Equity Derivatives:  </w:t>
      </w:r>
    </w:p>
    <w:p w:rsidR="00C40F2B" w:rsidRPr="002240ED" w:rsidRDefault="00C40F2B" w:rsidP="00C40F2B">
      <w:pPr>
        <w:jc w:val="both"/>
        <w:rPr>
          <w:rFonts w:ascii="Palatino Linotype" w:hAnsi="Palatino Linotype"/>
          <w:sz w:val="22"/>
          <w:szCs w:val="22"/>
        </w:rPr>
      </w:pPr>
    </w:p>
    <w:p w:rsidR="00C40F2B" w:rsidRPr="002240ED" w:rsidRDefault="00C40F2B" w:rsidP="00C40F2B">
      <w:pPr>
        <w:jc w:val="both"/>
        <w:rPr>
          <w:rFonts w:ascii="Palatino Linotype" w:hAnsi="Palatino Linotype"/>
          <w:sz w:val="22"/>
          <w:szCs w:val="22"/>
        </w:rPr>
      </w:pPr>
      <w:r w:rsidRPr="002240ED">
        <w:rPr>
          <w:rFonts w:ascii="Palatino Linotype" w:hAnsi="Palatino Linotype"/>
          <w:sz w:val="22"/>
          <w:szCs w:val="22"/>
        </w:rPr>
        <w:t xml:space="preserve">As per the latest data available from the World Federation of Exchanges, during </w:t>
      </w:r>
      <w:r>
        <w:rPr>
          <w:rFonts w:ascii="Palatino Linotype" w:hAnsi="Palatino Linotype"/>
          <w:sz w:val="22"/>
          <w:szCs w:val="22"/>
        </w:rPr>
        <w:t>September</w:t>
      </w:r>
      <w:r w:rsidRPr="002240ED">
        <w:rPr>
          <w:rFonts w:ascii="Palatino Linotype" w:hAnsi="Palatino Linotype"/>
          <w:sz w:val="22"/>
          <w:szCs w:val="22"/>
        </w:rPr>
        <w:t xml:space="preserve"> 2019, the following performance was recorded in equity derivatives markets across the globe (Table A5 and A6):  </w:t>
      </w:r>
    </w:p>
    <w:p w:rsidR="00C40F2B" w:rsidRPr="002240ED" w:rsidRDefault="00C40F2B" w:rsidP="00C40F2B">
      <w:pPr>
        <w:jc w:val="both"/>
        <w:rPr>
          <w:rFonts w:ascii="Palatino Linotype" w:hAnsi="Palatino Linotype"/>
          <w:b/>
          <w:sz w:val="22"/>
          <w:szCs w:val="22"/>
        </w:rPr>
      </w:pPr>
    </w:p>
    <w:p w:rsidR="00C40F2B" w:rsidRPr="002240ED" w:rsidRDefault="00C40F2B" w:rsidP="00C40F2B">
      <w:pPr>
        <w:jc w:val="both"/>
        <w:outlineLvl w:val="0"/>
        <w:rPr>
          <w:rFonts w:ascii="Palatino Linotype" w:hAnsi="Palatino Linotype"/>
          <w:b/>
          <w:sz w:val="22"/>
          <w:szCs w:val="22"/>
        </w:rPr>
      </w:pPr>
      <w:r w:rsidRPr="002240ED">
        <w:rPr>
          <w:rFonts w:ascii="Palatino Linotype" w:hAnsi="Palatino Linotype"/>
          <w:b/>
          <w:sz w:val="22"/>
          <w:szCs w:val="22"/>
        </w:rPr>
        <w:t>Single Stock Futures:</w:t>
      </w:r>
    </w:p>
    <w:p w:rsidR="00C40F2B" w:rsidRPr="002240ED" w:rsidRDefault="00C40F2B" w:rsidP="00C40F2B">
      <w:pPr>
        <w:jc w:val="both"/>
        <w:outlineLvl w:val="0"/>
        <w:rPr>
          <w:rFonts w:ascii="Palatino Linotype" w:hAnsi="Palatino Linotype"/>
          <w:b/>
          <w:sz w:val="22"/>
          <w:szCs w:val="22"/>
        </w:rPr>
      </w:pPr>
    </w:p>
    <w:p w:rsidR="00C40F2B" w:rsidRDefault="00C40F2B" w:rsidP="00C40F2B">
      <w:pPr>
        <w:pStyle w:val="CM14"/>
        <w:numPr>
          <w:ilvl w:val="0"/>
          <w:numId w:val="30"/>
        </w:numPr>
        <w:spacing w:after="0"/>
        <w:ind w:left="360"/>
        <w:jc w:val="both"/>
        <w:rPr>
          <w:rFonts w:ascii="Palatino Linotype" w:hAnsi="Palatino Linotype"/>
          <w:sz w:val="22"/>
          <w:szCs w:val="22"/>
          <w:lang w:val="en-GB"/>
        </w:rPr>
      </w:pPr>
      <w:r>
        <w:rPr>
          <w:rFonts w:ascii="Palatino Linotype" w:hAnsi="Palatino Linotype"/>
          <w:sz w:val="22"/>
          <w:szCs w:val="22"/>
          <w:lang w:val="en-GB"/>
        </w:rPr>
        <w:t>Single Stock Futures volume worldwide grew by 1 per cent in September 2019 over August 2019. While the volumes in America and Europe-Africa-Middle East grew by 2 per cent and 14 per cent respectively in September 2019 over previous month, those in Asia Pacific fell by 11 per cent. This fall in volumes in Asia was mainly on account of 30 per cent fall in volumes on Korea Exchange.</w:t>
      </w:r>
    </w:p>
    <w:p w:rsidR="00C40F2B" w:rsidRDefault="00C40F2B" w:rsidP="00C40F2B">
      <w:pPr>
        <w:pStyle w:val="CM14"/>
        <w:numPr>
          <w:ilvl w:val="0"/>
          <w:numId w:val="30"/>
        </w:numPr>
        <w:spacing w:after="0"/>
        <w:ind w:left="360"/>
        <w:jc w:val="both"/>
        <w:rPr>
          <w:rFonts w:ascii="Palatino Linotype" w:hAnsi="Palatino Linotype"/>
          <w:sz w:val="22"/>
          <w:szCs w:val="22"/>
          <w:lang w:val="en-GB"/>
        </w:rPr>
      </w:pPr>
      <w:r>
        <w:rPr>
          <w:rFonts w:ascii="Palatino Linotype" w:hAnsi="Palatino Linotype"/>
          <w:sz w:val="22"/>
          <w:szCs w:val="22"/>
          <w:lang w:val="en-GB"/>
        </w:rPr>
        <w:t>Amongst top exchanges, B3 Exchange of Brazil registered the highest stock futures volume of 85 million contracts in September 2019, followed by CBOE Global Markets (69 million contracts), NSE of India (18 million contracts), Deutsche Boerse AG (16 million contracts), Hong Kong Exchange (8 million contracts) and Euronext (6 million contracts)</w:t>
      </w:r>
    </w:p>
    <w:p w:rsidR="00C40F2B" w:rsidRPr="008E777C" w:rsidRDefault="00C40F2B" w:rsidP="00C40F2B">
      <w:pPr>
        <w:pStyle w:val="Default"/>
        <w:rPr>
          <w:lang w:val="en-GB"/>
        </w:rPr>
      </w:pPr>
    </w:p>
    <w:p w:rsidR="00C40F2B" w:rsidRPr="008618A0" w:rsidRDefault="00C40F2B" w:rsidP="00C40F2B">
      <w:pPr>
        <w:jc w:val="both"/>
        <w:outlineLvl w:val="0"/>
        <w:rPr>
          <w:rFonts w:ascii="Garamond" w:hAnsi="Garamond"/>
          <w:b/>
        </w:rPr>
      </w:pPr>
      <w:r w:rsidRPr="008618A0">
        <w:rPr>
          <w:rFonts w:ascii="Garamond" w:hAnsi="Garamond"/>
          <w:b/>
        </w:rPr>
        <w:t>Single Stock Options:</w:t>
      </w:r>
    </w:p>
    <w:p w:rsidR="00C40F2B" w:rsidRPr="008618A0" w:rsidRDefault="00C40F2B" w:rsidP="00C40F2B">
      <w:pPr>
        <w:jc w:val="both"/>
        <w:outlineLvl w:val="0"/>
        <w:rPr>
          <w:rFonts w:ascii="Garamond" w:hAnsi="Garamond"/>
          <w:b/>
        </w:rPr>
      </w:pPr>
    </w:p>
    <w:p w:rsidR="00C40F2B" w:rsidRDefault="00C40F2B" w:rsidP="00C40F2B">
      <w:pPr>
        <w:numPr>
          <w:ilvl w:val="0"/>
          <w:numId w:val="30"/>
        </w:numPr>
        <w:ind w:left="360"/>
        <w:rPr>
          <w:rFonts w:ascii="Palatino Linotype" w:eastAsia="Calibri" w:hAnsi="Palatino Linotype"/>
          <w:sz w:val="22"/>
          <w:szCs w:val="22"/>
        </w:rPr>
      </w:pPr>
      <w:r w:rsidRPr="00F0095A">
        <w:rPr>
          <w:rFonts w:ascii="Palatino Linotype" w:eastAsia="Calibri" w:hAnsi="Palatino Linotype"/>
          <w:sz w:val="22"/>
          <w:szCs w:val="22"/>
        </w:rPr>
        <w:t xml:space="preserve">Single Stock </w:t>
      </w:r>
      <w:r>
        <w:rPr>
          <w:rFonts w:ascii="Palatino Linotype" w:eastAsia="Calibri" w:hAnsi="Palatino Linotype"/>
          <w:sz w:val="22"/>
          <w:szCs w:val="22"/>
        </w:rPr>
        <w:t>Options</w:t>
      </w:r>
      <w:r w:rsidRPr="00F0095A">
        <w:rPr>
          <w:rFonts w:ascii="Palatino Linotype" w:eastAsia="Calibri" w:hAnsi="Palatino Linotype"/>
          <w:sz w:val="22"/>
          <w:szCs w:val="22"/>
        </w:rPr>
        <w:t xml:space="preserve"> volume worldwide</w:t>
      </w:r>
      <w:r>
        <w:rPr>
          <w:rFonts w:ascii="Palatino Linotype" w:eastAsia="Calibri" w:hAnsi="Palatino Linotype"/>
          <w:sz w:val="22"/>
          <w:szCs w:val="22"/>
        </w:rPr>
        <w:t xml:space="preserve"> </w:t>
      </w:r>
      <w:r w:rsidRPr="00F0095A">
        <w:rPr>
          <w:rFonts w:ascii="Palatino Linotype" w:eastAsia="Calibri" w:hAnsi="Palatino Linotype"/>
          <w:sz w:val="22"/>
          <w:szCs w:val="22"/>
        </w:rPr>
        <w:t xml:space="preserve">(excluding those on CBOE USA) grew by </w:t>
      </w:r>
      <w:r>
        <w:rPr>
          <w:rFonts w:ascii="Palatino Linotype" w:eastAsia="Calibri" w:hAnsi="Palatino Linotype"/>
          <w:sz w:val="22"/>
          <w:szCs w:val="22"/>
        </w:rPr>
        <w:t>3</w:t>
      </w:r>
      <w:r w:rsidRPr="00F0095A">
        <w:rPr>
          <w:rFonts w:ascii="Palatino Linotype" w:eastAsia="Calibri" w:hAnsi="Palatino Linotype"/>
          <w:sz w:val="22"/>
          <w:szCs w:val="22"/>
        </w:rPr>
        <w:t xml:space="preserve"> per cent in September 2019 over August 2019. </w:t>
      </w:r>
      <w:r>
        <w:rPr>
          <w:rFonts w:ascii="Palatino Linotype" w:eastAsia="Calibri" w:hAnsi="Palatino Linotype"/>
          <w:sz w:val="22"/>
          <w:szCs w:val="22"/>
        </w:rPr>
        <w:t xml:space="preserve">The volumes of one of the major exchange in stock options – </w:t>
      </w:r>
      <w:r>
        <w:rPr>
          <w:rFonts w:ascii="Palatino Linotype" w:eastAsia="Calibri" w:hAnsi="Palatino Linotype"/>
          <w:sz w:val="22"/>
          <w:szCs w:val="22"/>
        </w:rPr>
        <w:lastRenderedPageBreak/>
        <w:t xml:space="preserve">CBOE USA – was not available with WFE. </w:t>
      </w:r>
      <w:r w:rsidRPr="00F0095A">
        <w:rPr>
          <w:rFonts w:ascii="Palatino Linotype" w:eastAsia="Calibri" w:hAnsi="Palatino Linotype"/>
          <w:sz w:val="22"/>
          <w:szCs w:val="22"/>
        </w:rPr>
        <w:t>While the volumes in Europe-Africa-Middle East grew by 2</w:t>
      </w:r>
      <w:r>
        <w:rPr>
          <w:rFonts w:ascii="Palatino Linotype" w:eastAsia="Calibri" w:hAnsi="Palatino Linotype"/>
          <w:sz w:val="22"/>
          <w:szCs w:val="22"/>
        </w:rPr>
        <w:t>0</w:t>
      </w:r>
      <w:r w:rsidRPr="00F0095A">
        <w:rPr>
          <w:rFonts w:ascii="Palatino Linotype" w:eastAsia="Calibri" w:hAnsi="Palatino Linotype"/>
          <w:sz w:val="22"/>
          <w:szCs w:val="22"/>
        </w:rPr>
        <w:t xml:space="preserve"> per cent in September 2019 over previous month, those in Asia Pacific fell by 11 per cent. This fall in volumes in Asia </w:t>
      </w:r>
      <w:r>
        <w:rPr>
          <w:rFonts w:ascii="Palatino Linotype" w:eastAsia="Calibri" w:hAnsi="Palatino Linotype"/>
          <w:sz w:val="22"/>
          <w:szCs w:val="22"/>
        </w:rPr>
        <w:t xml:space="preserve">Pacific </w:t>
      </w:r>
      <w:r w:rsidRPr="00F0095A">
        <w:rPr>
          <w:rFonts w:ascii="Palatino Linotype" w:eastAsia="Calibri" w:hAnsi="Palatino Linotype"/>
          <w:sz w:val="22"/>
          <w:szCs w:val="22"/>
        </w:rPr>
        <w:t xml:space="preserve">was mainly on account of </w:t>
      </w:r>
      <w:r>
        <w:rPr>
          <w:rFonts w:ascii="Palatino Linotype" w:eastAsia="Calibri" w:hAnsi="Palatino Linotype"/>
          <w:sz w:val="22"/>
          <w:szCs w:val="22"/>
        </w:rPr>
        <w:t>11</w:t>
      </w:r>
      <w:r w:rsidRPr="00F0095A">
        <w:rPr>
          <w:rFonts w:ascii="Palatino Linotype" w:eastAsia="Calibri" w:hAnsi="Palatino Linotype"/>
          <w:sz w:val="22"/>
          <w:szCs w:val="22"/>
        </w:rPr>
        <w:t xml:space="preserve"> per cent fall in Korea Exchange.</w:t>
      </w:r>
    </w:p>
    <w:p w:rsidR="00C40F2B" w:rsidRPr="003A2FA9" w:rsidRDefault="00C40F2B" w:rsidP="00C40F2B">
      <w:pPr>
        <w:numPr>
          <w:ilvl w:val="0"/>
          <w:numId w:val="30"/>
        </w:numPr>
        <w:ind w:left="360"/>
        <w:rPr>
          <w:rFonts w:ascii="Garamond" w:hAnsi="Garamond"/>
          <w:b/>
          <w:color w:val="0070C0"/>
        </w:rPr>
      </w:pPr>
      <w:r w:rsidRPr="00F0095A">
        <w:rPr>
          <w:rFonts w:ascii="Palatino Linotype" w:eastAsia="Calibri" w:hAnsi="Palatino Linotype"/>
          <w:sz w:val="22"/>
          <w:szCs w:val="22"/>
        </w:rPr>
        <w:t>Despite fall in volume, Korea Exchange remain the largest exchange in single stock options in terms of volume traded</w:t>
      </w:r>
      <w:r>
        <w:rPr>
          <w:rFonts w:ascii="Palatino Linotype" w:eastAsia="Calibri" w:hAnsi="Palatino Linotype"/>
          <w:sz w:val="22"/>
          <w:szCs w:val="22"/>
        </w:rPr>
        <w:t xml:space="preserve"> and registered the volume of 41 million contracts in September 2019,</w:t>
      </w:r>
      <w:r w:rsidRPr="00F0095A">
        <w:rPr>
          <w:rFonts w:ascii="Palatino Linotype" w:eastAsia="Calibri" w:hAnsi="Palatino Linotype"/>
          <w:sz w:val="22"/>
          <w:szCs w:val="22"/>
        </w:rPr>
        <w:t xml:space="preserve"> followed by NSE of India (</w:t>
      </w:r>
      <w:r>
        <w:rPr>
          <w:rFonts w:ascii="Palatino Linotype" w:eastAsia="Calibri" w:hAnsi="Palatino Linotype"/>
          <w:sz w:val="22"/>
          <w:szCs w:val="22"/>
        </w:rPr>
        <w:t>22</w:t>
      </w:r>
      <w:r w:rsidRPr="00F0095A">
        <w:rPr>
          <w:rFonts w:ascii="Palatino Linotype" w:eastAsia="Calibri" w:hAnsi="Palatino Linotype"/>
          <w:sz w:val="22"/>
          <w:szCs w:val="22"/>
        </w:rPr>
        <w:t xml:space="preserve"> million contracts),</w:t>
      </w:r>
      <w:r>
        <w:rPr>
          <w:rFonts w:ascii="Palatino Linotype" w:eastAsia="Calibri" w:hAnsi="Palatino Linotype"/>
          <w:sz w:val="22"/>
          <w:szCs w:val="22"/>
        </w:rPr>
        <w:t xml:space="preserve"> Moscow Exchange( 16 million contracts), </w:t>
      </w:r>
      <w:r w:rsidRPr="003A2FA9">
        <w:rPr>
          <w:rFonts w:ascii="Palatino Linotype" w:eastAsia="Calibri" w:hAnsi="Palatino Linotype"/>
          <w:sz w:val="22"/>
          <w:szCs w:val="22"/>
        </w:rPr>
        <w:t>Deutsche Boerse AG (1</w:t>
      </w:r>
      <w:r>
        <w:rPr>
          <w:rFonts w:ascii="Palatino Linotype" w:eastAsia="Calibri" w:hAnsi="Palatino Linotype"/>
          <w:sz w:val="22"/>
          <w:szCs w:val="22"/>
        </w:rPr>
        <w:t>1</w:t>
      </w:r>
      <w:r w:rsidRPr="003A2FA9">
        <w:rPr>
          <w:rFonts w:ascii="Palatino Linotype" w:eastAsia="Calibri" w:hAnsi="Palatino Linotype"/>
          <w:sz w:val="22"/>
          <w:szCs w:val="22"/>
        </w:rPr>
        <w:t xml:space="preserve"> million contracts)</w:t>
      </w:r>
      <w:r>
        <w:rPr>
          <w:rFonts w:ascii="Palatino Linotype" w:eastAsia="Calibri" w:hAnsi="Palatino Linotype"/>
          <w:sz w:val="22"/>
          <w:szCs w:val="22"/>
        </w:rPr>
        <w:t xml:space="preserve"> and Thailand future Exchange (5 million contracts).</w:t>
      </w:r>
    </w:p>
    <w:p w:rsidR="00C40F2B" w:rsidRPr="00842D76" w:rsidRDefault="00C40F2B" w:rsidP="00C40F2B">
      <w:pPr>
        <w:ind w:left="720"/>
        <w:rPr>
          <w:rFonts w:ascii="Garamond" w:hAnsi="Garamond"/>
          <w:b/>
          <w:color w:val="0070C0"/>
        </w:rPr>
      </w:pPr>
      <w:r w:rsidRPr="00842D76">
        <w:rPr>
          <w:rFonts w:ascii="Garamond" w:hAnsi="Garamond"/>
          <w:b/>
          <w:color w:val="0070C0"/>
        </w:rPr>
        <w:t xml:space="preserve"> </w:t>
      </w:r>
    </w:p>
    <w:p w:rsidR="00C40F2B" w:rsidRPr="00963A5B" w:rsidRDefault="00C40F2B" w:rsidP="00C40F2B">
      <w:pPr>
        <w:jc w:val="both"/>
        <w:outlineLvl w:val="0"/>
        <w:rPr>
          <w:rFonts w:ascii="Garamond" w:hAnsi="Garamond"/>
          <w:b/>
        </w:rPr>
      </w:pPr>
      <w:r w:rsidRPr="00963A5B">
        <w:rPr>
          <w:rFonts w:ascii="Garamond" w:hAnsi="Garamond"/>
          <w:b/>
        </w:rPr>
        <w:t>Index Futures:</w:t>
      </w:r>
    </w:p>
    <w:p w:rsidR="00C40F2B" w:rsidRPr="00963A5B" w:rsidRDefault="00C40F2B" w:rsidP="00C40F2B">
      <w:pPr>
        <w:jc w:val="both"/>
        <w:outlineLvl w:val="0"/>
        <w:rPr>
          <w:rFonts w:ascii="Garamond" w:hAnsi="Garamond"/>
          <w:b/>
        </w:rPr>
      </w:pPr>
    </w:p>
    <w:p w:rsidR="00C40F2B" w:rsidRPr="00910FF1" w:rsidRDefault="00C40F2B" w:rsidP="00C40F2B">
      <w:pPr>
        <w:numPr>
          <w:ilvl w:val="0"/>
          <w:numId w:val="30"/>
        </w:numPr>
        <w:ind w:left="360"/>
        <w:rPr>
          <w:rFonts w:ascii="Palatino Linotype" w:eastAsia="Times New Roman" w:hAnsi="Palatino Linotype"/>
          <w:sz w:val="22"/>
          <w:szCs w:val="22"/>
        </w:rPr>
      </w:pPr>
      <w:r>
        <w:rPr>
          <w:rFonts w:ascii="Palatino Linotype" w:eastAsia="Times New Roman" w:hAnsi="Palatino Linotype"/>
          <w:sz w:val="22"/>
          <w:szCs w:val="22"/>
        </w:rPr>
        <w:t>Index</w:t>
      </w:r>
      <w:r w:rsidRPr="00910FF1">
        <w:rPr>
          <w:rFonts w:ascii="Palatino Linotype" w:eastAsia="Times New Roman" w:hAnsi="Palatino Linotype"/>
          <w:sz w:val="22"/>
          <w:szCs w:val="22"/>
        </w:rPr>
        <w:t xml:space="preserve"> Future</w:t>
      </w:r>
      <w:r>
        <w:rPr>
          <w:rFonts w:ascii="Palatino Linotype" w:eastAsia="Times New Roman" w:hAnsi="Palatino Linotype"/>
          <w:sz w:val="22"/>
          <w:szCs w:val="22"/>
        </w:rPr>
        <w:t>’</w:t>
      </w:r>
      <w:r w:rsidRPr="00910FF1">
        <w:rPr>
          <w:rFonts w:ascii="Palatino Linotype" w:eastAsia="Times New Roman" w:hAnsi="Palatino Linotype"/>
          <w:sz w:val="22"/>
          <w:szCs w:val="22"/>
        </w:rPr>
        <w:t xml:space="preserve">s volume worldwide </w:t>
      </w:r>
      <w:r>
        <w:rPr>
          <w:rFonts w:ascii="Palatino Linotype" w:eastAsia="Times New Roman" w:hAnsi="Palatino Linotype"/>
          <w:sz w:val="22"/>
          <w:szCs w:val="22"/>
        </w:rPr>
        <w:t>dropped</w:t>
      </w:r>
      <w:r w:rsidRPr="00910FF1">
        <w:rPr>
          <w:rFonts w:ascii="Palatino Linotype" w:eastAsia="Times New Roman" w:hAnsi="Palatino Linotype"/>
          <w:sz w:val="22"/>
          <w:szCs w:val="22"/>
        </w:rPr>
        <w:t xml:space="preserve"> by 1</w:t>
      </w:r>
      <w:r>
        <w:rPr>
          <w:rFonts w:ascii="Palatino Linotype" w:eastAsia="Times New Roman" w:hAnsi="Palatino Linotype"/>
          <w:sz w:val="22"/>
          <w:szCs w:val="22"/>
        </w:rPr>
        <w:t>9</w:t>
      </w:r>
      <w:r w:rsidRPr="00910FF1">
        <w:rPr>
          <w:rFonts w:ascii="Palatino Linotype" w:eastAsia="Times New Roman" w:hAnsi="Palatino Linotype"/>
          <w:sz w:val="22"/>
          <w:szCs w:val="22"/>
        </w:rPr>
        <w:t xml:space="preserve"> per cent in September 2019 over August 2019. While the volumes in America and Asia Pacific </w:t>
      </w:r>
      <w:r>
        <w:rPr>
          <w:rFonts w:ascii="Palatino Linotype" w:eastAsia="Times New Roman" w:hAnsi="Palatino Linotype"/>
          <w:sz w:val="22"/>
          <w:szCs w:val="22"/>
        </w:rPr>
        <w:t>dropped</w:t>
      </w:r>
      <w:r w:rsidRPr="00910FF1">
        <w:rPr>
          <w:rFonts w:ascii="Palatino Linotype" w:eastAsia="Times New Roman" w:hAnsi="Palatino Linotype"/>
          <w:sz w:val="22"/>
          <w:szCs w:val="22"/>
        </w:rPr>
        <w:t xml:space="preserve"> by </w:t>
      </w:r>
      <w:r>
        <w:rPr>
          <w:rFonts w:ascii="Palatino Linotype" w:eastAsia="Times New Roman" w:hAnsi="Palatino Linotype"/>
          <w:sz w:val="22"/>
          <w:szCs w:val="22"/>
        </w:rPr>
        <w:t>23 per cent and 22 per cent respectively</w:t>
      </w:r>
      <w:r w:rsidRPr="00910FF1">
        <w:rPr>
          <w:rFonts w:ascii="Palatino Linotype" w:eastAsia="Times New Roman" w:hAnsi="Palatino Linotype"/>
          <w:sz w:val="22"/>
          <w:szCs w:val="22"/>
        </w:rPr>
        <w:t xml:space="preserve"> in September 2019 over previous month, those in Europe-Africa-Middle East </w:t>
      </w:r>
      <w:r>
        <w:rPr>
          <w:rFonts w:ascii="Palatino Linotype" w:eastAsia="Times New Roman" w:hAnsi="Palatino Linotype"/>
          <w:sz w:val="22"/>
          <w:szCs w:val="22"/>
        </w:rPr>
        <w:t>increased</w:t>
      </w:r>
      <w:r w:rsidRPr="00910FF1">
        <w:rPr>
          <w:rFonts w:ascii="Palatino Linotype" w:eastAsia="Times New Roman" w:hAnsi="Palatino Linotype"/>
          <w:sz w:val="22"/>
          <w:szCs w:val="22"/>
        </w:rPr>
        <w:t xml:space="preserve"> by </w:t>
      </w:r>
      <w:r>
        <w:rPr>
          <w:rFonts w:ascii="Palatino Linotype" w:eastAsia="Times New Roman" w:hAnsi="Palatino Linotype"/>
          <w:sz w:val="22"/>
          <w:szCs w:val="22"/>
        </w:rPr>
        <w:t>22</w:t>
      </w:r>
      <w:r w:rsidRPr="00910FF1">
        <w:rPr>
          <w:rFonts w:ascii="Palatino Linotype" w:eastAsia="Times New Roman" w:hAnsi="Palatino Linotype"/>
          <w:sz w:val="22"/>
          <w:szCs w:val="22"/>
        </w:rPr>
        <w:t xml:space="preserve"> per cent. This fall in volumes in </w:t>
      </w:r>
      <w:r>
        <w:rPr>
          <w:rFonts w:ascii="Palatino Linotype" w:eastAsia="Times New Roman" w:hAnsi="Palatino Linotype"/>
          <w:sz w:val="22"/>
          <w:szCs w:val="22"/>
        </w:rPr>
        <w:t>America</w:t>
      </w:r>
      <w:r w:rsidRPr="00910FF1">
        <w:rPr>
          <w:rFonts w:ascii="Palatino Linotype" w:eastAsia="Times New Roman" w:hAnsi="Palatino Linotype"/>
          <w:sz w:val="22"/>
          <w:szCs w:val="22"/>
        </w:rPr>
        <w:t xml:space="preserve"> was mainly on account of </w:t>
      </w:r>
      <w:r>
        <w:rPr>
          <w:rFonts w:ascii="Palatino Linotype" w:eastAsia="Times New Roman" w:hAnsi="Palatino Linotype"/>
          <w:sz w:val="22"/>
          <w:szCs w:val="22"/>
        </w:rPr>
        <w:t>19 per cent and 25</w:t>
      </w:r>
      <w:r w:rsidRPr="00910FF1">
        <w:rPr>
          <w:rFonts w:ascii="Palatino Linotype" w:eastAsia="Times New Roman" w:hAnsi="Palatino Linotype"/>
          <w:sz w:val="22"/>
          <w:szCs w:val="22"/>
        </w:rPr>
        <w:t xml:space="preserve"> per cent </w:t>
      </w:r>
      <w:r>
        <w:rPr>
          <w:rFonts w:ascii="Palatino Linotype" w:eastAsia="Times New Roman" w:hAnsi="Palatino Linotype"/>
          <w:sz w:val="22"/>
          <w:szCs w:val="22"/>
        </w:rPr>
        <w:t>drop</w:t>
      </w:r>
      <w:r w:rsidRPr="00910FF1">
        <w:rPr>
          <w:rFonts w:ascii="Palatino Linotype" w:eastAsia="Times New Roman" w:hAnsi="Palatino Linotype"/>
          <w:sz w:val="22"/>
          <w:szCs w:val="22"/>
        </w:rPr>
        <w:t xml:space="preserve"> in volumes on </w:t>
      </w:r>
      <w:r>
        <w:rPr>
          <w:rFonts w:ascii="Palatino Linotype" w:eastAsia="Times New Roman" w:hAnsi="Palatino Linotype"/>
          <w:sz w:val="22"/>
          <w:szCs w:val="22"/>
        </w:rPr>
        <w:t>B3 Exchange in Brazil and CME Exchange USA respectively, while in Asia the fall was mainly on account of fall in volumes in Japan and Russia</w:t>
      </w:r>
      <w:r w:rsidRPr="00910FF1">
        <w:rPr>
          <w:rFonts w:ascii="Palatino Linotype" w:eastAsia="Times New Roman" w:hAnsi="Palatino Linotype"/>
          <w:sz w:val="22"/>
          <w:szCs w:val="22"/>
        </w:rPr>
        <w:t>.</w:t>
      </w:r>
    </w:p>
    <w:p w:rsidR="00C40F2B" w:rsidRDefault="00C40F2B" w:rsidP="00C40F2B">
      <w:pPr>
        <w:numPr>
          <w:ilvl w:val="0"/>
          <w:numId w:val="30"/>
        </w:numPr>
        <w:ind w:left="360"/>
        <w:rPr>
          <w:rFonts w:ascii="Palatino Linotype" w:eastAsia="Times New Roman" w:hAnsi="Palatino Linotype"/>
          <w:sz w:val="22"/>
          <w:szCs w:val="22"/>
        </w:rPr>
      </w:pPr>
      <w:r w:rsidRPr="00910FF1">
        <w:rPr>
          <w:rFonts w:ascii="Palatino Linotype" w:eastAsia="Times New Roman" w:hAnsi="Palatino Linotype"/>
          <w:sz w:val="22"/>
          <w:szCs w:val="22"/>
        </w:rPr>
        <w:t xml:space="preserve">Amongst top exchanges, B3 Exchange of Brazil registered the highest </w:t>
      </w:r>
      <w:r>
        <w:rPr>
          <w:rFonts w:ascii="Palatino Linotype" w:eastAsia="Times New Roman" w:hAnsi="Palatino Linotype"/>
          <w:sz w:val="22"/>
          <w:szCs w:val="22"/>
        </w:rPr>
        <w:t>index</w:t>
      </w:r>
      <w:r w:rsidRPr="00910FF1">
        <w:rPr>
          <w:rFonts w:ascii="Palatino Linotype" w:eastAsia="Times New Roman" w:hAnsi="Palatino Linotype"/>
          <w:sz w:val="22"/>
          <w:szCs w:val="22"/>
        </w:rPr>
        <w:t xml:space="preserve"> futures volume of </w:t>
      </w:r>
      <w:r>
        <w:rPr>
          <w:rFonts w:ascii="Palatino Linotype" w:eastAsia="Times New Roman" w:hAnsi="Palatino Linotype"/>
          <w:sz w:val="22"/>
          <w:szCs w:val="22"/>
        </w:rPr>
        <w:t>142</w:t>
      </w:r>
      <w:r w:rsidRPr="00910FF1">
        <w:rPr>
          <w:rFonts w:ascii="Palatino Linotype" w:eastAsia="Times New Roman" w:hAnsi="Palatino Linotype"/>
          <w:sz w:val="22"/>
          <w:szCs w:val="22"/>
        </w:rPr>
        <w:t xml:space="preserve"> million contracts in September 2019, followed by C</w:t>
      </w:r>
      <w:r>
        <w:rPr>
          <w:rFonts w:ascii="Palatino Linotype" w:eastAsia="Times New Roman" w:hAnsi="Palatino Linotype"/>
          <w:sz w:val="22"/>
          <w:szCs w:val="22"/>
        </w:rPr>
        <w:t>ME Group</w:t>
      </w:r>
      <w:r w:rsidRPr="00910FF1">
        <w:rPr>
          <w:rFonts w:ascii="Palatino Linotype" w:eastAsia="Times New Roman" w:hAnsi="Palatino Linotype"/>
          <w:sz w:val="22"/>
          <w:szCs w:val="22"/>
        </w:rPr>
        <w:t xml:space="preserve"> (</w:t>
      </w:r>
      <w:r>
        <w:rPr>
          <w:rFonts w:ascii="Palatino Linotype" w:eastAsia="Times New Roman" w:hAnsi="Palatino Linotype"/>
          <w:sz w:val="22"/>
          <w:szCs w:val="22"/>
        </w:rPr>
        <w:t>66</w:t>
      </w:r>
      <w:r w:rsidRPr="00910FF1">
        <w:rPr>
          <w:rFonts w:ascii="Palatino Linotype" w:eastAsia="Times New Roman" w:hAnsi="Palatino Linotype"/>
          <w:sz w:val="22"/>
          <w:szCs w:val="22"/>
        </w:rPr>
        <w:t xml:space="preserve"> million contracts), Deutsche Boerse AG (</w:t>
      </w:r>
      <w:r>
        <w:rPr>
          <w:rFonts w:ascii="Palatino Linotype" w:eastAsia="Times New Roman" w:hAnsi="Palatino Linotype"/>
          <w:sz w:val="22"/>
          <w:szCs w:val="22"/>
        </w:rPr>
        <w:t>58</w:t>
      </w:r>
      <w:r w:rsidRPr="00910FF1">
        <w:rPr>
          <w:rFonts w:ascii="Palatino Linotype" w:eastAsia="Times New Roman" w:hAnsi="Palatino Linotype"/>
          <w:sz w:val="22"/>
          <w:szCs w:val="22"/>
        </w:rPr>
        <w:t xml:space="preserve"> million contracts), </w:t>
      </w:r>
      <w:r>
        <w:rPr>
          <w:rFonts w:ascii="Palatino Linotype" w:eastAsia="Times New Roman" w:hAnsi="Palatino Linotype"/>
          <w:sz w:val="22"/>
          <w:szCs w:val="22"/>
        </w:rPr>
        <w:t xml:space="preserve">Japan Exchage Group (25 million contracts), </w:t>
      </w:r>
      <w:r w:rsidRPr="00910FF1">
        <w:rPr>
          <w:rFonts w:ascii="Palatino Linotype" w:eastAsia="Times New Roman" w:hAnsi="Palatino Linotype"/>
          <w:sz w:val="22"/>
          <w:szCs w:val="22"/>
        </w:rPr>
        <w:t>NSE of India (</w:t>
      </w:r>
      <w:r>
        <w:rPr>
          <w:rFonts w:ascii="Palatino Linotype" w:eastAsia="Times New Roman" w:hAnsi="Palatino Linotype"/>
          <w:sz w:val="22"/>
          <w:szCs w:val="22"/>
        </w:rPr>
        <w:t>9</w:t>
      </w:r>
      <w:r w:rsidRPr="00910FF1">
        <w:rPr>
          <w:rFonts w:ascii="Palatino Linotype" w:eastAsia="Times New Roman" w:hAnsi="Palatino Linotype"/>
          <w:sz w:val="22"/>
          <w:szCs w:val="22"/>
        </w:rPr>
        <w:t xml:space="preserve"> million contracts), </w:t>
      </w:r>
      <w:r>
        <w:rPr>
          <w:rFonts w:ascii="Palatino Linotype" w:eastAsia="Times New Roman" w:hAnsi="Palatino Linotype"/>
          <w:sz w:val="22"/>
          <w:szCs w:val="22"/>
        </w:rPr>
        <w:t xml:space="preserve">Moscow Exchange (9 million contracts) and </w:t>
      </w:r>
      <w:r w:rsidRPr="00910FF1">
        <w:rPr>
          <w:rFonts w:ascii="Palatino Linotype" w:eastAsia="Times New Roman" w:hAnsi="Palatino Linotype"/>
          <w:sz w:val="22"/>
          <w:szCs w:val="22"/>
        </w:rPr>
        <w:t>Hong Kong Exchange</w:t>
      </w:r>
      <w:r>
        <w:rPr>
          <w:rFonts w:ascii="Palatino Linotype" w:eastAsia="Times New Roman" w:hAnsi="Palatino Linotype"/>
          <w:sz w:val="22"/>
          <w:szCs w:val="22"/>
        </w:rPr>
        <w:t xml:space="preserve"> (9</w:t>
      </w:r>
      <w:r w:rsidRPr="00910FF1">
        <w:rPr>
          <w:rFonts w:ascii="Palatino Linotype" w:eastAsia="Times New Roman" w:hAnsi="Palatino Linotype"/>
          <w:sz w:val="22"/>
          <w:szCs w:val="22"/>
        </w:rPr>
        <w:t xml:space="preserve"> million contracts)</w:t>
      </w:r>
      <w:r>
        <w:rPr>
          <w:rFonts w:ascii="Palatino Linotype" w:eastAsia="Times New Roman" w:hAnsi="Palatino Linotype"/>
          <w:sz w:val="22"/>
          <w:szCs w:val="22"/>
        </w:rPr>
        <w:t>.</w:t>
      </w:r>
    </w:p>
    <w:p w:rsidR="00C40F2B" w:rsidRPr="00910FF1" w:rsidRDefault="00C40F2B" w:rsidP="00C40F2B">
      <w:pPr>
        <w:ind w:left="720"/>
        <w:rPr>
          <w:rFonts w:ascii="Palatino Linotype" w:eastAsia="Times New Roman" w:hAnsi="Palatino Linotype"/>
          <w:sz w:val="22"/>
          <w:szCs w:val="22"/>
        </w:rPr>
      </w:pPr>
    </w:p>
    <w:p w:rsidR="00C40F2B" w:rsidRDefault="00C40F2B" w:rsidP="00C40F2B">
      <w:pPr>
        <w:rPr>
          <w:rFonts w:ascii="Garamond" w:hAnsi="Garamond"/>
          <w:b/>
        </w:rPr>
      </w:pPr>
    </w:p>
    <w:p w:rsidR="00C40F2B" w:rsidRPr="00AE110A" w:rsidRDefault="00C40F2B" w:rsidP="00C40F2B">
      <w:pPr>
        <w:rPr>
          <w:rFonts w:ascii="Garamond" w:hAnsi="Garamond"/>
          <w:b/>
        </w:rPr>
      </w:pPr>
      <w:r w:rsidRPr="00AE110A">
        <w:rPr>
          <w:rFonts w:ascii="Garamond" w:hAnsi="Garamond"/>
          <w:b/>
        </w:rPr>
        <w:t>Index Options:</w:t>
      </w:r>
    </w:p>
    <w:p w:rsidR="00C40F2B" w:rsidRPr="00964D91" w:rsidRDefault="00C40F2B" w:rsidP="00C40F2B">
      <w:pPr>
        <w:pStyle w:val="CM14"/>
        <w:numPr>
          <w:ilvl w:val="0"/>
          <w:numId w:val="30"/>
        </w:numPr>
        <w:ind w:left="360"/>
        <w:jc w:val="both"/>
        <w:rPr>
          <w:rFonts w:ascii="Palatino Linotype" w:hAnsi="Palatino Linotype"/>
          <w:sz w:val="22"/>
          <w:szCs w:val="22"/>
        </w:rPr>
      </w:pPr>
      <w:r w:rsidRPr="00964D91">
        <w:rPr>
          <w:rFonts w:ascii="Palatino Linotype" w:hAnsi="Palatino Linotype"/>
          <w:sz w:val="22"/>
          <w:szCs w:val="22"/>
        </w:rPr>
        <w:t xml:space="preserve">Index </w:t>
      </w:r>
      <w:r>
        <w:rPr>
          <w:rFonts w:ascii="Palatino Linotype" w:hAnsi="Palatino Linotype"/>
          <w:sz w:val="22"/>
          <w:szCs w:val="22"/>
        </w:rPr>
        <w:t>Option’s</w:t>
      </w:r>
      <w:r w:rsidRPr="00964D91">
        <w:rPr>
          <w:rFonts w:ascii="Palatino Linotype" w:hAnsi="Palatino Linotype"/>
          <w:sz w:val="22"/>
          <w:szCs w:val="22"/>
        </w:rPr>
        <w:t xml:space="preserve"> volume worldwide dropped by 1</w:t>
      </w:r>
      <w:r>
        <w:rPr>
          <w:rFonts w:ascii="Palatino Linotype" w:hAnsi="Palatino Linotype"/>
          <w:sz w:val="22"/>
          <w:szCs w:val="22"/>
        </w:rPr>
        <w:t>1</w:t>
      </w:r>
      <w:r w:rsidRPr="00964D91">
        <w:rPr>
          <w:rFonts w:ascii="Palatino Linotype" w:hAnsi="Palatino Linotype"/>
          <w:sz w:val="22"/>
          <w:szCs w:val="22"/>
        </w:rPr>
        <w:t xml:space="preserve"> per cent in September 2019 over August 2019. While the volumes in America and Asia Pacific dropped by </w:t>
      </w:r>
      <w:r>
        <w:rPr>
          <w:rFonts w:ascii="Palatino Linotype" w:hAnsi="Palatino Linotype"/>
          <w:sz w:val="22"/>
          <w:szCs w:val="22"/>
        </w:rPr>
        <w:t>25</w:t>
      </w:r>
      <w:r w:rsidRPr="00964D91">
        <w:rPr>
          <w:rFonts w:ascii="Palatino Linotype" w:hAnsi="Palatino Linotype"/>
          <w:sz w:val="22"/>
          <w:szCs w:val="22"/>
        </w:rPr>
        <w:t xml:space="preserve"> per cent and </w:t>
      </w:r>
      <w:r>
        <w:rPr>
          <w:rFonts w:ascii="Palatino Linotype" w:hAnsi="Palatino Linotype"/>
          <w:sz w:val="22"/>
          <w:szCs w:val="22"/>
        </w:rPr>
        <w:t>9</w:t>
      </w:r>
      <w:r w:rsidRPr="00964D91">
        <w:rPr>
          <w:rFonts w:ascii="Palatino Linotype" w:hAnsi="Palatino Linotype"/>
          <w:sz w:val="22"/>
          <w:szCs w:val="22"/>
        </w:rPr>
        <w:t xml:space="preserve"> per cent respectively in September 2019 over previous month, those in Europe-Africa-Middle East </w:t>
      </w:r>
      <w:r>
        <w:rPr>
          <w:rFonts w:ascii="Palatino Linotype" w:hAnsi="Palatino Linotype"/>
          <w:sz w:val="22"/>
          <w:szCs w:val="22"/>
        </w:rPr>
        <w:t>declined marginally by one</w:t>
      </w:r>
      <w:r w:rsidRPr="00964D91">
        <w:rPr>
          <w:rFonts w:ascii="Palatino Linotype" w:hAnsi="Palatino Linotype"/>
          <w:sz w:val="22"/>
          <w:szCs w:val="22"/>
        </w:rPr>
        <w:t xml:space="preserve"> per cent. This fall in volumes in America was mainly on account of </w:t>
      </w:r>
      <w:r>
        <w:rPr>
          <w:rFonts w:ascii="Palatino Linotype" w:hAnsi="Palatino Linotype"/>
          <w:sz w:val="22"/>
          <w:szCs w:val="22"/>
        </w:rPr>
        <w:t>21</w:t>
      </w:r>
      <w:r w:rsidRPr="00964D91">
        <w:rPr>
          <w:rFonts w:ascii="Palatino Linotype" w:hAnsi="Palatino Linotype"/>
          <w:sz w:val="22"/>
          <w:szCs w:val="22"/>
        </w:rPr>
        <w:t xml:space="preserve"> per cent and </w:t>
      </w:r>
      <w:r>
        <w:rPr>
          <w:rFonts w:ascii="Palatino Linotype" w:hAnsi="Palatino Linotype"/>
          <w:sz w:val="22"/>
          <w:szCs w:val="22"/>
        </w:rPr>
        <w:t xml:space="preserve">34 </w:t>
      </w:r>
      <w:r w:rsidRPr="00964D91">
        <w:rPr>
          <w:rFonts w:ascii="Palatino Linotype" w:hAnsi="Palatino Linotype"/>
          <w:sz w:val="22"/>
          <w:szCs w:val="22"/>
        </w:rPr>
        <w:t xml:space="preserve">per cent drop in volumes on </w:t>
      </w:r>
      <w:r>
        <w:rPr>
          <w:rFonts w:ascii="Palatino Linotype" w:hAnsi="Palatino Linotype"/>
          <w:sz w:val="22"/>
          <w:szCs w:val="22"/>
        </w:rPr>
        <w:t>CBOE</w:t>
      </w:r>
      <w:r w:rsidRPr="00964D91">
        <w:rPr>
          <w:rFonts w:ascii="Palatino Linotype" w:hAnsi="Palatino Linotype"/>
          <w:sz w:val="22"/>
          <w:szCs w:val="22"/>
        </w:rPr>
        <w:t xml:space="preserve"> and CME Exchange</w:t>
      </w:r>
      <w:r>
        <w:rPr>
          <w:rFonts w:ascii="Palatino Linotype" w:hAnsi="Palatino Linotype"/>
          <w:sz w:val="22"/>
          <w:szCs w:val="22"/>
        </w:rPr>
        <w:t>s in</w:t>
      </w:r>
      <w:r w:rsidRPr="00964D91">
        <w:rPr>
          <w:rFonts w:ascii="Palatino Linotype" w:hAnsi="Palatino Linotype"/>
          <w:sz w:val="22"/>
          <w:szCs w:val="22"/>
        </w:rPr>
        <w:t xml:space="preserve"> USA, while in Asia the fall was mainly on account of </w:t>
      </w:r>
      <w:r>
        <w:rPr>
          <w:rFonts w:ascii="Palatino Linotype" w:hAnsi="Palatino Linotype"/>
          <w:sz w:val="22"/>
          <w:szCs w:val="22"/>
        </w:rPr>
        <w:t xml:space="preserve">22 per cent </w:t>
      </w:r>
      <w:r w:rsidRPr="00964D91">
        <w:rPr>
          <w:rFonts w:ascii="Palatino Linotype" w:hAnsi="Palatino Linotype"/>
          <w:sz w:val="22"/>
          <w:szCs w:val="22"/>
        </w:rPr>
        <w:t xml:space="preserve">fall in volumes in </w:t>
      </w:r>
      <w:r>
        <w:rPr>
          <w:rFonts w:ascii="Palatino Linotype" w:hAnsi="Palatino Linotype"/>
          <w:sz w:val="22"/>
          <w:szCs w:val="22"/>
        </w:rPr>
        <w:t>Korea Exchange</w:t>
      </w:r>
      <w:r w:rsidRPr="00964D91">
        <w:rPr>
          <w:rFonts w:ascii="Palatino Linotype" w:hAnsi="Palatino Linotype"/>
          <w:sz w:val="22"/>
          <w:szCs w:val="22"/>
        </w:rPr>
        <w:t>.</w:t>
      </w:r>
    </w:p>
    <w:p w:rsidR="00C40F2B" w:rsidRPr="00791D47" w:rsidRDefault="00C40F2B" w:rsidP="00C40F2B">
      <w:pPr>
        <w:pStyle w:val="CM14"/>
        <w:numPr>
          <w:ilvl w:val="0"/>
          <w:numId w:val="30"/>
        </w:numPr>
        <w:spacing w:after="0"/>
        <w:ind w:left="360"/>
        <w:jc w:val="both"/>
        <w:rPr>
          <w:rFonts w:ascii="Palatino Linotype" w:hAnsi="Palatino Linotype"/>
          <w:sz w:val="22"/>
          <w:szCs w:val="22"/>
        </w:rPr>
      </w:pPr>
      <w:r w:rsidRPr="00791D47">
        <w:rPr>
          <w:rFonts w:ascii="Palatino Linotype" w:hAnsi="Palatino Linotype"/>
          <w:sz w:val="22"/>
          <w:szCs w:val="22"/>
        </w:rPr>
        <w:t xml:space="preserve">Amongst top exchanges, National Stock Exchange of India registered the highest index </w:t>
      </w:r>
      <w:r>
        <w:rPr>
          <w:rFonts w:ascii="Palatino Linotype" w:hAnsi="Palatino Linotype"/>
          <w:sz w:val="22"/>
          <w:szCs w:val="22"/>
        </w:rPr>
        <w:t>options</w:t>
      </w:r>
      <w:r w:rsidRPr="00791D47">
        <w:rPr>
          <w:rFonts w:ascii="Palatino Linotype" w:hAnsi="Palatino Linotype"/>
          <w:sz w:val="22"/>
          <w:szCs w:val="22"/>
        </w:rPr>
        <w:t xml:space="preserve"> volume of 400 million contracts in September 2019, followed by Korea Exchange (46 million contracts), </w:t>
      </w:r>
      <w:r w:rsidR="00F874E5">
        <w:rPr>
          <w:rFonts w:ascii="Palatino Linotype" w:hAnsi="Palatino Linotype"/>
          <w:sz w:val="22"/>
          <w:szCs w:val="22"/>
        </w:rPr>
        <w:t>CBOE</w:t>
      </w:r>
      <w:r w:rsidRPr="00791D47">
        <w:rPr>
          <w:rFonts w:ascii="Palatino Linotype" w:hAnsi="Palatino Linotype"/>
          <w:sz w:val="22"/>
          <w:szCs w:val="22"/>
        </w:rPr>
        <w:t xml:space="preserve"> Global Markets (39 million contracts), Deutsche Boerse AG (39 million contracts), CME Group (14 million contracts), Taiwan Futures Exchange (12 million contracts).</w:t>
      </w:r>
    </w:p>
    <w:p w:rsidR="00C40F2B" w:rsidRPr="002240ED" w:rsidRDefault="00C40F2B" w:rsidP="00C40F2B">
      <w:pPr>
        <w:jc w:val="both"/>
        <w:rPr>
          <w:rFonts w:ascii="Palatino Linotype" w:hAnsi="Palatino Linotype"/>
          <w:b/>
          <w:color w:val="0070C0"/>
          <w:sz w:val="22"/>
          <w:szCs w:val="22"/>
        </w:rPr>
      </w:pPr>
    </w:p>
    <w:p w:rsidR="00C40F2B" w:rsidRPr="002240ED" w:rsidRDefault="00C40F2B" w:rsidP="00C40F2B">
      <w:pPr>
        <w:jc w:val="both"/>
        <w:outlineLvl w:val="0"/>
        <w:rPr>
          <w:rFonts w:ascii="Palatino Linotype" w:hAnsi="Palatino Linotype"/>
          <w:b/>
          <w:sz w:val="22"/>
          <w:szCs w:val="22"/>
        </w:rPr>
      </w:pPr>
      <w:r w:rsidRPr="002240ED">
        <w:rPr>
          <w:rFonts w:ascii="Palatino Linotype" w:hAnsi="Palatino Linotype"/>
          <w:b/>
          <w:sz w:val="22"/>
          <w:szCs w:val="22"/>
        </w:rPr>
        <w:t>Currency Derivatives:</w:t>
      </w:r>
    </w:p>
    <w:p w:rsidR="00C40F2B" w:rsidRPr="002240ED" w:rsidRDefault="00C40F2B" w:rsidP="00C40F2B">
      <w:pPr>
        <w:jc w:val="both"/>
        <w:rPr>
          <w:rFonts w:ascii="Palatino Linotype" w:hAnsi="Palatino Linotype"/>
          <w:sz w:val="22"/>
          <w:szCs w:val="22"/>
        </w:rPr>
      </w:pPr>
    </w:p>
    <w:p w:rsidR="00C40F2B" w:rsidRPr="002240ED" w:rsidRDefault="00C40F2B" w:rsidP="00C40F2B">
      <w:pPr>
        <w:jc w:val="both"/>
        <w:rPr>
          <w:rFonts w:ascii="Palatino Linotype" w:hAnsi="Palatino Linotype"/>
          <w:sz w:val="22"/>
          <w:szCs w:val="22"/>
        </w:rPr>
      </w:pPr>
      <w:r w:rsidRPr="002240ED">
        <w:rPr>
          <w:rFonts w:ascii="Palatino Linotype" w:hAnsi="Palatino Linotype"/>
          <w:sz w:val="22"/>
          <w:szCs w:val="22"/>
        </w:rPr>
        <w:t xml:space="preserve">As per the latest data available from the World Federation of Exchanges, during </w:t>
      </w:r>
      <w:r>
        <w:rPr>
          <w:rFonts w:ascii="Palatino Linotype" w:hAnsi="Palatino Linotype"/>
          <w:sz w:val="22"/>
          <w:szCs w:val="22"/>
        </w:rPr>
        <w:t>September</w:t>
      </w:r>
      <w:r w:rsidRPr="002240ED">
        <w:rPr>
          <w:rFonts w:ascii="Palatino Linotype" w:hAnsi="Palatino Linotype"/>
          <w:sz w:val="22"/>
          <w:szCs w:val="22"/>
        </w:rPr>
        <w:t xml:space="preserve"> 2019, exchanges across the world showed the following trend in trading of currency derivatives (Table A7):</w:t>
      </w:r>
    </w:p>
    <w:p w:rsidR="00C40F2B" w:rsidRPr="002240ED" w:rsidRDefault="00C40F2B" w:rsidP="00C40F2B">
      <w:pPr>
        <w:jc w:val="both"/>
        <w:rPr>
          <w:rFonts w:ascii="Palatino Linotype" w:hAnsi="Palatino Linotype"/>
          <w:b/>
          <w:sz w:val="22"/>
          <w:szCs w:val="22"/>
        </w:rPr>
      </w:pPr>
    </w:p>
    <w:p w:rsidR="00C40F2B" w:rsidRPr="002240ED" w:rsidRDefault="00C40F2B" w:rsidP="00C40F2B">
      <w:pPr>
        <w:jc w:val="both"/>
        <w:outlineLvl w:val="0"/>
        <w:rPr>
          <w:rFonts w:ascii="Palatino Linotype" w:hAnsi="Palatino Linotype"/>
          <w:b/>
          <w:sz w:val="22"/>
          <w:szCs w:val="22"/>
        </w:rPr>
      </w:pPr>
      <w:r w:rsidRPr="002240ED">
        <w:rPr>
          <w:rFonts w:ascii="Palatino Linotype" w:hAnsi="Palatino Linotype"/>
          <w:b/>
          <w:sz w:val="22"/>
          <w:szCs w:val="22"/>
        </w:rPr>
        <w:t>Currency Futures:</w:t>
      </w:r>
    </w:p>
    <w:p w:rsidR="00C40F2B" w:rsidRPr="00571082" w:rsidRDefault="00C40F2B" w:rsidP="00C40F2B">
      <w:pPr>
        <w:pStyle w:val="CM14"/>
        <w:numPr>
          <w:ilvl w:val="0"/>
          <w:numId w:val="30"/>
        </w:numPr>
        <w:spacing w:after="0"/>
        <w:ind w:left="360"/>
        <w:jc w:val="both"/>
        <w:rPr>
          <w:rFonts w:ascii="Palatino Linotype" w:hAnsi="Palatino Linotype"/>
          <w:sz w:val="22"/>
          <w:szCs w:val="22"/>
          <w:lang w:val="en-GB"/>
        </w:rPr>
      </w:pPr>
      <w:r>
        <w:rPr>
          <w:rFonts w:ascii="Palatino Linotype" w:hAnsi="Palatino Linotype"/>
          <w:sz w:val="22"/>
          <w:szCs w:val="22"/>
        </w:rPr>
        <w:t>Currency Future’s</w:t>
      </w:r>
      <w:r w:rsidRPr="00EC384B">
        <w:rPr>
          <w:rFonts w:ascii="Palatino Linotype" w:hAnsi="Palatino Linotype"/>
          <w:sz w:val="22"/>
          <w:szCs w:val="22"/>
        </w:rPr>
        <w:t xml:space="preserve"> volume worldwide dropped </w:t>
      </w:r>
      <w:r>
        <w:rPr>
          <w:rFonts w:ascii="Palatino Linotype" w:hAnsi="Palatino Linotype"/>
          <w:sz w:val="22"/>
          <w:szCs w:val="22"/>
        </w:rPr>
        <w:t xml:space="preserve">marginally </w:t>
      </w:r>
      <w:r w:rsidRPr="00EC384B">
        <w:rPr>
          <w:rFonts w:ascii="Palatino Linotype" w:hAnsi="Palatino Linotype"/>
          <w:sz w:val="22"/>
          <w:szCs w:val="22"/>
        </w:rPr>
        <w:t xml:space="preserve">by </w:t>
      </w:r>
      <w:r>
        <w:rPr>
          <w:rFonts w:ascii="Palatino Linotype" w:hAnsi="Palatino Linotype"/>
          <w:sz w:val="22"/>
          <w:szCs w:val="22"/>
        </w:rPr>
        <w:t>0.2</w:t>
      </w:r>
      <w:r w:rsidRPr="00EC384B">
        <w:rPr>
          <w:rFonts w:ascii="Palatino Linotype" w:hAnsi="Palatino Linotype"/>
          <w:sz w:val="22"/>
          <w:szCs w:val="22"/>
        </w:rPr>
        <w:t xml:space="preserve"> per cent in September 2019 over August 2019. </w:t>
      </w:r>
      <w:r>
        <w:rPr>
          <w:rFonts w:ascii="Palatino Linotype" w:hAnsi="Palatino Linotype"/>
          <w:sz w:val="22"/>
          <w:szCs w:val="22"/>
        </w:rPr>
        <w:t xml:space="preserve"> T</w:t>
      </w:r>
      <w:r w:rsidRPr="00EC384B">
        <w:rPr>
          <w:rFonts w:ascii="Palatino Linotype" w:hAnsi="Palatino Linotype"/>
          <w:sz w:val="22"/>
          <w:szCs w:val="22"/>
        </w:rPr>
        <w:t xml:space="preserve">he </w:t>
      </w:r>
      <w:r>
        <w:rPr>
          <w:rFonts w:ascii="Palatino Linotype" w:hAnsi="Palatino Linotype"/>
          <w:sz w:val="22"/>
          <w:szCs w:val="22"/>
        </w:rPr>
        <w:t xml:space="preserve">aggregate </w:t>
      </w:r>
      <w:r w:rsidRPr="00EC384B">
        <w:rPr>
          <w:rFonts w:ascii="Palatino Linotype" w:hAnsi="Palatino Linotype"/>
          <w:sz w:val="22"/>
          <w:szCs w:val="22"/>
        </w:rPr>
        <w:t>volume in Am</w:t>
      </w:r>
      <w:r>
        <w:rPr>
          <w:rFonts w:ascii="Palatino Linotype" w:hAnsi="Palatino Linotype"/>
          <w:sz w:val="22"/>
          <w:szCs w:val="22"/>
        </w:rPr>
        <w:t xml:space="preserve">erica, </w:t>
      </w:r>
      <w:r w:rsidRPr="00EC384B">
        <w:rPr>
          <w:rFonts w:ascii="Palatino Linotype" w:hAnsi="Palatino Linotype"/>
          <w:sz w:val="22"/>
          <w:szCs w:val="22"/>
        </w:rPr>
        <w:t>Asia Pacific</w:t>
      </w:r>
      <w:r>
        <w:rPr>
          <w:rFonts w:ascii="Palatino Linotype" w:hAnsi="Palatino Linotype"/>
          <w:sz w:val="22"/>
          <w:szCs w:val="22"/>
        </w:rPr>
        <w:t xml:space="preserve"> and</w:t>
      </w:r>
      <w:r w:rsidRPr="00571082">
        <w:rPr>
          <w:rFonts w:ascii="Palatino Linotype" w:hAnsi="Palatino Linotype"/>
          <w:sz w:val="22"/>
          <w:szCs w:val="22"/>
          <w:lang w:val="en-GB"/>
        </w:rPr>
        <w:t xml:space="preserve"> Europe-Africa-Middle</w:t>
      </w:r>
      <w:r>
        <w:rPr>
          <w:rFonts w:ascii="Palatino Linotype" w:hAnsi="Palatino Linotype"/>
          <w:sz w:val="22"/>
          <w:szCs w:val="22"/>
          <w:lang w:val="en-GB"/>
        </w:rPr>
        <w:t xml:space="preserve"> mostly remained unchanged in September 2019 compared to previous month.</w:t>
      </w:r>
    </w:p>
    <w:p w:rsidR="00C40F2B" w:rsidRPr="00EC384B" w:rsidRDefault="00C40F2B" w:rsidP="00C40F2B">
      <w:pPr>
        <w:pStyle w:val="CM14"/>
        <w:numPr>
          <w:ilvl w:val="0"/>
          <w:numId w:val="30"/>
        </w:numPr>
        <w:spacing w:after="0"/>
        <w:ind w:left="360"/>
        <w:jc w:val="both"/>
        <w:rPr>
          <w:rFonts w:ascii="Palatino Linotype" w:hAnsi="Palatino Linotype"/>
          <w:sz w:val="22"/>
          <w:szCs w:val="22"/>
          <w:lang w:val="en-GB"/>
        </w:rPr>
      </w:pPr>
      <w:r w:rsidRPr="00EC384B">
        <w:rPr>
          <w:rFonts w:ascii="Palatino Linotype" w:hAnsi="Palatino Linotype"/>
          <w:sz w:val="22"/>
          <w:szCs w:val="22"/>
          <w:lang w:val="en-GB"/>
        </w:rPr>
        <w:t xml:space="preserve">Amongst top exchanges, National Stock Exchange of India registered the highest </w:t>
      </w:r>
      <w:r>
        <w:rPr>
          <w:rFonts w:ascii="Palatino Linotype" w:hAnsi="Palatino Linotype"/>
          <w:sz w:val="22"/>
          <w:szCs w:val="22"/>
          <w:lang w:val="en-GB"/>
        </w:rPr>
        <w:t>currency</w:t>
      </w:r>
      <w:r w:rsidRPr="00EC384B">
        <w:rPr>
          <w:rFonts w:ascii="Palatino Linotype" w:hAnsi="Palatino Linotype"/>
          <w:sz w:val="22"/>
          <w:szCs w:val="22"/>
          <w:lang w:val="en-GB"/>
        </w:rPr>
        <w:t xml:space="preserve"> futures volume of 55 million contracts in September 2019,</w:t>
      </w:r>
      <w:r>
        <w:rPr>
          <w:rFonts w:ascii="Palatino Linotype" w:hAnsi="Palatino Linotype"/>
          <w:sz w:val="22"/>
          <w:szCs w:val="22"/>
          <w:lang w:val="en-GB"/>
        </w:rPr>
        <w:t xml:space="preserve"> </w:t>
      </w:r>
      <w:r w:rsidRPr="00EC384B">
        <w:rPr>
          <w:rFonts w:ascii="Palatino Linotype" w:hAnsi="Palatino Linotype"/>
          <w:sz w:val="22"/>
          <w:szCs w:val="22"/>
          <w:lang w:val="en-GB"/>
        </w:rPr>
        <w:t>followed by Moscow Exchange (41 million contracts), B3 - Brasil Bolsa Balcão (36 million contracts), BSE India Limited (35 million contracts), CME Group (20 million contracts), Johannesburg Stock Exchange (13 million contracts).</w:t>
      </w:r>
    </w:p>
    <w:p w:rsidR="00C40F2B" w:rsidRDefault="00C40F2B" w:rsidP="00C40F2B">
      <w:pPr>
        <w:jc w:val="both"/>
        <w:outlineLvl w:val="0"/>
        <w:rPr>
          <w:rFonts w:ascii="Palatino Linotype" w:hAnsi="Palatino Linotype"/>
          <w:b/>
          <w:sz w:val="22"/>
          <w:szCs w:val="22"/>
        </w:rPr>
      </w:pPr>
    </w:p>
    <w:p w:rsidR="00C40F2B" w:rsidRPr="002240ED" w:rsidRDefault="00C40F2B" w:rsidP="00C40F2B">
      <w:pPr>
        <w:jc w:val="both"/>
        <w:outlineLvl w:val="0"/>
        <w:rPr>
          <w:rFonts w:ascii="Palatino Linotype" w:hAnsi="Palatino Linotype"/>
          <w:b/>
          <w:sz w:val="22"/>
          <w:szCs w:val="22"/>
        </w:rPr>
      </w:pPr>
      <w:r w:rsidRPr="002240ED">
        <w:rPr>
          <w:rFonts w:ascii="Palatino Linotype" w:hAnsi="Palatino Linotype"/>
          <w:b/>
          <w:sz w:val="22"/>
          <w:szCs w:val="22"/>
        </w:rPr>
        <w:t>Currency Options:</w:t>
      </w:r>
    </w:p>
    <w:p w:rsidR="00C40F2B" w:rsidRPr="00571082" w:rsidRDefault="00C40F2B" w:rsidP="00C40F2B">
      <w:pPr>
        <w:numPr>
          <w:ilvl w:val="0"/>
          <w:numId w:val="30"/>
        </w:numPr>
        <w:ind w:left="360"/>
        <w:jc w:val="both"/>
        <w:outlineLvl w:val="0"/>
        <w:rPr>
          <w:rFonts w:ascii="Palatino Linotype" w:eastAsia="Times New Roman" w:hAnsi="Palatino Linotype"/>
          <w:sz w:val="22"/>
          <w:szCs w:val="22"/>
        </w:rPr>
      </w:pPr>
      <w:r w:rsidRPr="00571082">
        <w:rPr>
          <w:rFonts w:ascii="Palatino Linotype" w:eastAsia="Times New Roman" w:hAnsi="Palatino Linotype"/>
          <w:sz w:val="22"/>
          <w:szCs w:val="22"/>
          <w:lang w:val="en-US"/>
        </w:rPr>
        <w:lastRenderedPageBreak/>
        <w:t xml:space="preserve">Currency </w:t>
      </w:r>
      <w:r>
        <w:rPr>
          <w:rFonts w:ascii="Palatino Linotype" w:eastAsia="Times New Roman" w:hAnsi="Palatino Linotype"/>
          <w:sz w:val="22"/>
          <w:szCs w:val="22"/>
          <w:lang w:val="en-US"/>
        </w:rPr>
        <w:t>Option</w:t>
      </w:r>
      <w:r w:rsidRPr="00571082">
        <w:rPr>
          <w:rFonts w:ascii="Palatino Linotype" w:eastAsia="Times New Roman" w:hAnsi="Palatino Linotype"/>
          <w:sz w:val="22"/>
          <w:szCs w:val="22"/>
          <w:lang w:val="en-US"/>
        </w:rPr>
        <w:t>’s volume worldwide dropped marginally by 0.2 per cent in September 2019 over August 2019.  The aggregate volume in America, Asia Pacific and</w:t>
      </w:r>
      <w:r w:rsidRPr="00571082">
        <w:rPr>
          <w:rFonts w:ascii="Palatino Linotype" w:eastAsia="Times New Roman" w:hAnsi="Palatino Linotype"/>
          <w:sz w:val="22"/>
          <w:szCs w:val="22"/>
        </w:rPr>
        <w:t xml:space="preserve"> Europe-Africa-Middle mostly remained unchanged in September 2019 compared to previous month.</w:t>
      </w:r>
    </w:p>
    <w:p w:rsidR="00C40F2B" w:rsidRPr="00571082" w:rsidRDefault="00C40F2B" w:rsidP="00C40F2B">
      <w:pPr>
        <w:numPr>
          <w:ilvl w:val="0"/>
          <w:numId w:val="30"/>
        </w:numPr>
        <w:ind w:left="360"/>
        <w:jc w:val="both"/>
        <w:outlineLvl w:val="0"/>
        <w:rPr>
          <w:rFonts w:ascii="Palatino Linotype" w:eastAsia="Times New Roman" w:hAnsi="Palatino Linotype"/>
          <w:sz w:val="22"/>
          <w:szCs w:val="22"/>
        </w:rPr>
      </w:pPr>
      <w:r w:rsidRPr="00571082">
        <w:rPr>
          <w:rFonts w:ascii="Palatino Linotype" w:eastAsia="Times New Roman" w:hAnsi="Palatino Linotype"/>
          <w:sz w:val="22"/>
          <w:szCs w:val="22"/>
        </w:rPr>
        <w:t>Amongst top exchanges, National Stock Exchange of India registered the highest index futures volume of 67 million contracts in September 2019,</w:t>
      </w:r>
      <w:r>
        <w:rPr>
          <w:rFonts w:ascii="Palatino Linotype" w:eastAsia="Times New Roman" w:hAnsi="Palatino Linotype"/>
          <w:sz w:val="22"/>
          <w:szCs w:val="22"/>
        </w:rPr>
        <w:t xml:space="preserve"> </w:t>
      </w:r>
      <w:r w:rsidRPr="00571082">
        <w:rPr>
          <w:rFonts w:ascii="Palatino Linotype" w:eastAsia="Times New Roman" w:hAnsi="Palatino Linotype"/>
          <w:sz w:val="22"/>
          <w:szCs w:val="22"/>
        </w:rPr>
        <w:t>followed by BSE India Limited (47 million contracts), Johannesburg Stock Exchange (3 million contracts), Moscow Exchange (2 million contracts), CME Group (1 million contracts), Tel-Aviv Stock Exchange (1 million contracts).</w:t>
      </w:r>
    </w:p>
    <w:p w:rsidR="00C40F2B" w:rsidRPr="002240ED" w:rsidRDefault="00C40F2B" w:rsidP="00C40F2B">
      <w:pPr>
        <w:jc w:val="both"/>
        <w:outlineLvl w:val="0"/>
        <w:rPr>
          <w:rFonts w:ascii="Palatino Linotype" w:hAnsi="Palatino Linotype"/>
          <w:b/>
          <w:color w:val="0070C0"/>
          <w:sz w:val="22"/>
          <w:szCs w:val="22"/>
        </w:rPr>
      </w:pPr>
    </w:p>
    <w:p w:rsidR="00C40F2B" w:rsidRPr="002240ED" w:rsidRDefault="00C40F2B" w:rsidP="00C40F2B">
      <w:pPr>
        <w:jc w:val="both"/>
        <w:outlineLvl w:val="0"/>
        <w:rPr>
          <w:rFonts w:ascii="Palatino Linotype" w:hAnsi="Palatino Linotype"/>
          <w:b/>
          <w:sz w:val="22"/>
          <w:szCs w:val="22"/>
        </w:rPr>
      </w:pPr>
      <w:r w:rsidRPr="002240ED">
        <w:rPr>
          <w:rFonts w:ascii="Palatino Linotype" w:hAnsi="Palatino Linotype"/>
          <w:b/>
          <w:sz w:val="22"/>
          <w:szCs w:val="22"/>
        </w:rPr>
        <w:t>Interest Rate Derivatives:</w:t>
      </w:r>
    </w:p>
    <w:p w:rsidR="00C40F2B" w:rsidRPr="002240ED" w:rsidRDefault="00C40F2B" w:rsidP="00C40F2B">
      <w:pPr>
        <w:jc w:val="both"/>
        <w:rPr>
          <w:rFonts w:ascii="Palatino Linotype" w:hAnsi="Palatino Linotype"/>
          <w:b/>
          <w:sz w:val="22"/>
          <w:szCs w:val="22"/>
        </w:rPr>
      </w:pPr>
    </w:p>
    <w:p w:rsidR="00C40F2B" w:rsidRPr="002240ED" w:rsidRDefault="00C40F2B" w:rsidP="00C40F2B">
      <w:pPr>
        <w:jc w:val="both"/>
        <w:rPr>
          <w:rFonts w:ascii="Palatino Linotype" w:hAnsi="Palatino Linotype"/>
          <w:sz w:val="22"/>
          <w:szCs w:val="22"/>
        </w:rPr>
      </w:pPr>
      <w:r w:rsidRPr="002240ED">
        <w:rPr>
          <w:rFonts w:ascii="Palatino Linotype" w:hAnsi="Palatino Linotype"/>
          <w:sz w:val="22"/>
          <w:szCs w:val="22"/>
        </w:rPr>
        <w:t>As per the latest data available from the World Federation of Exchanges, during August 2019, exchanges across the world showed the following trend in trading of interest rate derivatives (Table A8):</w:t>
      </w:r>
    </w:p>
    <w:p w:rsidR="00C40F2B" w:rsidRPr="002240ED" w:rsidRDefault="00C40F2B" w:rsidP="00C40F2B">
      <w:pPr>
        <w:jc w:val="both"/>
        <w:rPr>
          <w:rFonts w:ascii="Palatino Linotype" w:hAnsi="Palatino Linotype"/>
          <w:sz w:val="22"/>
          <w:szCs w:val="22"/>
        </w:rPr>
      </w:pPr>
    </w:p>
    <w:p w:rsidR="00C40F2B" w:rsidRPr="002240ED" w:rsidRDefault="00C40F2B" w:rsidP="00C40F2B">
      <w:pPr>
        <w:jc w:val="both"/>
        <w:outlineLvl w:val="0"/>
        <w:rPr>
          <w:rFonts w:ascii="Palatino Linotype" w:hAnsi="Palatino Linotype"/>
          <w:b/>
          <w:sz w:val="22"/>
          <w:szCs w:val="22"/>
        </w:rPr>
      </w:pPr>
      <w:r w:rsidRPr="002240ED">
        <w:rPr>
          <w:rFonts w:ascii="Palatino Linotype" w:hAnsi="Palatino Linotype"/>
          <w:b/>
          <w:sz w:val="22"/>
          <w:szCs w:val="22"/>
        </w:rPr>
        <w:t>Interest Rate Futures:</w:t>
      </w:r>
    </w:p>
    <w:p w:rsidR="00C40F2B" w:rsidRPr="00E6463D" w:rsidRDefault="00C40F2B" w:rsidP="00C40F2B">
      <w:pPr>
        <w:pStyle w:val="CM14"/>
        <w:numPr>
          <w:ilvl w:val="0"/>
          <w:numId w:val="31"/>
        </w:numPr>
        <w:spacing w:after="0"/>
        <w:ind w:left="360"/>
        <w:jc w:val="both"/>
        <w:rPr>
          <w:rFonts w:ascii="Palatino Linotype" w:hAnsi="Palatino Linotype"/>
          <w:sz w:val="22"/>
          <w:szCs w:val="22"/>
          <w:lang w:val="en-GB"/>
        </w:rPr>
      </w:pPr>
      <w:r>
        <w:rPr>
          <w:rFonts w:ascii="Palatino Linotype" w:hAnsi="Palatino Linotype"/>
          <w:sz w:val="22"/>
          <w:szCs w:val="22"/>
          <w:lang w:val="en-GB"/>
        </w:rPr>
        <w:t>Interest Rate Futures</w:t>
      </w:r>
      <w:r w:rsidRPr="00E6463D">
        <w:rPr>
          <w:rFonts w:ascii="Palatino Linotype" w:hAnsi="Palatino Linotype"/>
          <w:sz w:val="22"/>
          <w:szCs w:val="22"/>
          <w:lang w:val="en-GB"/>
        </w:rPr>
        <w:t xml:space="preserve"> volume worldwide dropped </w:t>
      </w:r>
      <w:r>
        <w:rPr>
          <w:rFonts w:ascii="Palatino Linotype" w:hAnsi="Palatino Linotype"/>
          <w:sz w:val="22"/>
          <w:szCs w:val="22"/>
          <w:lang w:val="en-GB"/>
        </w:rPr>
        <w:t>32</w:t>
      </w:r>
      <w:r w:rsidRPr="00E6463D">
        <w:rPr>
          <w:rFonts w:ascii="Palatino Linotype" w:hAnsi="Palatino Linotype"/>
          <w:sz w:val="22"/>
          <w:szCs w:val="22"/>
          <w:lang w:val="en-GB"/>
        </w:rPr>
        <w:t xml:space="preserve"> per cent in September 2019 over August 2019.  The aggregate volume in Am</w:t>
      </w:r>
      <w:r>
        <w:rPr>
          <w:rFonts w:ascii="Palatino Linotype" w:hAnsi="Palatino Linotype"/>
          <w:sz w:val="22"/>
          <w:szCs w:val="22"/>
          <w:lang w:val="en-GB"/>
        </w:rPr>
        <w:t xml:space="preserve">erica </w:t>
      </w:r>
      <w:r w:rsidRPr="00E6463D">
        <w:rPr>
          <w:rFonts w:ascii="Palatino Linotype" w:hAnsi="Palatino Linotype"/>
          <w:sz w:val="22"/>
          <w:szCs w:val="22"/>
          <w:lang w:val="en-GB"/>
        </w:rPr>
        <w:t xml:space="preserve">and Europe-Africa-Middle </w:t>
      </w:r>
      <w:r>
        <w:rPr>
          <w:rFonts w:ascii="Palatino Linotype" w:hAnsi="Palatino Linotype"/>
          <w:sz w:val="22"/>
          <w:szCs w:val="22"/>
          <w:lang w:val="en-GB"/>
        </w:rPr>
        <w:t>dropped by 35 per cent and 37 per cent respectively</w:t>
      </w:r>
      <w:r w:rsidRPr="00E6463D">
        <w:rPr>
          <w:rFonts w:ascii="Palatino Linotype" w:hAnsi="Palatino Linotype"/>
          <w:sz w:val="22"/>
          <w:szCs w:val="22"/>
          <w:lang w:val="en-GB"/>
        </w:rPr>
        <w:t xml:space="preserve"> in September 2019 compared to previous month.</w:t>
      </w:r>
    </w:p>
    <w:p w:rsidR="00C40F2B" w:rsidRPr="00E6463D" w:rsidRDefault="00C40F2B" w:rsidP="00C40F2B">
      <w:pPr>
        <w:pStyle w:val="CM14"/>
        <w:numPr>
          <w:ilvl w:val="0"/>
          <w:numId w:val="31"/>
        </w:numPr>
        <w:spacing w:after="0"/>
        <w:ind w:left="360"/>
        <w:jc w:val="both"/>
        <w:rPr>
          <w:rFonts w:ascii="Palatino Linotype" w:hAnsi="Palatino Linotype"/>
          <w:sz w:val="22"/>
          <w:szCs w:val="22"/>
          <w:lang w:val="en-GB"/>
        </w:rPr>
      </w:pPr>
      <w:r w:rsidRPr="00E6463D">
        <w:rPr>
          <w:rFonts w:ascii="Palatino Linotype" w:hAnsi="Palatino Linotype"/>
          <w:sz w:val="22"/>
          <w:szCs w:val="22"/>
          <w:lang w:val="en-GB"/>
        </w:rPr>
        <w:t xml:space="preserve">Amongst top exchanges, CME Group registered the highest </w:t>
      </w:r>
      <w:r>
        <w:rPr>
          <w:rFonts w:ascii="Palatino Linotype" w:hAnsi="Palatino Linotype"/>
          <w:sz w:val="22"/>
          <w:szCs w:val="22"/>
          <w:lang w:val="en-GB"/>
        </w:rPr>
        <w:t>interest rate</w:t>
      </w:r>
      <w:r w:rsidRPr="00E6463D">
        <w:rPr>
          <w:rFonts w:ascii="Palatino Linotype" w:hAnsi="Palatino Linotype"/>
          <w:sz w:val="22"/>
          <w:szCs w:val="22"/>
          <w:lang w:val="en-GB"/>
        </w:rPr>
        <w:t xml:space="preserve"> futures volume of 144 million contracts in September 2019,</w:t>
      </w:r>
      <w:r>
        <w:rPr>
          <w:rFonts w:ascii="Palatino Linotype" w:hAnsi="Palatino Linotype"/>
          <w:sz w:val="22"/>
          <w:szCs w:val="22"/>
          <w:lang w:val="en-GB"/>
        </w:rPr>
        <w:t xml:space="preserve"> </w:t>
      </w:r>
      <w:r w:rsidRPr="00E6463D">
        <w:rPr>
          <w:rFonts w:ascii="Palatino Linotype" w:hAnsi="Palatino Linotype"/>
          <w:sz w:val="22"/>
          <w:szCs w:val="22"/>
          <w:lang w:val="en-GB"/>
        </w:rPr>
        <w:t>followed by Deutsche Boerse AG (51 million contracts), B3 - Brasil Bolsa Balcão (41 million contracts), ASX Australian Securities Exchange (19 million contracts), Bourse de Montreal (5 million contracts), Korea Exchange (5 million contracts).</w:t>
      </w:r>
    </w:p>
    <w:p w:rsidR="00C40F2B" w:rsidRPr="002240ED" w:rsidRDefault="00C40F2B" w:rsidP="00C40F2B">
      <w:pPr>
        <w:jc w:val="both"/>
        <w:outlineLvl w:val="0"/>
        <w:rPr>
          <w:rFonts w:ascii="Palatino Linotype" w:hAnsi="Palatino Linotype"/>
          <w:b/>
          <w:sz w:val="22"/>
          <w:szCs w:val="22"/>
        </w:rPr>
      </w:pPr>
    </w:p>
    <w:p w:rsidR="00C40F2B" w:rsidRPr="002240ED" w:rsidRDefault="00C40F2B" w:rsidP="00C40F2B">
      <w:pPr>
        <w:jc w:val="both"/>
        <w:outlineLvl w:val="0"/>
        <w:rPr>
          <w:rFonts w:ascii="Palatino Linotype" w:hAnsi="Palatino Linotype"/>
          <w:b/>
          <w:sz w:val="22"/>
          <w:szCs w:val="22"/>
        </w:rPr>
      </w:pPr>
      <w:r w:rsidRPr="002240ED">
        <w:rPr>
          <w:rFonts w:ascii="Palatino Linotype" w:hAnsi="Palatino Linotype"/>
          <w:b/>
          <w:sz w:val="22"/>
          <w:szCs w:val="22"/>
        </w:rPr>
        <w:t>Interest Rate Options:</w:t>
      </w:r>
    </w:p>
    <w:p w:rsidR="00C40F2B" w:rsidRPr="00E6463D" w:rsidRDefault="00C40F2B" w:rsidP="00C40F2B">
      <w:pPr>
        <w:pStyle w:val="CM14"/>
        <w:numPr>
          <w:ilvl w:val="0"/>
          <w:numId w:val="31"/>
        </w:numPr>
        <w:spacing w:after="0"/>
        <w:ind w:left="360"/>
        <w:jc w:val="both"/>
        <w:rPr>
          <w:rFonts w:ascii="Palatino Linotype" w:hAnsi="Palatino Linotype"/>
          <w:sz w:val="22"/>
          <w:szCs w:val="22"/>
          <w:lang w:val="en-GB"/>
        </w:rPr>
      </w:pPr>
      <w:r w:rsidRPr="00E6463D">
        <w:rPr>
          <w:rFonts w:ascii="Palatino Linotype" w:hAnsi="Palatino Linotype"/>
          <w:sz w:val="22"/>
          <w:szCs w:val="22"/>
          <w:lang w:val="en-GB"/>
        </w:rPr>
        <w:t>Interest Rate Option’s volume worldwide dropped 23 per cent in September 2019 over August 2019.  The aggregate volume in America and Europe-Africa-Middle dropped by 19 per cent and 44 per cent respectively in September 2019 compared to previous month.</w:t>
      </w:r>
    </w:p>
    <w:p w:rsidR="00C40F2B" w:rsidRPr="00E6463D" w:rsidRDefault="00C40F2B" w:rsidP="00C40F2B">
      <w:pPr>
        <w:pStyle w:val="CM14"/>
        <w:numPr>
          <w:ilvl w:val="0"/>
          <w:numId w:val="31"/>
        </w:numPr>
        <w:spacing w:after="0"/>
        <w:ind w:left="360"/>
        <w:jc w:val="both"/>
        <w:rPr>
          <w:rFonts w:ascii="Palatino Linotype" w:hAnsi="Palatino Linotype"/>
          <w:sz w:val="22"/>
          <w:szCs w:val="22"/>
          <w:lang w:val="en-GB"/>
        </w:rPr>
      </w:pPr>
      <w:r w:rsidRPr="00E6463D">
        <w:rPr>
          <w:rFonts w:ascii="Palatino Linotype" w:hAnsi="Palatino Linotype"/>
          <w:sz w:val="22"/>
          <w:szCs w:val="22"/>
          <w:lang w:val="en-GB"/>
        </w:rPr>
        <w:t xml:space="preserve">Amongst top exchanges, CME Group registered the highest </w:t>
      </w:r>
      <w:r>
        <w:rPr>
          <w:rFonts w:ascii="Palatino Linotype" w:hAnsi="Palatino Linotype"/>
          <w:sz w:val="22"/>
          <w:szCs w:val="22"/>
          <w:lang w:val="en-GB"/>
        </w:rPr>
        <w:t>interest rate options</w:t>
      </w:r>
      <w:r w:rsidRPr="00E6463D">
        <w:rPr>
          <w:rFonts w:ascii="Palatino Linotype" w:hAnsi="Palatino Linotype"/>
          <w:sz w:val="22"/>
          <w:szCs w:val="22"/>
          <w:lang w:val="en-GB"/>
        </w:rPr>
        <w:t xml:space="preserve"> volume of 55 million contracts in September 2019,</w:t>
      </w:r>
      <w:r>
        <w:rPr>
          <w:rFonts w:ascii="Palatino Linotype" w:hAnsi="Palatino Linotype"/>
          <w:sz w:val="22"/>
          <w:szCs w:val="22"/>
          <w:lang w:val="en-GB"/>
        </w:rPr>
        <w:t xml:space="preserve"> </w:t>
      </w:r>
      <w:r w:rsidRPr="00E6463D">
        <w:rPr>
          <w:rFonts w:ascii="Palatino Linotype" w:hAnsi="Palatino Linotype"/>
          <w:sz w:val="22"/>
          <w:szCs w:val="22"/>
          <w:lang w:val="en-GB"/>
        </w:rPr>
        <w:t>followed by Deutsche Boerse AG (8 million contracts), Nasdaq Nordic and Baltics (0.5 million contracts), Bourse de Montreal (0.3 million contracts), ASX Australian Securities Exchange (0.1 million contracts), Japan Exchange Group (0.07 million contracts).</w:t>
      </w:r>
    </w:p>
    <w:p w:rsidR="00C40F2B" w:rsidRPr="002240ED" w:rsidRDefault="00C40F2B" w:rsidP="00C40F2B">
      <w:pPr>
        <w:jc w:val="both"/>
        <w:rPr>
          <w:rFonts w:ascii="Palatino Linotype" w:hAnsi="Palatino Linotype"/>
          <w:color w:val="0070C0"/>
          <w:sz w:val="22"/>
          <w:szCs w:val="22"/>
        </w:rPr>
      </w:pPr>
    </w:p>
    <w:p w:rsidR="00C40F2B" w:rsidRPr="002240ED" w:rsidRDefault="00C40F2B" w:rsidP="00C40F2B">
      <w:pPr>
        <w:rPr>
          <w:rFonts w:ascii="Palatino Linotype" w:hAnsi="Palatino Linotype"/>
          <w:b/>
          <w:sz w:val="22"/>
          <w:szCs w:val="22"/>
        </w:rPr>
      </w:pPr>
      <w:r w:rsidRPr="002240ED">
        <w:rPr>
          <w:rFonts w:ascii="Palatino Linotype" w:hAnsi="Palatino Linotype"/>
          <w:b/>
          <w:sz w:val="22"/>
          <w:szCs w:val="22"/>
        </w:rPr>
        <w:t>Commodity Derivatives:</w:t>
      </w:r>
    </w:p>
    <w:p w:rsidR="00C40F2B" w:rsidRPr="002240ED" w:rsidRDefault="00C40F2B" w:rsidP="00C40F2B">
      <w:pPr>
        <w:jc w:val="both"/>
        <w:rPr>
          <w:rFonts w:ascii="Palatino Linotype" w:hAnsi="Palatino Linotype"/>
          <w:sz w:val="22"/>
          <w:szCs w:val="22"/>
        </w:rPr>
      </w:pPr>
      <w:r w:rsidRPr="002240ED">
        <w:rPr>
          <w:rFonts w:ascii="Palatino Linotype" w:hAnsi="Palatino Linotype"/>
          <w:sz w:val="22"/>
          <w:szCs w:val="22"/>
        </w:rPr>
        <w:t xml:space="preserve">As per the latest data available from the World Federation of Exchanges, during </w:t>
      </w:r>
      <w:r>
        <w:rPr>
          <w:rFonts w:ascii="Palatino Linotype" w:hAnsi="Palatino Linotype"/>
          <w:sz w:val="22"/>
          <w:szCs w:val="22"/>
        </w:rPr>
        <w:t>September</w:t>
      </w:r>
      <w:r w:rsidRPr="002240ED">
        <w:rPr>
          <w:rFonts w:ascii="Palatino Linotype" w:hAnsi="Palatino Linotype"/>
          <w:sz w:val="22"/>
          <w:szCs w:val="22"/>
        </w:rPr>
        <w:t xml:space="preserve"> 2019, exchanges across the world showed the following trend in trading of commodity derivatives (Table A9):</w:t>
      </w:r>
    </w:p>
    <w:p w:rsidR="00C40F2B" w:rsidRPr="002240ED" w:rsidRDefault="00C40F2B" w:rsidP="00C40F2B">
      <w:pPr>
        <w:jc w:val="both"/>
        <w:rPr>
          <w:rFonts w:ascii="Palatino Linotype" w:hAnsi="Palatino Linotype"/>
          <w:sz w:val="22"/>
          <w:szCs w:val="22"/>
        </w:rPr>
      </w:pPr>
    </w:p>
    <w:p w:rsidR="00C40F2B" w:rsidRPr="002240ED" w:rsidRDefault="00C40F2B" w:rsidP="00C40F2B">
      <w:pPr>
        <w:jc w:val="both"/>
        <w:outlineLvl w:val="0"/>
        <w:rPr>
          <w:rFonts w:ascii="Palatino Linotype" w:hAnsi="Palatino Linotype"/>
          <w:b/>
          <w:sz w:val="22"/>
          <w:szCs w:val="22"/>
        </w:rPr>
      </w:pPr>
      <w:r w:rsidRPr="002240ED">
        <w:rPr>
          <w:rFonts w:ascii="Palatino Linotype" w:hAnsi="Palatino Linotype"/>
          <w:b/>
          <w:sz w:val="22"/>
          <w:szCs w:val="22"/>
        </w:rPr>
        <w:t>Commodity Futures:</w:t>
      </w:r>
    </w:p>
    <w:p w:rsidR="00C40F2B" w:rsidRPr="002240ED" w:rsidRDefault="00C40F2B" w:rsidP="00C40F2B">
      <w:pPr>
        <w:jc w:val="both"/>
        <w:outlineLvl w:val="0"/>
        <w:rPr>
          <w:rFonts w:ascii="Palatino Linotype" w:hAnsi="Palatino Linotype"/>
          <w:b/>
          <w:sz w:val="22"/>
          <w:szCs w:val="22"/>
        </w:rPr>
      </w:pPr>
    </w:p>
    <w:p w:rsidR="00C40F2B" w:rsidRPr="00E6463D" w:rsidRDefault="00C40F2B" w:rsidP="00C40F2B">
      <w:pPr>
        <w:pStyle w:val="CM14"/>
        <w:numPr>
          <w:ilvl w:val="0"/>
          <w:numId w:val="31"/>
        </w:numPr>
        <w:spacing w:after="0"/>
        <w:ind w:left="360"/>
        <w:jc w:val="both"/>
        <w:rPr>
          <w:rFonts w:ascii="Palatino Linotype" w:hAnsi="Palatino Linotype"/>
          <w:sz w:val="22"/>
          <w:szCs w:val="22"/>
          <w:lang w:val="en-GB"/>
        </w:rPr>
      </w:pPr>
      <w:r w:rsidRPr="00E6463D">
        <w:rPr>
          <w:rFonts w:ascii="Palatino Linotype" w:hAnsi="Palatino Linotype"/>
          <w:sz w:val="22"/>
          <w:szCs w:val="22"/>
          <w:lang w:val="en-GB"/>
        </w:rPr>
        <w:t xml:space="preserve">Amongst top exchanges, Shanghai Futures Exchange registered the highest </w:t>
      </w:r>
      <w:r>
        <w:rPr>
          <w:rFonts w:ascii="Palatino Linotype" w:hAnsi="Palatino Linotype"/>
          <w:sz w:val="22"/>
          <w:szCs w:val="22"/>
          <w:lang w:val="en-GB"/>
        </w:rPr>
        <w:t>commodity</w:t>
      </w:r>
      <w:r w:rsidRPr="00E6463D">
        <w:rPr>
          <w:rFonts w:ascii="Palatino Linotype" w:hAnsi="Palatino Linotype"/>
          <w:sz w:val="22"/>
          <w:szCs w:val="22"/>
          <w:lang w:val="en-GB"/>
        </w:rPr>
        <w:t xml:space="preserve"> futures volume of 143 million contracts in September 2019, followed by Zhengzhou Commodity Exchange (84 million contracts), CME Group (83 million contracts), Moscow Exchange (82 million contracts), Multi Commodity Exchange of India (30 million contracts), London Metal Exchange (14 million contracts).</w:t>
      </w:r>
    </w:p>
    <w:p w:rsidR="00C40F2B" w:rsidRDefault="00C40F2B" w:rsidP="00C40F2B">
      <w:pPr>
        <w:pStyle w:val="Default"/>
        <w:rPr>
          <w:lang w:val="en-GB"/>
        </w:rPr>
      </w:pPr>
    </w:p>
    <w:p w:rsidR="00C40F2B" w:rsidRPr="002240ED" w:rsidRDefault="00C40F2B" w:rsidP="00C40F2B">
      <w:pPr>
        <w:jc w:val="both"/>
        <w:outlineLvl w:val="0"/>
        <w:rPr>
          <w:rFonts w:ascii="Palatino Linotype" w:hAnsi="Palatino Linotype"/>
          <w:b/>
          <w:sz w:val="22"/>
          <w:szCs w:val="22"/>
        </w:rPr>
      </w:pPr>
    </w:p>
    <w:p w:rsidR="00C40F2B" w:rsidRDefault="00C40F2B" w:rsidP="00C40F2B">
      <w:pPr>
        <w:jc w:val="both"/>
        <w:outlineLvl w:val="0"/>
        <w:rPr>
          <w:rFonts w:ascii="Palatino Linotype" w:hAnsi="Palatino Linotype"/>
          <w:b/>
          <w:sz w:val="22"/>
          <w:szCs w:val="22"/>
        </w:rPr>
      </w:pPr>
      <w:r w:rsidRPr="002240ED">
        <w:rPr>
          <w:rFonts w:ascii="Palatino Linotype" w:hAnsi="Palatino Linotype"/>
          <w:b/>
          <w:sz w:val="22"/>
          <w:szCs w:val="22"/>
        </w:rPr>
        <w:t>Commodity Options:</w:t>
      </w:r>
    </w:p>
    <w:p w:rsidR="00C40F2B" w:rsidRPr="002240ED" w:rsidRDefault="00C40F2B" w:rsidP="00C40F2B">
      <w:pPr>
        <w:jc w:val="both"/>
        <w:outlineLvl w:val="0"/>
        <w:rPr>
          <w:rFonts w:ascii="Palatino Linotype" w:hAnsi="Palatino Linotype"/>
          <w:b/>
          <w:sz w:val="22"/>
          <w:szCs w:val="22"/>
        </w:rPr>
      </w:pPr>
    </w:p>
    <w:p w:rsidR="00C40F2B" w:rsidRDefault="00C40F2B" w:rsidP="00C40F2B">
      <w:pPr>
        <w:pStyle w:val="CM14"/>
        <w:numPr>
          <w:ilvl w:val="0"/>
          <w:numId w:val="31"/>
        </w:numPr>
        <w:spacing w:after="0"/>
        <w:ind w:left="360"/>
        <w:jc w:val="both"/>
        <w:rPr>
          <w:rFonts w:ascii="Palatino Linotype" w:hAnsi="Palatino Linotype"/>
          <w:sz w:val="22"/>
          <w:szCs w:val="22"/>
          <w:lang w:val="en-GB"/>
        </w:rPr>
      </w:pPr>
      <w:r w:rsidRPr="00C7756F">
        <w:rPr>
          <w:rFonts w:ascii="Palatino Linotype" w:hAnsi="Palatino Linotype"/>
          <w:sz w:val="22"/>
          <w:szCs w:val="22"/>
          <w:lang w:val="en-GB"/>
        </w:rPr>
        <w:t>Amongst top exchanges, CME Group registered the highest index futures volume of 12 million contracts in September 2019,followed by Moscow Exchange (1</w:t>
      </w:r>
      <w:r>
        <w:rPr>
          <w:rFonts w:ascii="Palatino Linotype" w:hAnsi="Palatino Linotype"/>
          <w:sz w:val="22"/>
          <w:szCs w:val="22"/>
          <w:lang w:val="en-GB"/>
        </w:rPr>
        <w:t>.4</w:t>
      </w:r>
      <w:r w:rsidRPr="00C7756F">
        <w:rPr>
          <w:rFonts w:ascii="Palatino Linotype" w:hAnsi="Palatino Linotype"/>
          <w:sz w:val="22"/>
          <w:szCs w:val="22"/>
          <w:lang w:val="en-GB"/>
        </w:rPr>
        <w:t xml:space="preserve"> million contracts), Deutsche Boerse </w:t>
      </w:r>
      <w:r w:rsidRPr="00C7756F">
        <w:rPr>
          <w:rFonts w:ascii="Palatino Linotype" w:hAnsi="Palatino Linotype"/>
          <w:sz w:val="22"/>
          <w:szCs w:val="22"/>
          <w:lang w:val="en-GB"/>
        </w:rPr>
        <w:lastRenderedPageBreak/>
        <w:t>AG (1</w:t>
      </w:r>
      <w:r>
        <w:rPr>
          <w:rFonts w:ascii="Palatino Linotype" w:hAnsi="Palatino Linotype"/>
          <w:sz w:val="22"/>
          <w:szCs w:val="22"/>
          <w:lang w:val="en-GB"/>
        </w:rPr>
        <w:t>.1</w:t>
      </w:r>
      <w:r w:rsidRPr="00C7756F">
        <w:rPr>
          <w:rFonts w:ascii="Palatino Linotype" w:hAnsi="Palatino Linotype"/>
          <w:sz w:val="22"/>
          <w:szCs w:val="22"/>
          <w:lang w:val="en-GB"/>
        </w:rPr>
        <w:t xml:space="preserve"> million contracts), Zhengzhou Commodity Exchange (</w:t>
      </w:r>
      <w:r>
        <w:rPr>
          <w:rFonts w:ascii="Palatino Linotype" w:hAnsi="Palatino Linotype"/>
          <w:sz w:val="22"/>
          <w:szCs w:val="22"/>
          <w:lang w:val="en-GB"/>
        </w:rPr>
        <w:t>0.7</w:t>
      </w:r>
      <w:r w:rsidRPr="00C7756F">
        <w:rPr>
          <w:rFonts w:ascii="Palatino Linotype" w:hAnsi="Palatino Linotype"/>
          <w:sz w:val="22"/>
          <w:szCs w:val="22"/>
          <w:lang w:val="en-GB"/>
        </w:rPr>
        <w:t xml:space="preserve"> million contracts), London Metal Exchange (</w:t>
      </w:r>
      <w:r>
        <w:rPr>
          <w:rFonts w:ascii="Palatino Linotype" w:hAnsi="Palatino Linotype"/>
          <w:sz w:val="22"/>
          <w:szCs w:val="22"/>
          <w:lang w:val="en-GB"/>
        </w:rPr>
        <w:t>0.5</w:t>
      </w:r>
      <w:r w:rsidRPr="00C7756F">
        <w:rPr>
          <w:rFonts w:ascii="Palatino Linotype" w:hAnsi="Palatino Linotype"/>
          <w:sz w:val="22"/>
          <w:szCs w:val="22"/>
          <w:lang w:val="en-GB"/>
        </w:rPr>
        <w:t xml:space="preserve"> million contracts), Multi Commodity Exchange of India  (0</w:t>
      </w:r>
      <w:r>
        <w:rPr>
          <w:rFonts w:ascii="Palatino Linotype" w:hAnsi="Palatino Linotype"/>
          <w:sz w:val="22"/>
          <w:szCs w:val="22"/>
          <w:lang w:val="en-GB"/>
        </w:rPr>
        <w:t>.3</w:t>
      </w:r>
      <w:r w:rsidRPr="00C7756F">
        <w:rPr>
          <w:rFonts w:ascii="Palatino Linotype" w:hAnsi="Palatino Linotype"/>
          <w:sz w:val="22"/>
          <w:szCs w:val="22"/>
          <w:lang w:val="en-GB"/>
        </w:rPr>
        <w:t xml:space="preserve"> million contracts).</w:t>
      </w:r>
    </w:p>
    <w:p w:rsidR="00C40F2B" w:rsidRDefault="00C40F2B" w:rsidP="00C40F2B">
      <w:pPr>
        <w:pStyle w:val="Default"/>
        <w:rPr>
          <w:lang w:val="en-GB"/>
        </w:rPr>
      </w:pPr>
    </w:p>
    <w:p w:rsidR="00C40F2B" w:rsidRPr="00100600" w:rsidRDefault="00C40F2B" w:rsidP="00C40F2B">
      <w:pPr>
        <w:jc w:val="both"/>
        <w:outlineLvl w:val="0"/>
        <w:rPr>
          <w:rFonts w:ascii="Garamond" w:hAnsi="Garamond"/>
          <w:b/>
          <w:sz w:val="28"/>
        </w:rPr>
      </w:pPr>
      <w:r w:rsidRPr="00100600">
        <w:rPr>
          <w:rFonts w:ascii="Garamond" w:hAnsi="Garamond"/>
          <w:b/>
          <w:szCs w:val="22"/>
        </w:rPr>
        <w:t>Table A5: Stock Futures and Stock Options Traded in Major Exchanges</w:t>
      </w:r>
    </w:p>
    <w:tbl>
      <w:tblPr>
        <w:tblW w:w="5000" w:type="pct"/>
        <w:tblLook w:val="04A0" w:firstRow="1" w:lastRow="0" w:firstColumn="1" w:lastColumn="0" w:noHBand="0" w:noVBand="1"/>
      </w:tblPr>
      <w:tblGrid>
        <w:gridCol w:w="3135"/>
        <w:gridCol w:w="1190"/>
        <w:gridCol w:w="1096"/>
        <w:gridCol w:w="1190"/>
        <w:gridCol w:w="1131"/>
        <w:gridCol w:w="1046"/>
        <w:gridCol w:w="1082"/>
      </w:tblGrid>
      <w:tr w:rsidR="00C40F2B" w:rsidRPr="00100600" w:rsidTr="00C40F2B">
        <w:trPr>
          <w:trHeight w:val="315"/>
        </w:trPr>
        <w:tc>
          <w:tcPr>
            <w:tcW w:w="1588" w:type="pct"/>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C40F2B" w:rsidRPr="00100600" w:rsidRDefault="00C40F2B" w:rsidP="00C40F2B">
            <w:pPr>
              <w:jc w:val="center"/>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Exchange</w:t>
            </w:r>
          </w:p>
        </w:tc>
        <w:tc>
          <w:tcPr>
            <w:tcW w:w="3412" w:type="pct"/>
            <w:gridSpan w:val="6"/>
            <w:tcBorders>
              <w:top w:val="single" w:sz="8" w:space="0" w:color="auto"/>
              <w:left w:val="nil"/>
              <w:bottom w:val="single" w:sz="8" w:space="0" w:color="auto"/>
              <w:right w:val="single" w:sz="8" w:space="0" w:color="000000"/>
            </w:tcBorders>
            <w:shd w:val="clear" w:color="000000" w:fill="B8CCE4"/>
            <w:vAlign w:val="center"/>
            <w:hideMark/>
          </w:tcPr>
          <w:p w:rsidR="00C40F2B" w:rsidRPr="00100600" w:rsidRDefault="00C40F2B" w:rsidP="00C40F2B">
            <w:pPr>
              <w:jc w:val="center"/>
              <w:rPr>
                <w:rFonts w:ascii="Garamond" w:eastAsia="Times New Roman" w:hAnsi="Garamond" w:cs="Calibri"/>
                <w:b/>
                <w:bCs/>
                <w:color w:val="000000"/>
                <w:sz w:val="18"/>
                <w:szCs w:val="18"/>
                <w:lang w:val="en-US"/>
              </w:rPr>
            </w:pPr>
            <w:r w:rsidRPr="00100600">
              <w:rPr>
                <w:rFonts w:ascii="Garamond" w:eastAsia="Times New Roman" w:hAnsi="Garamond" w:cs="Calibri"/>
                <w:b/>
                <w:bCs/>
                <w:color w:val="000000"/>
                <w:sz w:val="18"/>
                <w:szCs w:val="18"/>
                <w:lang w:val="en-US"/>
              </w:rPr>
              <w:t>Sep-19</w:t>
            </w:r>
          </w:p>
        </w:tc>
      </w:tr>
      <w:tr w:rsidR="00C40F2B" w:rsidRPr="00100600" w:rsidTr="00C40F2B">
        <w:trPr>
          <w:trHeight w:val="315"/>
        </w:trPr>
        <w:tc>
          <w:tcPr>
            <w:tcW w:w="1588" w:type="pct"/>
            <w:vMerge/>
            <w:tcBorders>
              <w:top w:val="single" w:sz="8" w:space="0" w:color="auto"/>
              <w:left w:val="single" w:sz="8" w:space="0" w:color="auto"/>
              <w:bottom w:val="single" w:sz="8" w:space="0" w:color="000000"/>
              <w:right w:val="single" w:sz="8" w:space="0" w:color="auto"/>
            </w:tcBorders>
            <w:vAlign w:val="center"/>
            <w:hideMark/>
          </w:tcPr>
          <w:p w:rsidR="00C40F2B" w:rsidRPr="00100600" w:rsidRDefault="00C40F2B" w:rsidP="00C40F2B">
            <w:pPr>
              <w:jc w:val="center"/>
              <w:rPr>
                <w:rFonts w:ascii="Garamond" w:eastAsia="Times New Roman" w:hAnsi="Garamond" w:cs="Calibri"/>
                <w:b/>
                <w:bCs/>
                <w:color w:val="000000"/>
                <w:sz w:val="20"/>
                <w:szCs w:val="20"/>
                <w:lang w:val="en-US"/>
              </w:rPr>
            </w:pPr>
          </w:p>
        </w:tc>
        <w:tc>
          <w:tcPr>
            <w:tcW w:w="1760" w:type="pct"/>
            <w:gridSpan w:val="3"/>
            <w:tcBorders>
              <w:top w:val="single" w:sz="8" w:space="0" w:color="auto"/>
              <w:left w:val="nil"/>
              <w:bottom w:val="single" w:sz="8" w:space="0" w:color="auto"/>
              <w:right w:val="single" w:sz="8" w:space="0" w:color="000000"/>
            </w:tcBorders>
            <w:shd w:val="clear" w:color="000000" w:fill="B8CCE4"/>
            <w:vAlign w:val="center"/>
            <w:hideMark/>
          </w:tcPr>
          <w:p w:rsidR="00C40F2B" w:rsidRPr="00100600" w:rsidRDefault="00C40F2B" w:rsidP="00C40F2B">
            <w:pPr>
              <w:jc w:val="center"/>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Single Stock Futures</w:t>
            </w:r>
          </w:p>
        </w:tc>
        <w:tc>
          <w:tcPr>
            <w:tcW w:w="1652" w:type="pct"/>
            <w:gridSpan w:val="3"/>
            <w:tcBorders>
              <w:top w:val="single" w:sz="8" w:space="0" w:color="auto"/>
              <w:left w:val="nil"/>
              <w:bottom w:val="single" w:sz="8" w:space="0" w:color="auto"/>
              <w:right w:val="single" w:sz="8" w:space="0" w:color="000000"/>
            </w:tcBorders>
            <w:shd w:val="clear" w:color="000000" w:fill="B8CCE4"/>
            <w:vAlign w:val="center"/>
            <w:hideMark/>
          </w:tcPr>
          <w:p w:rsidR="00C40F2B" w:rsidRPr="00100600" w:rsidRDefault="00C40F2B" w:rsidP="00C40F2B">
            <w:pPr>
              <w:jc w:val="center"/>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Single Stock Options</w:t>
            </w:r>
          </w:p>
        </w:tc>
      </w:tr>
      <w:tr w:rsidR="00C40F2B" w:rsidRPr="00100600" w:rsidTr="00C40F2B">
        <w:trPr>
          <w:trHeight w:val="555"/>
        </w:trPr>
        <w:tc>
          <w:tcPr>
            <w:tcW w:w="1588" w:type="pct"/>
            <w:vMerge/>
            <w:tcBorders>
              <w:top w:val="single" w:sz="8" w:space="0" w:color="auto"/>
              <w:left w:val="single" w:sz="8" w:space="0" w:color="auto"/>
              <w:bottom w:val="single" w:sz="8" w:space="0" w:color="000000"/>
              <w:right w:val="single" w:sz="8" w:space="0" w:color="auto"/>
            </w:tcBorders>
            <w:vAlign w:val="center"/>
            <w:hideMark/>
          </w:tcPr>
          <w:p w:rsidR="00C40F2B" w:rsidRPr="00100600" w:rsidRDefault="00C40F2B" w:rsidP="00C40F2B">
            <w:pPr>
              <w:jc w:val="center"/>
              <w:rPr>
                <w:rFonts w:ascii="Garamond" w:eastAsia="Times New Roman" w:hAnsi="Garamond" w:cs="Calibri"/>
                <w:b/>
                <w:bCs/>
                <w:color w:val="000000"/>
                <w:sz w:val="20"/>
                <w:szCs w:val="20"/>
                <w:lang w:val="en-US"/>
              </w:rPr>
            </w:pPr>
          </w:p>
        </w:tc>
        <w:tc>
          <w:tcPr>
            <w:tcW w:w="603" w:type="pct"/>
            <w:tcBorders>
              <w:top w:val="nil"/>
              <w:left w:val="nil"/>
              <w:bottom w:val="single" w:sz="8" w:space="0" w:color="auto"/>
              <w:right w:val="single" w:sz="8" w:space="0" w:color="auto"/>
            </w:tcBorders>
            <w:shd w:val="clear" w:color="000000" w:fill="B8CCE4"/>
            <w:vAlign w:val="center"/>
            <w:hideMark/>
          </w:tcPr>
          <w:p w:rsidR="00C40F2B" w:rsidRPr="00100600" w:rsidRDefault="00C40F2B" w:rsidP="00C40F2B">
            <w:pPr>
              <w:jc w:val="center"/>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Number of Contracts Traded</w:t>
            </w:r>
          </w:p>
        </w:tc>
        <w:tc>
          <w:tcPr>
            <w:tcW w:w="555" w:type="pct"/>
            <w:tcBorders>
              <w:top w:val="nil"/>
              <w:left w:val="nil"/>
              <w:bottom w:val="single" w:sz="8" w:space="0" w:color="auto"/>
              <w:right w:val="single" w:sz="8" w:space="0" w:color="auto"/>
            </w:tcBorders>
            <w:shd w:val="clear" w:color="000000" w:fill="B8CCE4"/>
            <w:vAlign w:val="center"/>
            <w:hideMark/>
          </w:tcPr>
          <w:p w:rsidR="00C40F2B" w:rsidRPr="00100600" w:rsidRDefault="00C40F2B" w:rsidP="00C40F2B">
            <w:pPr>
              <w:jc w:val="center"/>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Notional Value</w:t>
            </w:r>
          </w:p>
        </w:tc>
        <w:tc>
          <w:tcPr>
            <w:tcW w:w="603" w:type="pct"/>
            <w:tcBorders>
              <w:top w:val="nil"/>
              <w:left w:val="nil"/>
              <w:bottom w:val="single" w:sz="8" w:space="0" w:color="auto"/>
              <w:right w:val="single" w:sz="8" w:space="0" w:color="auto"/>
            </w:tcBorders>
            <w:shd w:val="clear" w:color="000000" w:fill="B8CCE4"/>
            <w:vAlign w:val="center"/>
            <w:hideMark/>
          </w:tcPr>
          <w:p w:rsidR="00C40F2B" w:rsidRPr="00100600" w:rsidRDefault="00C40F2B" w:rsidP="00C40F2B">
            <w:pPr>
              <w:jc w:val="center"/>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Open Interest</w:t>
            </w:r>
          </w:p>
        </w:tc>
        <w:tc>
          <w:tcPr>
            <w:tcW w:w="573" w:type="pct"/>
            <w:tcBorders>
              <w:top w:val="nil"/>
              <w:left w:val="nil"/>
              <w:bottom w:val="single" w:sz="8" w:space="0" w:color="auto"/>
              <w:right w:val="single" w:sz="8" w:space="0" w:color="auto"/>
            </w:tcBorders>
            <w:shd w:val="clear" w:color="000000" w:fill="B8CCE4"/>
            <w:vAlign w:val="center"/>
            <w:hideMark/>
          </w:tcPr>
          <w:p w:rsidR="00C40F2B" w:rsidRPr="00100600" w:rsidRDefault="00C40F2B" w:rsidP="00C40F2B">
            <w:pPr>
              <w:jc w:val="center"/>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Number of Contracts Traded</w:t>
            </w:r>
          </w:p>
        </w:tc>
        <w:tc>
          <w:tcPr>
            <w:tcW w:w="530" w:type="pct"/>
            <w:tcBorders>
              <w:top w:val="nil"/>
              <w:left w:val="nil"/>
              <w:bottom w:val="single" w:sz="8" w:space="0" w:color="auto"/>
              <w:right w:val="single" w:sz="8" w:space="0" w:color="auto"/>
            </w:tcBorders>
            <w:shd w:val="clear" w:color="000000" w:fill="B8CCE4"/>
            <w:vAlign w:val="center"/>
            <w:hideMark/>
          </w:tcPr>
          <w:p w:rsidR="00C40F2B" w:rsidRPr="00100600" w:rsidRDefault="00C40F2B" w:rsidP="00C40F2B">
            <w:pPr>
              <w:jc w:val="center"/>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Notional Value</w:t>
            </w:r>
          </w:p>
        </w:tc>
        <w:tc>
          <w:tcPr>
            <w:tcW w:w="549" w:type="pct"/>
            <w:tcBorders>
              <w:top w:val="nil"/>
              <w:left w:val="nil"/>
              <w:bottom w:val="single" w:sz="8" w:space="0" w:color="auto"/>
              <w:right w:val="single" w:sz="8" w:space="0" w:color="auto"/>
            </w:tcBorders>
            <w:shd w:val="clear" w:color="000000" w:fill="B8CCE4"/>
            <w:vAlign w:val="center"/>
            <w:hideMark/>
          </w:tcPr>
          <w:p w:rsidR="00C40F2B" w:rsidRPr="00100600" w:rsidRDefault="00C40F2B" w:rsidP="00C40F2B">
            <w:pPr>
              <w:jc w:val="center"/>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Open Interest</w:t>
            </w:r>
          </w:p>
        </w:tc>
      </w:tr>
      <w:tr w:rsidR="00C40F2B" w:rsidRPr="00100600" w:rsidTr="00C40F2B">
        <w:trPr>
          <w:trHeight w:val="300"/>
        </w:trPr>
        <w:tc>
          <w:tcPr>
            <w:tcW w:w="1588" w:type="pct"/>
            <w:tcBorders>
              <w:top w:val="nil"/>
              <w:left w:val="single" w:sz="8" w:space="0" w:color="auto"/>
              <w:bottom w:val="nil"/>
              <w:right w:val="nil"/>
            </w:tcBorders>
            <w:shd w:val="clear" w:color="000000" w:fill="B8CCE4"/>
            <w:noWrap/>
            <w:vAlign w:val="center"/>
            <w:hideMark/>
          </w:tcPr>
          <w:p w:rsidR="00C40F2B" w:rsidRPr="00100600" w:rsidRDefault="00C40F2B" w:rsidP="00C40F2B">
            <w:pPr>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Americas</w:t>
            </w:r>
          </w:p>
        </w:tc>
        <w:tc>
          <w:tcPr>
            <w:tcW w:w="603" w:type="pct"/>
            <w:tcBorders>
              <w:top w:val="nil"/>
              <w:left w:val="single" w:sz="8" w:space="0" w:color="auto"/>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248,553,248</w:t>
            </w:r>
          </w:p>
        </w:tc>
        <w:tc>
          <w:tcPr>
            <w:tcW w:w="555"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353,708</w:t>
            </w:r>
          </w:p>
        </w:tc>
        <w:tc>
          <w:tcPr>
            <w:tcW w:w="603"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200,759,389</w:t>
            </w:r>
          </w:p>
        </w:tc>
        <w:tc>
          <w:tcPr>
            <w:tcW w:w="573"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3,818,269</w:t>
            </w:r>
          </w:p>
        </w:tc>
        <w:tc>
          <w:tcPr>
            <w:tcW w:w="530"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89</w:t>
            </w:r>
          </w:p>
        </w:tc>
        <w:tc>
          <w:tcPr>
            <w:tcW w:w="549"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1,694,945</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B3 - Brasil Bolsa Balcão</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77,869,708</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81,981</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26,994,699</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3,212,400</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25</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1,413,800</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Bolsa de Valores de Colombia</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45,340</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60</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18,824</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Bolsa Mexicana de Valores</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46,085</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3</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36,085</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3,200</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700</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Cboe Global Markets</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69,262,973</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169,312,960</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r>
      <w:tr w:rsidR="00C40F2B" w:rsidRPr="00100600" w:rsidTr="00C40F2B">
        <w:trPr>
          <w:trHeight w:val="300"/>
        </w:trPr>
        <w:tc>
          <w:tcPr>
            <w:tcW w:w="1588" w:type="pct"/>
            <w:tcBorders>
              <w:top w:val="nil"/>
              <w:left w:val="single" w:sz="8" w:space="0" w:color="auto"/>
              <w:bottom w:val="nil"/>
              <w:right w:val="nil"/>
            </w:tcBorders>
            <w:shd w:val="clear" w:color="000000" w:fill="B8CCE4"/>
            <w:noWrap/>
            <w:vAlign w:val="center"/>
            <w:hideMark/>
          </w:tcPr>
          <w:p w:rsidR="00C40F2B" w:rsidRPr="00100600" w:rsidRDefault="00C40F2B" w:rsidP="00C40F2B">
            <w:pPr>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Asia - Pacific</w:t>
            </w:r>
          </w:p>
        </w:tc>
        <w:tc>
          <w:tcPr>
            <w:tcW w:w="603" w:type="pct"/>
            <w:tcBorders>
              <w:top w:val="nil"/>
              <w:left w:val="single" w:sz="8" w:space="0" w:color="auto"/>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32,344,562</w:t>
            </w:r>
          </w:p>
        </w:tc>
        <w:tc>
          <w:tcPr>
            <w:tcW w:w="555"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179,197</w:t>
            </w:r>
          </w:p>
        </w:tc>
        <w:tc>
          <w:tcPr>
            <w:tcW w:w="603"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14,803,218</w:t>
            </w:r>
          </w:p>
        </w:tc>
        <w:tc>
          <w:tcPr>
            <w:tcW w:w="573"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71,362,346</w:t>
            </w:r>
          </w:p>
        </w:tc>
        <w:tc>
          <w:tcPr>
            <w:tcW w:w="530"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207,542</w:t>
            </w:r>
          </w:p>
        </w:tc>
        <w:tc>
          <w:tcPr>
            <w:tcW w:w="549"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9,324,530</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ASX Australian Securities Exchange</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5,510,848</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9,969</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6,499,295</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803,678</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671</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667,443</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Hong Kong Exchanges and Clearing</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7,707,621</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24,794</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7,504,762</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61,080</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228</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17,840</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Japan Exchange Group</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39,168</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122,737</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Korea Exchange</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1,498,626</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286,827</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41,072,462</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18,406</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3,822,616</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National Stock Exchange of India</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17,573,847</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144,386</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384,970</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22,234,125</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173,162</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1,925,367</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Taiwan Futures Exchange</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14,452</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48</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4,627</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1,713,383</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15,075</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133,716</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Thailand Futures Exchange</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5,299,707</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2,693,709</w:t>
            </w:r>
          </w:p>
        </w:tc>
      </w:tr>
      <w:tr w:rsidR="00C40F2B" w:rsidRPr="00100600" w:rsidTr="00C40F2B">
        <w:trPr>
          <w:trHeight w:val="300"/>
        </w:trPr>
        <w:tc>
          <w:tcPr>
            <w:tcW w:w="1588" w:type="pct"/>
            <w:tcBorders>
              <w:top w:val="nil"/>
              <w:left w:val="single" w:sz="8" w:space="0" w:color="auto"/>
              <w:bottom w:val="nil"/>
              <w:right w:val="nil"/>
            </w:tcBorders>
            <w:shd w:val="clear" w:color="000000" w:fill="B8CCE4"/>
            <w:noWrap/>
            <w:vAlign w:val="center"/>
            <w:hideMark/>
          </w:tcPr>
          <w:p w:rsidR="00C40F2B" w:rsidRPr="00100600" w:rsidRDefault="00C40F2B" w:rsidP="00C40F2B">
            <w:pPr>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Europe - Africa - Middle East</w:t>
            </w:r>
          </w:p>
        </w:tc>
        <w:tc>
          <w:tcPr>
            <w:tcW w:w="603" w:type="pct"/>
            <w:tcBorders>
              <w:top w:val="nil"/>
              <w:left w:val="single" w:sz="8" w:space="0" w:color="auto"/>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28,299,044</w:t>
            </w:r>
          </w:p>
        </w:tc>
        <w:tc>
          <w:tcPr>
            <w:tcW w:w="555"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104,278</w:t>
            </w:r>
          </w:p>
        </w:tc>
        <w:tc>
          <w:tcPr>
            <w:tcW w:w="603"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88,129,029</w:t>
            </w:r>
          </w:p>
        </w:tc>
        <w:tc>
          <w:tcPr>
            <w:tcW w:w="573"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51,933,902</w:t>
            </w:r>
          </w:p>
        </w:tc>
        <w:tc>
          <w:tcPr>
            <w:tcW w:w="530"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60,763</w:t>
            </w:r>
          </w:p>
        </w:tc>
        <w:tc>
          <w:tcPr>
            <w:tcW w:w="549"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17,374,735</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Athens Stock Exchange</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2,352</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1,203</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1,095,056</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288</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337,825</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BME Spanish Exchanges</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1,478,520</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1,400</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8,068,172</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852,925</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501</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1,850,584</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Budapest Stock Exchange</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12,160</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62</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7,572</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Deutsche Boerse AG</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16,452,575</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72,387</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59,227,613</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10,533,702</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47,947</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9,449,410</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Euronext</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5,987,300</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24,857</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14,562,694</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439,488</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2,082</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676,370</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Johannesburg Stock Exchange</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1,090,166</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1,824</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1,959,154</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2,145,254</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682</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1,312,343</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Moscow Exchange</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270,969</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83</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306,330</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16,323,680</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5,013</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1,671,354</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Nasdaq Nordic and Baltics</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1,873,301</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3,303</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3,193,298</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371,761</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609</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432,539</w:t>
            </w:r>
          </w:p>
        </w:tc>
      </w:tr>
      <w:tr w:rsidR="00C40F2B" w:rsidRPr="00100600" w:rsidTr="00C40F2B">
        <w:trPr>
          <w:trHeight w:val="300"/>
        </w:trPr>
        <w:tc>
          <w:tcPr>
            <w:tcW w:w="1588" w:type="pct"/>
            <w:tcBorders>
              <w:top w:val="nil"/>
              <w:left w:val="single" w:sz="8" w:space="0" w:color="auto"/>
              <w:bottom w:val="nil"/>
              <w:right w:val="nil"/>
            </w:tcBorders>
            <w:shd w:val="clear" w:color="auto" w:fill="auto"/>
            <w:noWrap/>
            <w:vAlign w:val="center"/>
            <w:hideMark/>
          </w:tcPr>
          <w:p w:rsidR="00C40F2B" w:rsidRPr="00100600" w:rsidRDefault="00C40F2B" w:rsidP="00C40F2B">
            <w:pPr>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Warsaw Stock Exchange</w:t>
            </w:r>
          </w:p>
        </w:tc>
        <w:tc>
          <w:tcPr>
            <w:tcW w:w="603" w:type="pct"/>
            <w:tcBorders>
              <w:top w:val="nil"/>
              <w:left w:val="single" w:sz="8" w:space="0" w:color="auto"/>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555"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60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NA</w:t>
            </w:r>
          </w:p>
        </w:tc>
        <w:tc>
          <w:tcPr>
            <w:tcW w:w="573"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122,451</w:t>
            </w:r>
          </w:p>
        </w:tc>
        <w:tc>
          <w:tcPr>
            <w:tcW w:w="530"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201</w:t>
            </w:r>
          </w:p>
        </w:tc>
        <w:tc>
          <w:tcPr>
            <w:tcW w:w="549" w:type="pct"/>
            <w:tcBorders>
              <w:top w:val="nil"/>
              <w:left w:val="nil"/>
              <w:bottom w:val="nil"/>
              <w:right w:val="single" w:sz="8" w:space="0" w:color="auto"/>
            </w:tcBorders>
            <w:shd w:val="clear" w:color="auto" w:fill="auto"/>
            <w:noWrap/>
            <w:vAlign w:val="center"/>
            <w:hideMark/>
          </w:tcPr>
          <w:p w:rsidR="00C40F2B" w:rsidRPr="00100600" w:rsidRDefault="00C40F2B" w:rsidP="00C40F2B">
            <w:pPr>
              <w:jc w:val="right"/>
              <w:rPr>
                <w:rFonts w:ascii="Garamond" w:eastAsia="Times New Roman" w:hAnsi="Garamond" w:cs="Calibri"/>
                <w:color w:val="000000"/>
                <w:sz w:val="20"/>
                <w:szCs w:val="20"/>
                <w:lang w:val="en-US"/>
              </w:rPr>
            </w:pPr>
            <w:r w:rsidRPr="00100600">
              <w:rPr>
                <w:rFonts w:ascii="Garamond" w:eastAsia="Times New Roman" w:hAnsi="Garamond" w:cs="Calibri"/>
                <w:color w:val="000000"/>
                <w:sz w:val="20"/>
                <w:szCs w:val="20"/>
                <w:lang w:val="en-US"/>
              </w:rPr>
              <w:t>23,431</w:t>
            </w:r>
          </w:p>
        </w:tc>
      </w:tr>
      <w:tr w:rsidR="00C40F2B" w:rsidRPr="00100600" w:rsidTr="00C40F2B">
        <w:trPr>
          <w:trHeight w:val="300"/>
        </w:trPr>
        <w:tc>
          <w:tcPr>
            <w:tcW w:w="1588" w:type="pct"/>
            <w:tcBorders>
              <w:top w:val="nil"/>
              <w:left w:val="single" w:sz="8" w:space="0" w:color="auto"/>
              <w:bottom w:val="nil"/>
              <w:right w:val="nil"/>
            </w:tcBorders>
            <w:shd w:val="clear" w:color="000000" w:fill="B8CCE4"/>
            <w:noWrap/>
            <w:vAlign w:val="center"/>
            <w:hideMark/>
          </w:tcPr>
          <w:p w:rsidR="00C40F2B" w:rsidRPr="00100600" w:rsidRDefault="00C40F2B" w:rsidP="00C40F2B">
            <w:pPr>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Grand Total</w:t>
            </w:r>
          </w:p>
        </w:tc>
        <w:tc>
          <w:tcPr>
            <w:tcW w:w="603" w:type="pct"/>
            <w:tcBorders>
              <w:top w:val="nil"/>
              <w:left w:val="single" w:sz="8" w:space="0" w:color="auto"/>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309,196,854</w:t>
            </w:r>
          </w:p>
        </w:tc>
        <w:tc>
          <w:tcPr>
            <w:tcW w:w="555"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637,184</w:t>
            </w:r>
          </w:p>
        </w:tc>
        <w:tc>
          <w:tcPr>
            <w:tcW w:w="603"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303,691,636</w:t>
            </w:r>
          </w:p>
        </w:tc>
        <w:tc>
          <w:tcPr>
            <w:tcW w:w="573"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127,114,517</w:t>
            </w:r>
          </w:p>
        </w:tc>
        <w:tc>
          <w:tcPr>
            <w:tcW w:w="530"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268,394</w:t>
            </w:r>
          </w:p>
        </w:tc>
        <w:tc>
          <w:tcPr>
            <w:tcW w:w="549" w:type="pct"/>
            <w:tcBorders>
              <w:top w:val="nil"/>
              <w:left w:val="nil"/>
              <w:bottom w:val="nil"/>
              <w:right w:val="single" w:sz="8" w:space="0" w:color="auto"/>
            </w:tcBorders>
            <w:shd w:val="clear" w:color="000000" w:fill="B8CCE4"/>
            <w:noWrap/>
            <w:vAlign w:val="center"/>
            <w:hideMark/>
          </w:tcPr>
          <w:p w:rsidR="00C40F2B" w:rsidRPr="00100600" w:rsidRDefault="00C40F2B" w:rsidP="00C40F2B">
            <w:pPr>
              <w:jc w:val="right"/>
              <w:rPr>
                <w:rFonts w:ascii="Garamond" w:eastAsia="Times New Roman" w:hAnsi="Garamond" w:cs="Calibri"/>
                <w:b/>
                <w:bCs/>
                <w:color w:val="000000"/>
                <w:sz w:val="20"/>
                <w:szCs w:val="20"/>
                <w:lang w:val="en-US"/>
              </w:rPr>
            </w:pPr>
            <w:r w:rsidRPr="00100600">
              <w:rPr>
                <w:rFonts w:ascii="Garamond" w:eastAsia="Times New Roman" w:hAnsi="Garamond" w:cs="Calibri"/>
                <w:b/>
                <w:bCs/>
                <w:color w:val="000000"/>
                <w:sz w:val="20"/>
                <w:szCs w:val="20"/>
                <w:lang w:val="en-US"/>
              </w:rPr>
              <w:t>28,394,210</w:t>
            </w:r>
          </w:p>
        </w:tc>
      </w:tr>
    </w:tbl>
    <w:p w:rsidR="00C40F2B" w:rsidRPr="00100600" w:rsidRDefault="00C40F2B" w:rsidP="00C40F2B">
      <w:pPr>
        <w:tabs>
          <w:tab w:val="left" w:pos="3306"/>
          <w:tab w:val="left" w:pos="4629"/>
          <w:tab w:val="left" w:pos="5685"/>
          <w:tab w:val="left" w:pos="6835"/>
          <w:tab w:val="left" w:pos="7999"/>
          <w:tab w:val="left" w:pos="9070"/>
        </w:tabs>
        <w:rPr>
          <w:rFonts w:ascii="Garamond" w:eastAsia="Times New Roman" w:hAnsi="Garamond" w:cs="Calibri"/>
          <w:sz w:val="20"/>
          <w:szCs w:val="20"/>
          <w:lang w:val="en-US"/>
        </w:rPr>
      </w:pPr>
      <w:r w:rsidRPr="00010E98">
        <w:rPr>
          <w:rFonts w:ascii="Garamond" w:hAnsi="Garamond"/>
          <w:sz w:val="18"/>
        </w:rPr>
        <w:t>NA: Not Available</w:t>
      </w:r>
    </w:p>
    <w:p w:rsidR="00C40F2B" w:rsidRDefault="00C40F2B" w:rsidP="00C40F2B">
      <w:pPr>
        <w:jc w:val="both"/>
        <w:outlineLvl w:val="0"/>
        <w:rPr>
          <w:rFonts w:ascii="Garamond" w:hAnsi="Garamond"/>
          <w:b/>
          <w:sz w:val="18"/>
        </w:rPr>
      </w:pPr>
      <w:r w:rsidRPr="00010E98">
        <w:rPr>
          <w:rFonts w:ascii="Garamond" w:hAnsi="Garamond"/>
          <w:b/>
          <w:sz w:val="18"/>
        </w:rPr>
        <w:t>Source: World Federation of Exchanges</w:t>
      </w:r>
    </w:p>
    <w:p w:rsidR="00C40F2B" w:rsidRDefault="00C40F2B" w:rsidP="00C40F2B">
      <w:pPr>
        <w:jc w:val="both"/>
        <w:outlineLvl w:val="0"/>
        <w:rPr>
          <w:rFonts w:ascii="Garamond" w:hAnsi="Garamond"/>
          <w:b/>
          <w:sz w:val="18"/>
        </w:rPr>
      </w:pPr>
    </w:p>
    <w:p w:rsidR="00C40F2B" w:rsidRDefault="00C40F2B" w:rsidP="00C40F2B">
      <w:pPr>
        <w:rPr>
          <w:rFonts w:ascii="Garamond" w:hAnsi="Garamond"/>
          <w:b/>
          <w:sz w:val="18"/>
        </w:rPr>
      </w:pPr>
      <w:r>
        <w:rPr>
          <w:rFonts w:ascii="Garamond" w:hAnsi="Garamond"/>
          <w:b/>
          <w:sz w:val="18"/>
        </w:rPr>
        <w:br w:type="page"/>
      </w:r>
    </w:p>
    <w:p w:rsidR="00C40F2B" w:rsidRDefault="00C40F2B" w:rsidP="00C40F2B">
      <w:pPr>
        <w:jc w:val="both"/>
        <w:outlineLvl w:val="0"/>
        <w:rPr>
          <w:rFonts w:ascii="Garamond" w:hAnsi="Garamond"/>
          <w:b/>
          <w:sz w:val="18"/>
        </w:rPr>
      </w:pPr>
    </w:p>
    <w:tbl>
      <w:tblPr>
        <w:tblW w:w="9540" w:type="dxa"/>
        <w:tblInd w:w="20" w:type="dxa"/>
        <w:tblLook w:val="04A0" w:firstRow="1" w:lastRow="0" w:firstColumn="1" w:lastColumn="0" w:noHBand="0" w:noVBand="1"/>
      </w:tblPr>
      <w:tblGrid>
        <w:gridCol w:w="2693"/>
        <w:gridCol w:w="1164"/>
        <w:gridCol w:w="1141"/>
        <w:gridCol w:w="1141"/>
        <w:gridCol w:w="1164"/>
        <w:gridCol w:w="1141"/>
        <w:gridCol w:w="1141"/>
      </w:tblGrid>
      <w:tr w:rsidR="00C40F2B" w:rsidRPr="00897B20" w:rsidTr="00C40F2B">
        <w:trPr>
          <w:trHeight w:val="294"/>
        </w:trPr>
        <w:tc>
          <w:tcPr>
            <w:tcW w:w="9540" w:type="dxa"/>
            <w:gridSpan w:val="7"/>
            <w:tcBorders>
              <w:top w:val="nil"/>
              <w:left w:val="nil"/>
              <w:bottom w:val="single" w:sz="8" w:space="0" w:color="auto"/>
              <w:right w:val="nil"/>
            </w:tcBorders>
            <w:shd w:val="clear" w:color="auto" w:fill="auto"/>
            <w:noWrap/>
            <w:vAlign w:val="center"/>
            <w:hideMark/>
          </w:tcPr>
          <w:p w:rsidR="00C40F2B" w:rsidRPr="00897B20" w:rsidRDefault="00C40F2B" w:rsidP="00C40F2B">
            <w:pPr>
              <w:rPr>
                <w:rFonts w:ascii="Garamond" w:eastAsia="Times New Roman" w:hAnsi="Garamond" w:cs="Calibri"/>
                <w:b/>
                <w:bCs/>
                <w:color w:val="000000"/>
                <w:szCs w:val="20"/>
                <w:lang w:val="en-US"/>
              </w:rPr>
            </w:pPr>
            <w:r w:rsidRPr="00897B20">
              <w:rPr>
                <w:rFonts w:ascii="Garamond" w:eastAsia="Times New Roman" w:hAnsi="Garamond" w:cs="Calibri"/>
                <w:b/>
                <w:bCs/>
                <w:color w:val="000000"/>
                <w:szCs w:val="20"/>
                <w:lang w:val="en-US"/>
              </w:rPr>
              <w:t>Table A6: Index Futures and Index  Options Traded in Major Exchanges</w:t>
            </w:r>
          </w:p>
        </w:tc>
      </w:tr>
      <w:tr w:rsidR="00C40F2B" w:rsidRPr="00897B20" w:rsidTr="00C40F2B">
        <w:trPr>
          <w:trHeight w:val="294"/>
        </w:trPr>
        <w:tc>
          <w:tcPr>
            <w:tcW w:w="2693" w:type="dxa"/>
            <w:vMerge w:val="restart"/>
            <w:tcBorders>
              <w:top w:val="nil"/>
              <w:left w:val="single" w:sz="8" w:space="0" w:color="auto"/>
              <w:bottom w:val="single" w:sz="8" w:space="0" w:color="000000"/>
              <w:right w:val="single" w:sz="8" w:space="0" w:color="auto"/>
            </w:tcBorders>
            <w:shd w:val="clear" w:color="000000" w:fill="B8CCE4"/>
            <w:vAlign w:val="center"/>
            <w:hideMark/>
          </w:tcPr>
          <w:p w:rsidR="00C40F2B" w:rsidRPr="00897B20" w:rsidRDefault="00C40F2B" w:rsidP="00C40F2B">
            <w:pPr>
              <w:jc w:val="center"/>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Exchange</w:t>
            </w:r>
          </w:p>
        </w:tc>
        <w:tc>
          <w:tcPr>
            <w:tcW w:w="6846" w:type="dxa"/>
            <w:gridSpan w:val="6"/>
            <w:tcBorders>
              <w:top w:val="single" w:sz="8" w:space="0" w:color="auto"/>
              <w:left w:val="nil"/>
              <w:bottom w:val="single" w:sz="8" w:space="0" w:color="auto"/>
              <w:right w:val="single" w:sz="8" w:space="0" w:color="000000"/>
            </w:tcBorders>
            <w:shd w:val="clear" w:color="000000" w:fill="B8CCE4"/>
            <w:vAlign w:val="center"/>
            <w:hideMark/>
          </w:tcPr>
          <w:p w:rsidR="00C40F2B" w:rsidRPr="00897B20" w:rsidRDefault="00C40F2B" w:rsidP="00C40F2B">
            <w:pPr>
              <w:jc w:val="center"/>
              <w:rPr>
                <w:rFonts w:ascii="Garamond" w:eastAsia="Times New Roman" w:hAnsi="Garamond" w:cs="Calibri"/>
                <w:b/>
                <w:bCs/>
                <w:color w:val="000000"/>
                <w:sz w:val="18"/>
                <w:szCs w:val="18"/>
                <w:lang w:val="en-US"/>
              </w:rPr>
            </w:pPr>
            <w:r w:rsidRPr="00897B20">
              <w:rPr>
                <w:rFonts w:ascii="Garamond" w:eastAsia="Times New Roman" w:hAnsi="Garamond" w:cs="Calibri"/>
                <w:b/>
                <w:bCs/>
                <w:color w:val="000000"/>
                <w:sz w:val="18"/>
                <w:szCs w:val="18"/>
                <w:lang w:val="en-US"/>
              </w:rPr>
              <w:t>Sep-19</w:t>
            </w:r>
          </w:p>
        </w:tc>
      </w:tr>
      <w:tr w:rsidR="00C40F2B" w:rsidRPr="00897B20" w:rsidTr="00C40F2B">
        <w:trPr>
          <w:trHeight w:val="294"/>
        </w:trPr>
        <w:tc>
          <w:tcPr>
            <w:tcW w:w="2693" w:type="dxa"/>
            <w:vMerge/>
            <w:tcBorders>
              <w:top w:val="nil"/>
              <w:left w:val="single" w:sz="8" w:space="0" w:color="auto"/>
              <w:bottom w:val="single" w:sz="8" w:space="0" w:color="000000"/>
              <w:right w:val="single" w:sz="8" w:space="0" w:color="auto"/>
            </w:tcBorders>
            <w:vAlign w:val="center"/>
            <w:hideMark/>
          </w:tcPr>
          <w:p w:rsidR="00C40F2B" w:rsidRPr="00897B20" w:rsidRDefault="00C40F2B" w:rsidP="00C40F2B">
            <w:pPr>
              <w:jc w:val="center"/>
              <w:rPr>
                <w:rFonts w:ascii="Garamond" w:eastAsia="Times New Roman" w:hAnsi="Garamond" w:cs="Calibri"/>
                <w:b/>
                <w:bCs/>
                <w:color w:val="000000"/>
                <w:sz w:val="20"/>
                <w:szCs w:val="20"/>
                <w:lang w:val="en-US"/>
              </w:rPr>
            </w:pPr>
          </w:p>
        </w:tc>
        <w:tc>
          <w:tcPr>
            <w:tcW w:w="3423" w:type="dxa"/>
            <w:gridSpan w:val="3"/>
            <w:tcBorders>
              <w:top w:val="single" w:sz="8" w:space="0" w:color="auto"/>
              <w:left w:val="nil"/>
              <w:bottom w:val="single" w:sz="8" w:space="0" w:color="auto"/>
              <w:right w:val="single" w:sz="8" w:space="0" w:color="000000"/>
            </w:tcBorders>
            <w:shd w:val="clear" w:color="000000" w:fill="B8CCE4"/>
            <w:vAlign w:val="center"/>
            <w:hideMark/>
          </w:tcPr>
          <w:p w:rsidR="00C40F2B" w:rsidRPr="00897B20" w:rsidRDefault="00C40F2B" w:rsidP="00C40F2B">
            <w:pPr>
              <w:jc w:val="center"/>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Stock Index Futures</w:t>
            </w:r>
          </w:p>
        </w:tc>
        <w:tc>
          <w:tcPr>
            <w:tcW w:w="3423" w:type="dxa"/>
            <w:gridSpan w:val="3"/>
            <w:tcBorders>
              <w:top w:val="single" w:sz="8" w:space="0" w:color="auto"/>
              <w:left w:val="nil"/>
              <w:bottom w:val="single" w:sz="8" w:space="0" w:color="auto"/>
              <w:right w:val="single" w:sz="8" w:space="0" w:color="000000"/>
            </w:tcBorders>
            <w:shd w:val="clear" w:color="000000" w:fill="B8CCE4"/>
            <w:vAlign w:val="center"/>
            <w:hideMark/>
          </w:tcPr>
          <w:p w:rsidR="00C40F2B" w:rsidRPr="00897B20" w:rsidRDefault="00C40F2B" w:rsidP="00C40F2B">
            <w:pPr>
              <w:jc w:val="center"/>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Stock Index Options</w:t>
            </w:r>
          </w:p>
        </w:tc>
      </w:tr>
      <w:tr w:rsidR="00C40F2B" w:rsidRPr="00897B20" w:rsidTr="00C40F2B">
        <w:trPr>
          <w:trHeight w:val="518"/>
        </w:trPr>
        <w:tc>
          <w:tcPr>
            <w:tcW w:w="2693" w:type="dxa"/>
            <w:vMerge/>
            <w:tcBorders>
              <w:top w:val="nil"/>
              <w:left w:val="single" w:sz="8" w:space="0" w:color="auto"/>
              <w:bottom w:val="single" w:sz="8" w:space="0" w:color="000000"/>
              <w:right w:val="single" w:sz="8" w:space="0" w:color="auto"/>
            </w:tcBorders>
            <w:vAlign w:val="center"/>
            <w:hideMark/>
          </w:tcPr>
          <w:p w:rsidR="00C40F2B" w:rsidRPr="00897B20" w:rsidRDefault="00C40F2B" w:rsidP="00C40F2B">
            <w:pPr>
              <w:jc w:val="center"/>
              <w:rPr>
                <w:rFonts w:ascii="Garamond" w:eastAsia="Times New Roman" w:hAnsi="Garamond" w:cs="Calibri"/>
                <w:b/>
                <w:bCs/>
                <w:color w:val="000000"/>
                <w:sz w:val="20"/>
                <w:szCs w:val="20"/>
                <w:lang w:val="en-US"/>
              </w:rPr>
            </w:pPr>
          </w:p>
        </w:tc>
        <w:tc>
          <w:tcPr>
            <w:tcW w:w="1141" w:type="dxa"/>
            <w:tcBorders>
              <w:top w:val="nil"/>
              <w:left w:val="nil"/>
              <w:bottom w:val="single" w:sz="8" w:space="0" w:color="auto"/>
              <w:right w:val="single" w:sz="8" w:space="0" w:color="auto"/>
            </w:tcBorders>
            <w:shd w:val="clear" w:color="000000" w:fill="B8CCE4"/>
            <w:vAlign w:val="center"/>
            <w:hideMark/>
          </w:tcPr>
          <w:p w:rsidR="00C40F2B" w:rsidRPr="00897B20" w:rsidRDefault="00C40F2B" w:rsidP="00C40F2B">
            <w:pPr>
              <w:jc w:val="center"/>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Number of Contracts Traded</w:t>
            </w:r>
          </w:p>
        </w:tc>
        <w:tc>
          <w:tcPr>
            <w:tcW w:w="1141" w:type="dxa"/>
            <w:tcBorders>
              <w:top w:val="nil"/>
              <w:left w:val="nil"/>
              <w:bottom w:val="single" w:sz="8" w:space="0" w:color="auto"/>
              <w:right w:val="single" w:sz="8" w:space="0" w:color="auto"/>
            </w:tcBorders>
            <w:shd w:val="clear" w:color="000000" w:fill="B8CCE4"/>
            <w:vAlign w:val="center"/>
            <w:hideMark/>
          </w:tcPr>
          <w:p w:rsidR="00C40F2B" w:rsidRPr="00897B20" w:rsidRDefault="00C40F2B" w:rsidP="00C40F2B">
            <w:pPr>
              <w:jc w:val="center"/>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Notional Value</w:t>
            </w:r>
          </w:p>
        </w:tc>
        <w:tc>
          <w:tcPr>
            <w:tcW w:w="1141" w:type="dxa"/>
            <w:tcBorders>
              <w:top w:val="nil"/>
              <w:left w:val="nil"/>
              <w:bottom w:val="single" w:sz="8" w:space="0" w:color="auto"/>
              <w:right w:val="single" w:sz="8" w:space="0" w:color="auto"/>
            </w:tcBorders>
            <w:shd w:val="clear" w:color="000000" w:fill="B8CCE4"/>
            <w:vAlign w:val="center"/>
            <w:hideMark/>
          </w:tcPr>
          <w:p w:rsidR="00C40F2B" w:rsidRPr="00897B20" w:rsidRDefault="00C40F2B" w:rsidP="00C40F2B">
            <w:pPr>
              <w:jc w:val="center"/>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Open Interest</w:t>
            </w:r>
          </w:p>
        </w:tc>
        <w:tc>
          <w:tcPr>
            <w:tcW w:w="1141" w:type="dxa"/>
            <w:tcBorders>
              <w:top w:val="nil"/>
              <w:left w:val="nil"/>
              <w:bottom w:val="single" w:sz="8" w:space="0" w:color="auto"/>
              <w:right w:val="single" w:sz="8" w:space="0" w:color="auto"/>
            </w:tcBorders>
            <w:shd w:val="clear" w:color="000000" w:fill="B8CCE4"/>
            <w:vAlign w:val="center"/>
            <w:hideMark/>
          </w:tcPr>
          <w:p w:rsidR="00C40F2B" w:rsidRPr="00897B20" w:rsidRDefault="00C40F2B" w:rsidP="00C40F2B">
            <w:pPr>
              <w:jc w:val="center"/>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Number of Contracts Traded</w:t>
            </w:r>
          </w:p>
        </w:tc>
        <w:tc>
          <w:tcPr>
            <w:tcW w:w="1141" w:type="dxa"/>
            <w:tcBorders>
              <w:top w:val="nil"/>
              <w:left w:val="nil"/>
              <w:bottom w:val="single" w:sz="8" w:space="0" w:color="auto"/>
              <w:right w:val="single" w:sz="8" w:space="0" w:color="auto"/>
            </w:tcBorders>
            <w:shd w:val="clear" w:color="000000" w:fill="B8CCE4"/>
            <w:vAlign w:val="center"/>
            <w:hideMark/>
          </w:tcPr>
          <w:p w:rsidR="00C40F2B" w:rsidRPr="00897B20" w:rsidRDefault="00C40F2B" w:rsidP="00C40F2B">
            <w:pPr>
              <w:jc w:val="center"/>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Notional Value</w:t>
            </w:r>
          </w:p>
        </w:tc>
        <w:tc>
          <w:tcPr>
            <w:tcW w:w="1141" w:type="dxa"/>
            <w:tcBorders>
              <w:top w:val="nil"/>
              <w:left w:val="nil"/>
              <w:bottom w:val="single" w:sz="8" w:space="0" w:color="auto"/>
              <w:right w:val="single" w:sz="8" w:space="0" w:color="auto"/>
            </w:tcBorders>
            <w:shd w:val="clear" w:color="000000" w:fill="B8CCE4"/>
            <w:vAlign w:val="center"/>
            <w:hideMark/>
          </w:tcPr>
          <w:p w:rsidR="00C40F2B" w:rsidRPr="00897B20" w:rsidRDefault="00C40F2B" w:rsidP="00C40F2B">
            <w:pPr>
              <w:jc w:val="center"/>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Open Interest</w:t>
            </w:r>
          </w:p>
        </w:tc>
      </w:tr>
      <w:tr w:rsidR="00C40F2B" w:rsidRPr="00897B20" w:rsidTr="00C40F2B">
        <w:trPr>
          <w:trHeight w:val="280"/>
        </w:trPr>
        <w:tc>
          <w:tcPr>
            <w:tcW w:w="2693" w:type="dxa"/>
            <w:tcBorders>
              <w:top w:val="nil"/>
              <w:left w:val="single" w:sz="8" w:space="0" w:color="auto"/>
              <w:bottom w:val="nil"/>
              <w:right w:val="nil"/>
            </w:tcBorders>
            <w:shd w:val="clear" w:color="000000" w:fill="B8CCE4"/>
            <w:noWrap/>
            <w:vAlign w:val="center"/>
            <w:hideMark/>
          </w:tcPr>
          <w:p w:rsidR="00C40F2B" w:rsidRPr="00897B20" w:rsidRDefault="00C40F2B" w:rsidP="00C40F2B">
            <w:pPr>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Americas</w:t>
            </w:r>
          </w:p>
        </w:tc>
        <w:tc>
          <w:tcPr>
            <w:tcW w:w="1141" w:type="dxa"/>
            <w:tcBorders>
              <w:top w:val="nil"/>
              <w:left w:val="single" w:sz="8" w:space="0" w:color="auto"/>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214,885,235</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8,886,393</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6,267,733</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57,380,147</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2,449,992</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32,198,953</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B3 - Brasil Bolsa Balcão</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142,502,647</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771,306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1,457,526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4,050,660</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32,327</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582,267</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Bourse de Montreal</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1,125,390</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299,948</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1,136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72,454</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Cboe Futures Exchange</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4,731,520</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417,667</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Cboe Global Markets</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39,383,672</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27,487,360</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CME Group</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66,117,519</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8,111,551</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4,054,401</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13,569,396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2,417,558</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4,056,423</w:t>
            </w:r>
          </w:p>
        </w:tc>
      </w:tr>
      <w:tr w:rsidR="00C40F2B" w:rsidRPr="00897B20" w:rsidTr="00C40F2B">
        <w:trPr>
          <w:trHeight w:val="280"/>
        </w:trPr>
        <w:tc>
          <w:tcPr>
            <w:tcW w:w="2693" w:type="dxa"/>
            <w:tcBorders>
              <w:top w:val="nil"/>
              <w:left w:val="single" w:sz="8" w:space="0" w:color="auto"/>
              <w:bottom w:val="nil"/>
              <w:right w:val="nil"/>
            </w:tcBorders>
            <w:shd w:val="clear" w:color="000000" w:fill="B8CCE4"/>
            <w:noWrap/>
            <w:vAlign w:val="center"/>
            <w:hideMark/>
          </w:tcPr>
          <w:p w:rsidR="00C40F2B" w:rsidRPr="00897B20" w:rsidRDefault="00C40F2B" w:rsidP="00C40F2B">
            <w:pPr>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Asia - Pacific</w:t>
            </w:r>
          </w:p>
        </w:tc>
        <w:tc>
          <w:tcPr>
            <w:tcW w:w="1141" w:type="dxa"/>
            <w:tcBorders>
              <w:top w:val="nil"/>
              <w:left w:val="single" w:sz="8" w:space="0" w:color="auto"/>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75,374,310</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3,085,451</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6,111,055</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465,139,782</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6,612,165</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13,827,655</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ASX Australian Securities Exchange</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2,160,560</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234,651</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401,360</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709,181</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31,113</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849,568</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Hong Kong Exchanges and Clearing</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8,513,387</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872,299</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648,747</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3,094,438</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294,748</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2,955,747</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Japan Exchange Group</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25,094,287</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1,390,466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1,668,516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2,626,289</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2,000,698</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Korea Exchange</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7,639,452</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300,079</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655,726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45,977,858</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2,471,446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3,324,822</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National Stock Exchange of India</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9,192,584</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88,973</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275,840</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399,919,762</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3,611,780</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1,908,571</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Taiwan Futures Exchange</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4,419,739</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195,736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157,720</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11,799,954</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203,077</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660,432</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Thailand Futures Exchange</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3,954,798</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274,492</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175,324</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32,080</w:t>
            </w:r>
          </w:p>
        </w:tc>
      </w:tr>
      <w:tr w:rsidR="00C40F2B" w:rsidRPr="00897B20" w:rsidTr="00C40F2B">
        <w:trPr>
          <w:trHeight w:val="280"/>
        </w:trPr>
        <w:tc>
          <w:tcPr>
            <w:tcW w:w="2693" w:type="dxa"/>
            <w:tcBorders>
              <w:top w:val="nil"/>
              <w:left w:val="single" w:sz="8" w:space="0" w:color="auto"/>
              <w:bottom w:val="nil"/>
              <w:right w:val="nil"/>
            </w:tcBorders>
            <w:shd w:val="clear" w:color="000000" w:fill="B8CCE4"/>
            <w:noWrap/>
            <w:vAlign w:val="center"/>
            <w:hideMark/>
          </w:tcPr>
          <w:p w:rsidR="00C40F2B" w:rsidRPr="00897B20" w:rsidRDefault="00C40F2B" w:rsidP="00C40F2B">
            <w:pPr>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Europe - Africa - Middle East</w:t>
            </w:r>
          </w:p>
        </w:tc>
        <w:tc>
          <w:tcPr>
            <w:tcW w:w="1141" w:type="dxa"/>
            <w:tcBorders>
              <w:top w:val="nil"/>
              <w:left w:val="single" w:sz="8" w:space="0" w:color="auto"/>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87,219,547</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3,123,352</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12,670,887</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45,815,034</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1,594,796</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57,205,711</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Athens Stock Exchange</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60,458</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284</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16,154</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4,327</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20</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2,390</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BME Spanish Exchanges</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615,235</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49,409</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159,509</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393,918</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3,921</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1,083,070</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Budapest Stock Exchange</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23,248</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31</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16,530</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Deutsche Boerse AG</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58,103,916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2,552,847</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9,860,841</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38,839,406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1,388,998</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52,968,630</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Euronext</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3,327,085</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247,228</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764,903</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1,413,433</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86,664</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857,017</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Johannesburg Stock Exchange</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7,695,807</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182,027</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463,634</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894,576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13,996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903,433</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Moscow Exchange</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8,646,934</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22,106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297,346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1,571,510</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4,069</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357,670</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Nasdaq Nordic and Baltics</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3,072,218</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51,460</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534,136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728,235</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12,166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702,888</w:t>
            </w:r>
          </w:p>
        </w:tc>
      </w:tr>
      <w:tr w:rsidR="00C40F2B" w:rsidRPr="00897B20" w:rsidTr="00C40F2B">
        <w:trPr>
          <w:trHeight w:val="280"/>
        </w:trPr>
        <w:tc>
          <w:tcPr>
            <w:tcW w:w="2693" w:type="dxa"/>
            <w:tcBorders>
              <w:top w:val="nil"/>
              <w:left w:val="single" w:sz="8" w:space="0" w:color="auto"/>
              <w:bottom w:val="nil"/>
              <w:right w:val="nil"/>
            </w:tcBorders>
            <w:shd w:val="clear" w:color="auto" w:fill="auto"/>
            <w:noWrap/>
            <w:vAlign w:val="center"/>
            <w:hideMark/>
          </w:tcPr>
          <w:p w:rsidR="00C40F2B" w:rsidRPr="00897B20" w:rsidRDefault="00C40F2B" w:rsidP="00C40F2B">
            <w:pPr>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Warsaw Stock Exchange</w:t>
            </w:r>
          </w:p>
        </w:tc>
        <w:tc>
          <w:tcPr>
            <w:tcW w:w="1141" w:type="dxa"/>
            <w:tcBorders>
              <w:top w:val="nil"/>
              <w:left w:val="single" w:sz="8" w:space="0" w:color="auto"/>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445,711</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4,897</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49,017</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26,016</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142</w:t>
            </w:r>
          </w:p>
        </w:tc>
        <w:tc>
          <w:tcPr>
            <w:tcW w:w="1141" w:type="dxa"/>
            <w:tcBorders>
              <w:top w:val="nil"/>
              <w:left w:val="nil"/>
              <w:bottom w:val="nil"/>
              <w:right w:val="single" w:sz="8" w:space="0" w:color="auto"/>
            </w:tcBorders>
            <w:shd w:val="clear" w:color="auto" w:fill="auto"/>
            <w:noWrap/>
            <w:vAlign w:val="center"/>
            <w:hideMark/>
          </w:tcPr>
          <w:p w:rsidR="00C40F2B" w:rsidRPr="00897B20" w:rsidRDefault="00C40F2B" w:rsidP="00C40F2B">
            <w:pPr>
              <w:jc w:val="right"/>
              <w:rPr>
                <w:rFonts w:ascii="Garamond" w:eastAsia="Times New Roman" w:hAnsi="Garamond" w:cs="Calibri"/>
                <w:color w:val="000000"/>
                <w:sz w:val="20"/>
                <w:szCs w:val="20"/>
                <w:lang w:val="en-US"/>
              </w:rPr>
            </w:pPr>
            <w:r w:rsidRPr="00897B20">
              <w:rPr>
                <w:rFonts w:ascii="Garamond" w:eastAsia="Times New Roman" w:hAnsi="Garamond" w:cs="Calibri"/>
                <w:color w:val="000000"/>
                <w:sz w:val="20"/>
                <w:szCs w:val="20"/>
                <w:lang w:val="en-US"/>
              </w:rPr>
              <w:t>19,831</w:t>
            </w:r>
          </w:p>
        </w:tc>
      </w:tr>
      <w:tr w:rsidR="00C40F2B" w:rsidRPr="00897B20" w:rsidTr="00C40F2B">
        <w:trPr>
          <w:trHeight w:val="280"/>
        </w:trPr>
        <w:tc>
          <w:tcPr>
            <w:tcW w:w="2693" w:type="dxa"/>
            <w:tcBorders>
              <w:top w:val="nil"/>
              <w:left w:val="single" w:sz="8" w:space="0" w:color="auto"/>
              <w:bottom w:val="nil"/>
              <w:right w:val="nil"/>
            </w:tcBorders>
            <w:shd w:val="clear" w:color="000000" w:fill="B8CCE4"/>
            <w:noWrap/>
            <w:vAlign w:val="center"/>
            <w:hideMark/>
          </w:tcPr>
          <w:p w:rsidR="00C40F2B" w:rsidRPr="00897B20" w:rsidRDefault="00C40F2B" w:rsidP="00C40F2B">
            <w:pPr>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Grand Total</w:t>
            </w:r>
          </w:p>
        </w:tc>
        <w:tc>
          <w:tcPr>
            <w:tcW w:w="1141" w:type="dxa"/>
            <w:tcBorders>
              <w:top w:val="nil"/>
              <w:left w:val="single" w:sz="8" w:space="0" w:color="auto"/>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377,479,092</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15,095,196</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25,049,675</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568,334,963</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10,656,953</w:t>
            </w:r>
          </w:p>
        </w:tc>
        <w:tc>
          <w:tcPr>
            <w:tcW w:w="1141" w:type="dxa"/>
            <w:tcBorders>
              <w:top w:val="nil"/>
              <w:left w:val="nil"/>
              <w:bottom w:val="nil"/>
              <w:right w:val="single" w:sz="8" w:space="0" w:color="auto"/>
            </w:tcBorders>
            <w:shd w:val="clear" w:color="000000" w:fill="B8CCE4"/>
            <w:noWrap/>
            <w:vAlign w:val="center"/>
            <w:hideMark/>
          </w:tcPr>
          <w:p w:rsidR="00C40F2B" w:rsidRPr="00897B20" w:rsidRDefault="00C40F2B" w:rsidP="00C40F2B">
            <w:pPr>
              <w:jc w:val="right"/>
              <w:rPr>
                <w:rFonts w:ascii="Garamond" w:eastAsia="Times New Roman" w:hAnsi="Garamond" w:cs="Calibri"/>
                <w:b/>
                <w:bCs/>
                <w:color w:val="000000"/>
                <w:sz w:val="20"/>
                <w:szCs w:val="20"/>
                <w:lang w:val="en-US"/>
              </w:rPr>
            </w:pPr>
            <w:r w:rsidRPr="00897B20">
              <w:rPr>
                <w:rFonts w:ascii="Garamond" w:eastAsia="Times New Roman" w:hAnsi="Garamond" w:cs="Calibri"/>
                <w:b/>
                <w:bCs/>
                <w:color w:val="000000"/>
                <w:sz w:val="20"/>
                <w:szCs w:val="20"/>
                <w:lang w:val="en-US"/>
              </w:rPr>
              <w:t>103,232,319</w:t>
            </w:r>
          </w:p>
        </w:tc>
      </w:tr>
    </w:tbl>
    <w:p w:rsidR="00C40F2B" w:rsidRPr="00455181" w:rsidRDefault="00C40F2B" w:rsidP="00C40F2B">
      <w:pPr>
        <w:tabs>
          <w:tab w:val="left" w:pos="3306"/>
          <w:tab w:val="left" w:pos="4629"/>
          <w:tab w:val="left" w:pos="5685"/>
          <w:tab w:val="left" w:pos="6759"/>
          <w:tab w:val="left" w:pos="7923"/>
          <w:tab w:val="left" w:pos="8994"/>
        </w:tabs>
        <w:rPr>
          <w:rFonts w:ascii="Garamond" w:eastAsia="Times New Roman" w:hAnsi="Garamond" w:cs="Calibri"/>
          <w:sz w:val="20"/>
          <w:szCs w:val="20"/>
          <w:lang w:val="en-US"/>
        </w:rPr>
      </w:pPr>
      <w:r w:rsidRPr="00455181">
        <w:rPr>
          <w:rFonts w:ascii="Garamond" w:eastAsia="Times New Roman" w:hAnsi="Garamond" w:cs="Calibri"/>
          <w:sz w:val="20"/>
          <w:szCs w:val="20"/>
          <w:lang w:val="en-US"/>
        </w:rPr>
        <w:tab/>
      </w:r>
      <w:r w:rsidRPr="00455181">
        <w:rPr>
          <w:rFonts w:ascii="Garamond" w:eastAsia="Times New Roman" w:hAnsi="Garamond" w:cs="Calibri"/>
          <w:sz w:val="20"/>
          <w:szCs w:val="20"/>
          <w:lang w:val="en-US"/>
        </w:rPr>
        <w:tab/>
      </w:r>
      <w:r w:rsidRPr="00455181">
        <w:rPr>
          <w:rFonts w:ascii="Garamond" w:eastAsia="Times New Roman" w:hAnsi="Garamond" w:cs="Calibri"/>
          <w:sz w:val="20"/>
          <w:szCs w:val="20"/>
          <w:lang w:val="en-US"/>
        </w:rPr>
        <w:tab/>
      </w:r>
      <w:r w:rsidRPr="00455181">
        <w:rPr>
          <w:rFonts w:ascii="Garamond" w:eastAsia="Times New Roman" w:hAnsi="Garamond" w:cs="Calibri"/>
          <w:sz w:val="20"/>
          <w:szCs w:val="20"/>
          <w:lang w:val="en-US"/>
        </w:rPr>
        <w:tab/>
      </w:r>
    </w:p>
    <w:p w:rsidR="00C40F2B" w:rsidRPr="00455181" w:rsidRDefault="00C40F2B" w:rsidP="00C40F2B">
      <w:pPr>
        <w:jc w:val="both"/>
        <w:rPr>
          <w:rFonts w:ascii="Garamond" w:hAnsi="Garamond"/>
          <w:sz w:val="18"/>
        </w:rPr>
      </w:pPr>
      <w:r w:rsidRPr="00455181">
        <w:rPr>
          <w:rFonts w:ascii="Garamond" w:hAnsi="Garamond"/>
          <w:sz w:val="18"/>
        </w:rPr>
        <w:t>NA: Not Available</w:t>
      </w:r>
    </w:p>
    <w:p w:rsidR="00C40F2B" w:rsidRDefault="00C40F2B" w:rsidP="00C40F2B">
      <w:pPr>
        <w:jc w:val="both"/>
        <w:outlineLvl w:val="0"/>
        <w:rPr>
          <w:rFonts w:ascii="Garamond" w:hAnsi="Garamond"/>
          <w:b/>
          <w:sz w:val="18"/>
        </w:rPr>
      </w:pPr>
      <w:r w:rsidRPr="00455181">
        <w:rPr>
          <w:rFonts w:ascii="Garamond" w:hAnsi="Garamond"/>
          <w:b/>
          <w:sz w:val="18"/>
        </w:rPr>
        <w:t>Source: World Federation of Exchanges</w:t>
      </w:r>
    </w:p>
    <w:p w:rsidR="00C40F2B" w:rsidRPr="0014402C" w:rsidRDefault="00C40F2B" w:rsidP="00C40F2B">
      <w:pPr>
        <w:rPr>
          <w:rFonts w:ascii="Garamond" w:hAnsi="Garamond"/>
          <w:b/>
          <w:sz w:val="18"/>
        </w:rPr>
      </w:pPr>
      <w:r w:rsidRPr="00842D76">
        <w:rPr>
          <w:rFonts w:ascii="Garamond" w:eastAsia="Times New Roman" w:hAnsi="Garamond" w:cs="Calibri"/>
          <w:color w:val="0070C0"/>
          <w:sz w:val="20"/>
          <w:szCs w:val="20"/>
          <w:lang w:val="en-US"/>
        </w:rPr>
        <w:tab/>
      </w:r>
    </w:p>
    <w:p w:rsidR="00C40F2B" w:rsidRDefault="00C40F2B" w:rsidP="00C40F2B">
      <w:pPr>
        <w:rPr>
          <w:rFonts w:ascii="Garamond" w:eastAsia="Times New Roman" w:hAnsi="Garamond" w:cs="Calibri"/>
          <w:b/>
          <w:bCs/>
          <w:color w:val="000000"/>
          <w:szCs w:val="20"/>
          <w:lang w:val="en-US"/>
        </w:rPr>
      </w:pPr>
    </w:p>
    <w:p w:rsidR="00C40F2B" w:rsidRDefault="00C40F2B" w:rsidP="00C40F2B">
      <w:pPr>
        <w:rPr>
          <w:rFonts w:ascii="Garamond" w:eastAsia="Times New Roman" w:hAnsi="Garamond" w:cs="Calibri"/>
          <w:b/>
          <w:bCs/>
          <w:color w:val="000000"/>
          <w:szCs w:val="20"/>
          <w:lang w:val="en-US"/>
        </w:rPr>
      </w:pPr>
      <w:r>
        <w:rPr>
          <w:rFonts w:ascii="Garamond" w:eastAsia="Times New Roman" w:hAnsi="Garamond" w:cs="Calibri"/>
          <w:b/>
          <w:bCs/>
          <w:color w:val="000000"/>
          <w:szCs w:val="20"/>
          <w:lang w:val="en-US"/>
        </w:rPr>
        <w:br w:type="page"/>
      </w:r>
    </w:p>
    <w:p w:rsidR="00C40F2B" w:rsidRPr="00695441" w:rsidRDefault="00C40F2B" w:rsidP="00C40F2B">
      <w:pPr>
        <w:rPr>
          <w:rFonts w:ascii="Garamond" w:eastAsia="Times New Roman" w:hAnsi="Garamond" w:cs="Calibri"/>
          <w:b/>
          <w:bCs/>
          <w:color w:val="000000"/>
          <w:szCs w:val="20"/>
          <w:lang w:val="en-US"/>
        </w:rPr>
      </w:pPr>
      <w:r w:rsidRPr="00695441">
        <w:rPr>
          <w:rFonts w:ascii="Garamond" w:eastAsia="Times New Roman" w:hAnsi="Garamond" w:cs="Calibri"/>
          <w:b/>
          <w:bCs/>
          <w:color w:val="000000"/>
          <w:szCs w:val="20"/>
          <w:lang w:val="en-US"/>
        </w:rPr>
        <w:lastRenderedPageBreak/>
        <w:t>Table A7: Currency Futures and Options Traded in Major Exchanges</w:t>
      </w:r>
    </w:p>
    <w:tbl>
      <w:tblPr>
        <w:tblW w:w="5031" w:type="pct"/>
        <w:tblLook w:val="04A0" w:firstRow="1" w:lastRow="0" w:firstColumn="1" w:lastColumn="0" w:noHBand="0" w:noVBand="1"/>
      </w:tblPr>
      <w:tblGrid>
        <w:gridCol w:w="3481"/>
        <w:gridCol w:w="1150"/>
        <w:gridCol w:w="1003"/>
        <w:gridCol w:w="1067"/>
        <w:gridCol w:w="1164"/>
        <w:gridCol w:w="997"/>
        <w:gridCol w:w="1069"/>
      </w:tblGrid>
      <w:tr w:rsidR="00C40F2B" w:rsidRPr="00621FB4" w:rsidTr="00C40F2B">
        <w:trPr>
          <w:trHeight w:val="313"/>
        </w:trPr>
        <w:tc>
          <w:tcPr>
            <w:tcW w:w="1753" w:type="pct"/>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C40F2B" w:rsidRPr="00621FB4" w:rsidRDefault="00C40F2B" w:rsidP="00C40F2B">
            <w:pPr>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Exchange</w:t>
            </w:r>
          </w:p>
        </w:tc>
        <w:tc>
          <w:tcPr>
            <w:tcW w:w="3247" w:type="pct"/>
            <w:gridSpan w:val="6"/>
            <w:tcBorders>
              <w:top w:val="single" w:sz="8" w:space="0" w:color="auto"/>
              <w:left w:val="nil"/>
              <w:bottom w:val="single" w:sz="8" w:space="0" w:color="auto"/>
              <w:right w:val="single" w:sz="8" w:space="0" w:color="000000"/>
            </w:tcBorders>
            <w:shd w:val="clear" w:color="000000" w:fill="B8CCE4"/>
            <w:vAlign w:val="center"/>
            <w:hideMark/>
          </w:tcPr>
          <w:p w:rsidR="00C40F2B" w:rsidRPr="00621FB4" w:rsidRDefault="00C40F2B" w:rsidP="00C40F2B">
            <w:pPr>
              <w:jc w:val="center"/>
              <w:rPr>
                <w:rFonts w:ascii="Garamond" w:eastAsia="Times New Roman" w:hAnsi="Garamond" w:cs="Calibri"/>
                <w:b/>
                <w:bCs/>
                <w:color w:val="000000"/>
                <w:sz w:val="18"/>
                <w:szCs w:val="18"/>
                <w:lang w:val="en-US"/>
              </w:rPr>
            </w:pPr>
            <w:r w:rsidRPr="00621FB4">
              <w:rPr>
                <w:rFonts w:ascii="Garamond" w:eastAsia="Times New Roman" w:hAnsi="Garamond" w:cs="Calibri"/>
                <w:b/>
                <w:bCs/>
                <w:color w:val="000000"/>
                <w:sz w:val="18"/>
                <w:szCs w:val="18"/>
                <w:lang w:val="en-US"/>
              </w:rPr>
              <w:t>Sep-19</w:t>
            </w:r>
          </w:p>
        </w:tc>
      </w:tr>
      <w:tr w:rsidR="00C40F2B" w:rsidRPr="00621FB4" w:rsidTr="00C40F2B">
        <w:trPr>
          <w:trHeight w:val="313"/>
        </w:trPr>
        <w:tc>
          <w:tcPr>
            <w:tcW w:w="1753" w:type="pct"/>
            <w:vMerge/>
            <w:tcBorders>
              <w:top w:val="single" w:sz="8" w:space="0" w:color="auto"/>
              <w:left w:val="single" w:sz="8" w:space="0" w:color="auto"/>
              <w:bottom w:val="single" w:sz="8" w:space="0" w:color="000000"/>
              <w:right w:val="single" w:sz="8" w:space="0" w:color="auto"/>
            </w:tcBorders>
            <w:vAlign w:val="center"/>
            <w:hideMark/>
          </w:tcPr>
          <w:p w:rsidR="00C40F2B" w:rsidRPr="00621FB4" w:rsidRDefault="00C40F2B" w:rsidP="00C40F2B">
            <w:pPr>
              <w:rPr>
                <w:rFonts w:ascii="Garamond" w:eastAsia="Times New Roman" w:hAnsi="Garamond" w:cs="Calibri"/>
                <w:b/>
                <w:bCs/>
                <w:color w:val="000000"/>
                <w:sz w:val="20"/>
                <w:szCs w:val="20"/>
                <w:lang w:val="en-US"/>
              </w:rPr>
            </w:pPr>
          </w:p>
        </w:tc>
        <w:tc>
          <w:tcPr>
            <w:tcW w:w="1621" w:type="pct"/>
            <w:gridSpan w:val="3"/>
            <w:tcBorders>
              <w:top w:val="single" w:sz="8" w:space="0" w:color="auto"/>
              <w:left w:val="nil"/>
              <w:bottom w:val="single" w:sz="8" w:space="0" w:color="auto"/>
              <w:right w:val="single" w:sz="8" w:space="0" w:color="000000"/>
            </w:tcBorders>
            <w:shd w:val="clear" w:color="000000" w:fill="B8CCE4"/>
            <w:vAlign w:val="center"/>
            <w:hideMark/>
          </w:tcPr>
          <w:p w:rsidR="00C40F2B" w:rsidRPr="00621FB4" w:rsidRDefault="00C40F2B" w:rsidP="00C40F2B">
            <w:pPr>
              <w:jc w:val="center"/>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Currency Futures</w:t>
            </w:r>
          </w:p>
        </w:tc>
        <w:tc>
          <w:tcPr>
            <w:tcW w:w="1625" w:type="pct"/>
            <w:gridSpan w:val="3"/>
            <w:tcBorders>
              <w:top w:val="single" w:sz="8" w:space="0" w:color="auto"/>
              <w:left w:val="nil"/>
              <w:bottom w:val="single" w:sz="8" w:space="0" w:color="auto"/>
              <w:right w:val="single" w:sz="8" w:space="0" w:color="000000"/>
            </w:tcBorders>
            <w:shd w:val="clear" w:color="000000" w:fill="B8CCE4"/>
            <w:vAlign w:val="center"/>
            <w:hideMark/>
          </w:tcPr>
          <w:p w:rsidR="00C40F2B" w:rsidRPr="00621FB4" w:rsidRDefault="00C40F2B" w:rsidP="00C40F2B">
            <w:pPr>
              <w:jc w:val="center"/>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Currency Options</w:t>
            </w:r>
          </w:p>
        </w:tc>
      </w:tr>
      <w:tr w:rsidR="00C40F2B" w:rsidRPr="00621FB4" w:rsidTr="00C40F2B">
        <w:trPr>
          <w:trHeight w:val="551"/>
        </w:trPr>
        <w:tc>
          <w:tcPr>
            <w:tcW w:w="1753" w:type="pct"/>
            <w:vMerge/>
            <w:tcBorders>
              <w:top w:val="single" w:sz="8" w:space="0" w:color="auto"/>
              <w:left w:val="single" w:sz="8" w:space="0" w:color="auto"/>
              <w:bottom w:val="single" w:sz="8" w:space="0" w:color="000000"/>
              <w:right w:val="single" w:sz="8" w:space="0" w:color="auto"/>
            </w:tcBorders>
            <w:vAlign w:val="center"/>
            <w:hideMark/>
          </w:tcPr>
          <w:p w:rsidR="00C40F2B" w:rsidRPr="00621FB4" w:rsidRDefault="00C40F2B" w:rsidP="00C40F2B">
            <w:pPr>
              <w:rPr>
                <w:rFonts w:ascii="Garamond" w:eastAsia="Times New Roman" w:hAnsi="Garamond" w:cs="Calibri"/>
                <w:b/>
                <w:bCs/>
                <w:color w:val="000000"/>
                <w:sz w:val="20"/>
                <w:szCs w:val="20"/>
                <w:lang w:val="en-US"/>
              </w:rPr>
            </w:pPr>
          </w:p>
        </w:tc>
        <w:tc>
          <w:tcPr>
            <w:tcW w:w="579" w:type="pct"/>
            <w:tcBorders>
              <w:top w:val="nil"/>
              <w:left w:val="nil"/>
              <w:bottom w:val="single" w:sz="8" w:space="0" w:color="auto"/>
              <w:right w:val="single" w:sz="8" w:space="0" w:color="auto"/>
            </w:tcBorders>
            <w:shd w:val="clear" w:color="000000" w:fill="B8CCE4"/>
            <w:vAlign w:val="center"/>
            <w:hideMark/>
          </w:tcPr>
          <w:p w:rsidR="00C40F2B" w:rsidRPr="00621FB4" w:rsidRDefault="00C40F2B" w:rsidP="00C40F2B">
            <w:pPr>
              <w:jc w:val="center"/>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Number of Contracts Traded</w:t>
            </w:r>
          </w:p>
        </w:tc>
        <w:tc>
          <w:tcPr>
            <w:tcW w:w="505" w:type="pct"/>
            <w:tcBorders>
              <w:top w:val="nil"/>
              <w:left w:val="nil"/>
              <w:bottom w:val="single" w:sz="8" w:space="0" w:color="auto"/>
              <w:right w:val="single" w:sz="8" w:space="0" w:color="auto"/>
            </w:tcBorders>
            <w:shd w:val="clear" w:color="000000" w:fill="B8CCE4"/>
            <w:vAlign w:val="center"/>
            <w:hideMark/>
          </w:tcPr>
          <w:p w:rsidR="00C40F2B" w:rsidRPr="00621FB4" w:rsidRDefault="00C40F2B" w:rsidP="00C40F2B">
            <w:pPr>
              <w:jc w:val="center"/>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Notional Value</w:t>
            </w:r>
          </w:p>
        </w:tc>
        <w:tc>
          <w:tcPr>
            <w:tcW w:w="537" w:type="pct"/>
            <w:tcBorders>
              <w:top w:val="nil"/>
              <w:left w:val="nil"/>
              <w:bottom w:val="single" w:sz="8" w:space="0" w:color="auto"/>
              <w:right w:val="single" w:sz="8" w:space="0" w:color="auto"/>
            </w:tcBorders>
            <w:shd w:val="clear" w:color="000000" w:fill="B8CCE4"/>
            <w:vAlign w:val="center"/>
            <w:hideMark/>
          </w:tcPr>
          <w:p w:rsidR="00C40F2B" w:rsidRPr="00621FB4" w:rsidRDefault="00C40F2B" w:rsidP="00C40F2B">
            <w:pPr>
              <w:jc w:val="center"/>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Open Interest</w:t>
            </w:r>
          </w:p>
        </w:tc>
        <w:tc>
          <w:tcPr>
            <w:tcW w:w="586" w:type="pct"/>
            <w:tcBorders>
              <w:top w:val="nil"/>
              <w:left w:val="nil"/>
              <w:bottom w:val="single" w:sz="8" w:space="0" w:color="auto"/>
              <w:right w:val="single" w:sz="8" w:space="0" w:color="auto"/>
            </w:tcBorders>
            <w:shd w:val="clear" w:color="000000" w:fill="B8CCE4"/>
            <w:vAlign w:val="center"/>
            <w:hideMark/>
          </w:tcPr>
          <w:p w:rsidR="00C40F2B" w:rsidRPr="00621FB4" w:rsidRDefault="00C40F2B" w:rsidP="00C40F2B">
            <w:pPr>
              <w:jc w:val="center"/>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Number of Contracts Traded</w:t>
            </w:r>
          </w:p>
        </w:tc>
        <w:tc>
          <w:tcPr>
            <w:tcW w:w="502" w:type="pct"/>
            <w:tcBorders>
              <w:top w:val="nil"/>
              <w:left w:val="nil"/>
              <w:bottom w:val="single" w:sz="8" w:space="0" w:color="auto"/>
              <w:right w:val="single" w:sz="8" w:space="0" w:color="auto"/>
            </w:tcBorders>
            <w:shd w:val="clear" w:color="000000" w:fill="B8CCE4"/>
            <w:vAlign w:val="center"/>
            <w:hideMark/>
          </w:tcPr>
          <w:p w:rsidR="00C40F2B" w:rsidRPr="00621FB4" w:rsidRDefault="00C40F2B" w:rsidP="00C40F2B">
            <w:pPr>
              <w:jc w:val="center"/>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Notional Value</w:t>
            </w:r>
          </w:p>
        </w:tc>
        <w:tc>
          <w:tcPr>
            <w:tcW w:w="537" w:type="pct"/>
            <w:tcBorders>
              <w:top w:val="nil"/>
              <w:left w:val="nil"/>
              <w:bottom w:val="single" w:sz="8" w:space="0" w:color="auto"/>
              <w:right w:val="single" w:sz="8" w:space="0" w:color="auto"/>
            </w:tcBorders>
            <w:shd w:val="clear" w:color="000000" w:fill="B8CCE4"/>
            <w:vAlign w:val="center"/>
            <w:hideMark/>
          </w:tcPr>
          <w:p w:rsidR="00C40F2B" w:rsidRPr="00621FB4" w:rsidRDefault="00C40F2B" w:rsidP="00C40F2B">
            <w:pPr>
              <w:jc w:val="center"/>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Open Interest</w:t>
            </w:r>
          </w:p>
        </w:tc>
      </w:tr>
      <w:tr w:rsidR="00C40F2B" w:rsidRPr="00621FB4" w:rsidTr="00C40F2B">
        <w:trPr>
          <w:trHeight w:val="298"/>
        </w:trPr>
        <w:tc>
          <w:tcPr>
            <w:tcW w:w="1753" w:type="pct"/>
            <w:tcBorders>
              <w:top w:val="nil"/>
              <w:left w:val="single" w:sz="8" w:space="0" w:color="auto"/>
              <w:bottom w:val="nil"/>
              <w:right w:val="nil"/>
            </w:tcBorders>
            <w:shd w:val="clear" w:color="000000" w:fill="B8CCE4"/>
            <w:noWrap/>
            <w:vAlign w:val="center"/>
            <w:hideMark/>
          </w:tcPr>
          <w:p w:rsidR="00C40F2B" w:rsidRPr="00621FB4" w:rsidRDefault="00C40F2B" w:rsidP="00C40F2B">
            <w:pPr>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Americas</w:t>
            </w:r>
          </w:p>
        </w:tc>
        <w:tc>
          <w:tcPr>
            <w:tcW w:w="579" w:type="pct"/>
            <w:tcBorders>
              <w:top w:val="nil"/>
              <w:left w:val="single" w:sz="8" w:space="0" w:color="auto"/>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63,172,557</w:t>
            </w:r>
          </w:p>
        </w:tc>
        <w:tc>
          <w:tcPr>
            <w:tcW w:w="505"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2,601,055</w:t>
            </w:r>
          </w:p>
        </w:tc>
        <w:tc>
          <w:tcPr>
            <w:tcW w:w="537"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10,151,584</w:t>
            </w:r>
          </w:p>
        </w:tc>
        <w:tc>
          <w:tcPr>
            <w:tcW w:w="586"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1,596,088</w:t>
            </w:r>
          </w:p>
        </w:tc>
        <w:tc>
          <w:tcPr>
            <w:tcW w:w="502"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121,760</w:t>
            </w:r>
          </w:p>
        </w:tc>
        <w:tc>
          <w:tcPr>
            <w:tcW w:w="537"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1,535,166</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B3 - Brasil Bolsa Balcão</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35,549,289</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648,845</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6,438,133</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527,223</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206</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851,382</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Bolsa Mexicana de Valores</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609,823</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5,954</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433,272</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1,806</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18</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3,206</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Bolsa y Mercados Argentinos</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206,569</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215</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CME Group</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20,141,234</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1,935,989</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1,809,518</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1,064,739</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121,537</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678,886</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Matba Rofex</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6,606,056</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7,260</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1,466,793</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2,139</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r>
      <w:tr w:rsidR="00C40F2B" w:rsidRPr="00621FB4" w:rsidTr="00C40F2B">
        <w:trPr>
          <w:trHeight w:val="298"/>
        </w:trPr>
        <w:tc>
          <w:tcPr>
            <w:tcW w:w="1753" w:type="pct"/>
            <w:tcBorders>
              <w:top w:val="nil"/>
              <w:left w:val="single" w:sz="8" w:space="0" w:color="auto"/>
              <w:bottom w:val="nil"/>
              <w:right w:val="nil"/>
            </w:tcBorders>
            <w:shd w:val="clear" w:color="000000" w:fill="B8CCE4"/>
            <w:noWrap/>
            <w:vAlign w:val="center"/>
            <w:hideMark/>
          </w:tcPr>
          <w:p w:rsidR="00C40F2B" w:rsidRPr="00621FB4" w:rsidRDefault="00C40F2B" w:rsidP="00C40F2B">
            <w:pPr>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Asia - Pacific</w:t>
            </w:r>
          </w:p>
        </w:tc>
        <w:tc>
          <w:tcPr>
            <w:tcW w:w="579" w:type="pct"/>
            <w:tcBorders>
              <w:top w:val="nil"/>
              <w:left w:val="single" w:sz="8" w:space="0" w:color="auto"/>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99,051,025</w:t>
            </w:r>
          </w:p>
        </w:tc>
        <w:tc>
          <w:tcPr>
            <w:tcW w:w="505"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173,952</w:t>
            </w:r>
          </w:p>
        </w:tc>
        <w:tc>
          <w:tcPr>
            <w:tcW w:w="537"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3,255,109</w:t>
            </w:r>
          </w:p>
        </w:tc>
        <w:tc>
          <w:tcPr>
            <w:tcW w:w="586"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113,946,149</w:t>
            </w:r>
          </w:p>
        </w:tc>
        <w:tc>
          <w:tcPr>
            <w:tcW w:w="502"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113,475</w:t>
            </w:r>
          </w:p>
        </w:tc>
        <w:tc>
          <w:tcPr>
            <w:tcW w:w="537"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2,199,612</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BSE India Limited</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34,900,374</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34,656</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47,063,837</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46,579</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Hong Kong Exchanges and Clearing</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178,630</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17,678</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26,774</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1,852</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184</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4,140</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Korea Exchange</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6,552,406</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64,463</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742,760</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National Stock Exchange of India</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55,025,427</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55,664</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2,315,897</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66,876,454</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66,587</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2,191,614</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rPr>
              <w:t>Singapore Exchange</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2,272,683</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141,246</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165</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135</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Taiwan Futures Exchange</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56,590</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1,490</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4,326</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3,841</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126</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3,723</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Thailand Futures Exchange</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64,915</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24,106</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r>
      <w:tr w:rsidR="00C40F2B" w:rsidRPr="00621FB4" w:rsidTr="00C40F2B">
        <w:trPr>
          <w:trHeight w:val="298"/>
        </w:trPr>
        <w:tc>
          <w:tcPr>
            <w:tcW w:w="1753" w:type="pct"/>
            <w:tcBorders>
              <w:top w:val="nil"/>
              <w:left w:val="single" w:sz="8" w:space="0" w:color="auto"/>
              <w:bottom w:val="nil"/>
              <w:right w:val="nil"/>
            </w:tcBorders>
            <w:shd w:val="clear" w:color="000000" w:fill="B8CCE4"/>
            <w:noWrap/>
            <w:vAlign w:val="center"/>
            <w:hideMark/>
          </w:tcPr>
          <w:p w:rsidR="00C40F2B" w:rsidRPr="00621FB4" w:rsidRDefault="00C40F2B" w:rsidP="00C40F2B">
            <w:pPr>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Europe - Africa - Middle East</w:t>
            </w:r>
          </w:p>
        </w:tc>
        <w:tc>
          <w:tcPr>
            <w:tcW w:w="579" w:type="pct"/>
            <w:tcBorders>
              <w:top w:val="nil"/>
              <w:left w:val="single" w:sz="8" w:space="0" w:color="auto"/>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59,888,111</w:t>
            </w:r>
          </w:p>
        </w:tc>
        <w:tc>
          <w:tcPr>
            <w:tcW w:w="505"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67,578</w:t>
            </w:r>
          </w:p>
        </w:tc>
        <w:tc>
          <w:tcPr>
            <w:tcW w:w="537"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6,751,472</w:t>
            </w:r>
          </w:p>
        </w:tc>
        <w:tc>
          <w:tcPr>
            <w:tcW w:w="586"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6,101,629</w:t>
            </w:r>
          </w:p>
        </w:tc>
        <w:tc>
          <w:tcPr>
            <w:tcW w:w="502"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15,519</w:t>
            </w:r>
          </w:p>
        </w:tc>
        <w:tc>
          <w:tcPr>
            <w:tcW w:w="537"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10,621,541</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Borsa Istanbul</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3,747,088</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3,752</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1,247,965</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103,199</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104</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91,128</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Budapest Stock Exchange</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567,967</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607</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763,840</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600</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10,700</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Dubai Gold and Commodities Exchange</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2,198,116</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10,142</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408,014</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1,779</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0</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403</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Johannesburg Stock Exchange</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12,557,762</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12,571</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1,221,283</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3,189,619</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3,292</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9,080,701</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Moscow Exchange</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40,817,178</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40,506</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3,110,370</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1,775,553</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1,747</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925,846</w:t>
            </w:r>
          </w:p>
        </w:tc>
      </w:tr>
      <w:tr w:rsidR="00C40F2B" w:rsidRPr="00621FB4" w:rsidTr="00C40F2B">
        <w:trPr>
          <w:trHeight w:val="298"/>
        </w:trPr>
        <w:tc>
          <w:tcPr>
            <w:tcW w:w="1753" w:type="pct"/>
            <w:tcBorders>
              <w:top w:val="nil"/>
              <w:left w:val="single" w:sz="8" w:space="0" w:color="auto"/>
              <w:bottom w:val="nil"/>
              <w:right w:val="nil"/>
            </w:tcBorders>
            <w:shd w:val="clear" w:color="auto" w:fill="auto"/>
            <w:noWrap/>
            <w:vAlign w:val="center"/>
            <w:hideMark/>
          </w:tcPr>
          <w:p w:rsidR="00C40F2B" w:rsidRPr="00621FB4" w:rsidRDefault="00C40F2B" w:rsidP="00C40F2B">
            <w:pPr>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Tel-Aviv Stock Exchange</w:t>
            </w:r>
          </w:p>
        </w:tc>
        <w:tc>
          <w:tcPr>
            <w:tcW w:w="579" w:type="pct"/>
            <w:tcBorders>
              <w:top w:val="nil"/>
              <w:left w:val="single" w:sz="8" w:space="0" w:color="auto"/>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c>
          <w:tcPr>
            <w:tcW w:w="505"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NA</w:t>
            </w:r>
          </w:p>
        </w:tc>
        <w:tc>
          <w:tcPr>
            <w:tcW w:w="586"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1,030,879</w:t>
            </w:r>
          </w:p>
        </w:tc>
        <w:tc>
          <w:tcPr>
            <w:tcW w:w="502"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10,376</w:t>
            </w:r>
          </w:p>
        </w:tc>
        <w:tc>
          <w:tcPr>
            <w:tcW w:w="537" w:type="pct"/>
            <w:tcBorders>
              <w:top w:val="nil"/>
              <w:left w:val="nil"/>
              <w:bottom w:val="nil"/>
              <w:right w:val="single" w:sz="8" w:space="0" w:color="auto"/>
            </w:tcBorders>
            <w:shd w:val="clear" w:color="auto" w:fill="auto"/>
            <w:noWrap/>
            <w:vAlign w:val="center"/>
            <w:hideMark/>
          </w:tcPr>
          <w:p w:rsidR="00C40F2B" w:rsidRPr="00621FB4" w:rsidRDefault="00C40F2B" w:rsidP="00C40F2B">
            <w:pPr>
              <w:jc w:val="right"/>
              <w:rPr>
                <w:rFonts w:ascii="Garamond" w:eastAsia="Times New Roman" w:hAnsi="Garamond" w:cs="Calibri"/>
                <w:color w:val="000000"/>
                <w:sz w:val="20"/>
                <w:szCs w:val="20"/>
                <w:lang w:val="en-US"/>
              </w:rPr>
            </w:pPr>
            <w:r w:rsidRPr="00621FB4">
              <w:rPr>
                <w:rFonts w:ascii="Garamond" w:eastAsia="Times New Roman" w:hAnsi="Garamond" w:cs="Calibri"/>
                <w:color w:val="000000"/>
                <w:sz w:val="20"/>
                <w:szCs w:val="20"/>
                <w:lang w:val="en-US"/>
              </w:rPr>
              <w:t>512,763</w:t>
            </w:r>
          </w:p>
        </w:tc>
      </w:tr>
      <w:tr w:rsidR="00C40F2B" w:rsidRPr="00621FB4" w:rsidTr="00C40F2B">
        <w:trPr>
          <w:trHeight w:val="298"/>
        </w:trPr>
        <w:tc>
          <w:tcPr>
            <w:tcW w:w="1753" w:type="pct"/>
            <w:tcBorders>
              <w:top w:val="nil"/>
              <w:left w:val="single" w:sz="8" w:space="0" w:color="auto"/>
              <w:bottom w:val="nil"/>
              <w:right w:val="nil"/>
            </w:tcBorders>
            <w:shd w:val="clear" w:color="000000" w:fill="B8CCE4"/>
            <w:noWrap/>
            <w:vAlign w:val="center"/>
            <w:hideMark/>
          </w:tcPr>
          <w:p w:rsidR="00C40F2B" w:rsidRPr="00621FB4" w:rsidRDefault="00C40F2B" w:rsidP="00C40F2B">
            <w:pPr>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Grand Total</w:t>
            </w:r>
          </w:p>
        </w:tc>
        <w:tc>
          <w:tcPr>
            <w:tcW w:w="579" w:type="pct"/>
            <w:tcBorders>
              <w:top w:val="nil"/>
              <w:left w:val="single" w:sz="8" w:space="0" w:color="auto"/>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222,111,693</w:t>
            </w:r>
          </w:p>
        </w:tc>
        <w:tc>
          <w:tcPr>
            <w:tcW w:w="505"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2,842,584</w:t>
            </w:r>
          </w:p>
        </w:tc>
        <w:tc>
          <w:tcPr>
            <w:tcW w:w="537"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20,158,165</w:t>
            </w:r>
          </w:p>
        </w:tc>
        <w:tc>
          <w:tcPr>
            <w:tcW w:w="586"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121,643,866</w:t>
            </w:r>
          </w:p>
        </w:tc>
        <w:tc>
          <w:tcPr>
            <w:tcW w:w="502"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250,755</w:t>
            </w:r>
          </w:p>
        </w:tc>
        <w:tc>
          <w:tcPr>
            <w:tcW w:w="537" w:type="pct"/>
            <w:tcBorders>
              <w:top w:val="nil"/>
              <w:left w:val="nil"/>
              <w:bottom w:val="nil"/>
              <w:right w:val="single" w:sz="8" w:space="0" w:color="auto"/>
            </w:tcBorders>
            <w:shd w:val="clear" w:color="000000" w:fill="B8CCE4"/>
            <w:noWrap/>
            <w:vAlign w:val="center"/>
            <w:hideMark/>
          </w:tcPr>
          <w:p w:rsidR="00C40F2B" w:rsidRPr="00621FB4" w:rsidRDefault="00C40F2B" w:rsidP="00C40F2B">
            <w:pPr>
              <w:jc w:val="right"/>
              <w:rPr>
                <w:rFonts w:ascii="Garamond" w:eastAsia="Times New Roman" w:hAnsi="Garamond" w:cs="Calibri"/>
                <w:b/>
                <w:bCs/>
                <w:color w:val="000000"/>
                <w:sz w:val="20"/>
                <w:szCs w:val="20"/>
                <w:lang w:val="en-US"/>
              </w:rPr>
            </w:pPr>
            <w:r w:rsidRPr="00621FB4">
              <w:rPr>
                <w:rFonts w:ascii="Garamond" w:eastAsia="Times New Roman" w:hAnsi="Garamond" w:cs="Calibri"/>
                <w:b/>
                <w:bCs/>
                <w:color w:val="000000"/>
                <w:sz w:val="20"/>
                <w:szCs w:val="20"/>
                <w:lang w:val="en-US"/>
              </w:rPr>
              <w:t>14,356,319</w:t>
            </w:r>
          </w:p>
        </w:tc>
      </w:tr>
    </w:tbl>
    <w:p w:rsidR="00C40F2B" w:rsidRPr="0078121B" w:rsidRDefault="00C40F2B" w:rsidP="00C40F2B">
      <w:pPr>
        <w:tabs>
          <w:tab w:val="left" w:pos="3306"/>
          <w:tab w:val="left" w:pos="4629"/>
          <w:tab w:val="left" w:pos="5685"/>
          <w:tab w:val="left" w:pos="6759"/>
          <w:tab w:val="left" w:pos="7923"/>
          <w:tab w:val="left" w:pos="8994"/>
        </w:tabs>
        <w:ind w:left="91"/>
        <w:rPr>
          <w:rFonts w:ascii="Garamond" w:eastAsia="Times New Roman" w:hAnsi="Garamond" w:cs="Calibri"/>
          <w:sz w:val="20"/>
          <w:szCs w:val="20"/>
          <w:lang w:val="en-US"/>
        </w:rPr>
      </w:pP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p>
    <w:p w:rsidR="00C40F2B" w:rsidRPr="0078121B" w:rsidRDefault="00C40F2B" w:rsidP="00C40F2B">
      <w:pPr>
        <w:jc w:val="both"/>
        <w:rPr>
          <w:rFonts w:ascii="Garamond" w:hAnsi="Garamond"/>
          <w:sz w:val="18"/>
        </w:rPr>
      </w:pPr>
      <w:r w:rsidRPr="0078121B">
        <w:rPr>
          <w:rFonts w:ascii="Garamond" w:hAnsi="Garamond"/>
          <w:sz w:val="18"/>
        </w:rPr>
        <w:t>NA: Not Available</w:t>
      </w:r>
    </w:p>
    <w:p w:rsidR="00C40F2B" w:rsidRPr="0078121B" w:rsidRDefault="00C40F2B" w:rsidP="00C40F2B">
      <w:pPr>
        <w:jc w:val="both"/>
        <w:outlineLvl w:val="0"/>
        <w:rPr>
          <w:rFonts w:ascii="Garamond" w:hAnsi="Garamond"/>
          <w:b/>
          <w:sz w:val="18"/>
        </w:rPr>
      </w:pPr>
      <w:r w:rsidRPr="0078121B">
        <w:rPr>
          <w:rFonts w:ascii="Garamond" w:hAnsi="Garamond"/>
          <w:b/>
          <w:sz w:val="18"/>
        </w:rPr>
        <w:t>Source: World Federation of Exchanges</w:t>
      </w:r>
    </w:p>
    <w:p w:rsidR="00C40F2B" w:rsidRPr="00842D76" w:rsidRDefault="00C40F2B" w:rsidP="00C40F2B">
      <w:pPr>
        <w:tabs>
          <w:tab w:val="left" w:pos="3306"/>
          <w:tab w:val="left" w:pos="4629"/>
          <w:tab w:val="left" w:pos="5685"/>
          <w:tab w:val="left" w:pos="6759"/>
          <w:tab w:val="left" w:pos="7923"/>
          <w:tab w:val="left" w:pos="8994"/>
        </w:tabs>
        <w:ind w:left="91"/>
        <w:rPr>
          <w:rFonts w:ascii="Garamond" w:eastAsia="Times New Roman" w:hAnsi="Garamond" w:cs="Calibri"/>
          <w:color w:val="0070C0"/>
          <w:sz w:val="20"/>
          <w:szCs w:val="20"/>
          <w:lang w:val="en-US"/>
        </w:rPr>
      </w:pP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p>
    <w:p w:rsidR="00C40F2B" w:rsidRDefault="00C40F2B" w:rsidP="00C40F2B">
      <w:r>
        <w:br w:type="page"/>
      </w:r>
    </w:p>
    <w:tbl>
      <w:tblPr>
        <w:tblW w:w="4980" w:type="pct"/>
        <w:tblInd w:w="20" w:type="dxa"/>
        <w:tblCellMar>
          <w:left w:w="43" w:type="dxa"/>
          <w:right w:w="43" w:type="dxa"/>
        </w:tblCellMar>
        <w:tblLook w:val="04A0" w:firstRow="1" w:lastRow="0" w:firstColumn="1" w:lastColumn="0" w:noHBand="0" w:noVBand="1"/>
      </w:tblPr>
      <w:tblGrid>
        <w:gridCol w:w="2958"/>
        <w:gridCol w:w="1058"/>
        <w:gridCol w:w="1040"/>
        <w:gridCol w:w="1028"/>
        <w:gridCol w:w="1844"/>
        <w:gridCol w:w="961"/>
        <w:gridCol w:w="961"/>
      </w:tblGrid>
      <w:tr w:rsidR="00C40F2B" w:rsidRPr="001971CD" w:rsidTr="00C40F2B">
        <w:trPr>
          <w:trHeight w:val="330"/>
        </w:trPr>
        <w:tc>
          <w:tcPr>
            <w:tcW w:w="5000" w:type="pct"/>
            <w:gridSpan w:val="7"/>
            <w:tcBorders>
              <w:top w:val="nil"/>
              <w:left w:val="nil"/>
              <w:bottom w:val="single" w:sz="8" w:space="0" w:color="auto"/>
              <w:right w:val="nil"/>
            </w:tcBorders>
            <w:shd w:val="clear" w:color="auto" w:fill="auto"/>
            <w:noWrap/>
            <w:vAlign w:val="center"/>
            <w:hideMark/>
          </w:tcPr>
          <w:p w:rsidR="00C40F2B" w:rsidRPr="001971CD" w:rsidRDefault="00C40F2B" w:rsidP="00C40F2B">
            <w:pPr>
              <w:jc w:val="center"/>
              <w:rPr>
                <w:rFonts w:ascii="Garamond" w:eastAsia="Times New Roman" w:hAnsi="Garamond" w:cs="Calibri"/>
                <w:b/>
                <w:bCs/>
                <w:color w:val="000000"/>
                <w:lang w:val="en-US"/>
              </w:rPr>
            </w:pPr>
            <w:r>
              <w:rPr>
                <w:color w:val="0070C0"/>
              </w:rPr>
              <w:lastRenderedPageBreak/>
              <w:br w:type="page"/>
            </w:r>
            <w:r>
              <w:rPr>
                <w:color w:val="0070C0"/>
              </w:rPr>
              <w:br w:type="page"/>
            </w:r>
            <w:r w:rsidRPr="001971CD">
              <w:rPr>
                <w:rFonts w:ascii="Garamond" w:eastAsia="Times New Roman" w:hAnsi="Garamond" w:cs="Calibri"/>
                <w:b/>
                <w:bCs/>
                <w:color w:val="000000"/>
                <w:lang w:val="en-US"/>
              </w:rPr>
              <w:t>Table A8: Interest Rate Futures and Options Traded in Major Exchanges</w:t>
            </w:r>
          </w:p>
        </w:tc>
      </w:tr>
      <w:tr w:rsidR="00C40F2B" w:rsidRPr="001971CD" w:rsidTr="00C40F2B">
        <w:trPr>
          <w:trHeight w:val="315"/>
        </w:trPr>
        <w:tc>
          <w:tcPr>
            <w:tcW w:w="1501" w:type="pct"/>
            <w:vMerge w:val="restart"/>
            <w:tcBorders>
              <w:top w:val="nil"/>
              <w:left w:val="single" w:sz="8" w:space="0" w:color="auto"/>
              <w:bottom w:val="single" w:sz="8" w:space="0" w:color="000000"/>
              <w:right w:val="single" w:sz="8" w:space="0" w:color="auto"/>
            </w:tcBorders>
            <w:shd w:val="clear" w:color="000000" w:fill="B8CCE4"/>
            <w:vAlign w:val="center"/>
            <w:hideMark/>
          </w:tcPr>
          <w:p w:rsidR="00C40F2B" w:rsidRPr="001971CD" w:rsidRDefault="00C40F2B" w:rsidP="00C40F2B">
            <w:pPr>
              <w:jc w:val="center"/>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Exchange</w:t>
            </w:r>
          </w:p>
        </w:tc>
        <w:tc>
          <w:tcPr>
            <w:tcW w:w="3499" w:type="pct"/>
            <w:gridSpan w:val="6"/>
            <w:tcBorders>
              <w:top w:val="single" w:sz="8" w:space="0" w:color="auto"/>
              <w:left w:val="nil"/>
              <w:bottom w:val="single" w:sz="8" w:space="0" w:color="auto"/>
              <w:right w:val="single" w:sz="8" w:space="0" w:color="000000"/>
            </w:tcBorders>
            <w:shd w:val="clear" w:color="000000" w:fill="B8CCE4"/>
            <w:vAlign w:val="center"/>
            <w:hideMark/>
          </w:tcPr>
          <w:p w:rsidR="00C40F2B" w:rsidRPr="001971CD" w:rsidRDefault="00C40F2B" w:rsidP="00C40F2B">
            <w:pPr>
              <w:jc w:val="center"/>
              <w:rPr>
                <w:rFonts w:ascii="Garamond" w:eastAsia="Times New Roman" w:hAnsi="Garamond" w:cs="Calibri"/>
                <w:b/>
                <w:bCs/>
                <w:color w:val="000000"/>
                <w:sz w:val="18"/>
                <w:szCs w:val="18"/>
                <w:lang w:val="en-US"/>
              </w:rPr>
            </w:pPr>
            <w:r w:rsidRPr="001971CD">
              <w:rPr>
                <w:rFonts w:ascii="Garamond" w:eastAsia="Times New Roman" w:hAnsi="Garamond" w:cs="Calibri"/>
                <w:b/>
                <w:bCs/>
                <w:color w:val="000000"/>
                <w:sz w:val="18"/>
                <w:szCs w:val="18"/>
                <w:lang w:val="en-US"/>
              </w:rPr>
              <w:t>Sep-19</w:t>
            </w:r>
          </w:p>
        </w:tc>
      </w:tr>
      <w:tr w:rsidR="00C40F2B" w:rsidRPr="001971CD" w:rsidTr="00C40F2B">
        <w:trPr>
          <w:trHeight w:val="315"/>
        </w:trPr>
        <w:tc>
          <w:tcPr>
            <w:tcW w:w="1501" w:type="pct"/>
            <w:vMerge/>
            <w:tcBorders>
              <w:top w:val="nil"/>
              <w:left w:val="single" w:sz="8" w:space="0" w:color="auto"/>
              <w:bottom w:val="single" w:sz="8" w:space="0" w:color="000000"/>
              <w:right w:val="single" w:sz="8" w:space="0" w:color="auto"/>
            </w:tcBorders>
            <w:vAlign w:val="center"/>
            <w:hideMark/>
          </w:tcPr>
          <w:p w:rsidR="00C40F2B" w:rsidRPr="001971CD" w:rsidRDefault="00C40F2B" w:rsidP="00C40F2B">
            <w:pPr>
              <w:jc w:val="center"/>
              <w:rPr>
                <w:rFonts w:ascii="Garamond" w:eastAsia="Times New Roman" w:hAnsi="Garamond" w:cs="Calibri"/>
                <w:b/>
                <w:bCs/>
                <w:color w:val="000000"/>
                <w:sz w:val="20"/>
                <w:szCs w:val="20"/>
                <w:lang w:val="en-US"/>
              </w:rPr>
            </w:pPr>
          </w:p>
        </w:tc>
        <w:tc>
          <w:tcPr>
            <w:tcW w:w="1586" w:type="pct"/>
            <w:gridSpan w:val="3"/>
            <w:tcBorders>
              <w:top w:val="single" w:sz="8" w:space="0" w:color="auto"/>
              <w:left w:val="nil"/>
              <w:bottom w:val="single" w:sz="8" w:space="0" w:color="auto"/>
              <w:right w:val="single" w:sz="8" w:space="0" w:color="000000"/>
            </w:tcBorders>
            <w:shd w:val="clear" w:color="000000" w:fill="B8CCE4"/>
            <w:vAlign w:val="center"/>
            <w:hideMark/>
          </w:tcPr>
          <w:p w:rsidR="00C40F2B" w:rsidRPr="001971CD" w:rsidRDefault="00C40F2B" w:rsidP="00C40F2B">
            <w:pPr>
              <w:jc w:val="center"/>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Interest Rate Futures</w:t>
            </w:r>
          </w:p>
        </w:tc>
        <w:tc>
          <w:tcPr>
            <w:tcW w:w="1913" w:type="pct"/>
            <w:gridSpan w:val="3"/>
            <w:tcBorders>
              <w:top w:val="single" w:sz="8" w:space="0" w:color="auto"/>
              <w:left w:val="nil"/>
              <w:bottom w:val="single" w:sz="8" w:space="0" w:color="auto"/>
              <w:right w:val="single" w:sz="8" w:space="0" w:color="000000"/>
            </w:tcBorders>
            <w:shd w:val="clear" w:color="000000" w:fill="B8CCE4"/>
            <w:vAlign w:val="center"/>
            <w:hideMark/>
          </w:tcPr>
          <w:p w:rsidR="00C40F2B" w:rsidRPr="001971CD" w:rsidRDefault="00C40F2B" w:rsidP="00C40F2B">
            <w:pPr>
              <w:jc w:val="center"/>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Interest Rate Options</w:t>
            </w:r>
          </w:p>
        </w:tc>
      </w:tr>
      <w:tr w:rsidR="00C40F2B" w:rsidRPr="001971CD" w:rsidTr="00C40F2B">
        <w:trPr>
          <w:trHeight w:val="555"/>
        </w:trPr>
        <w:tc>
          <w:tcPr>
            <w:tcW w:w="1501" w:type="pct"/>
            <w:vMerge/>
            <w:tcBorders>
              <w:top w:val="nil"/>
              <w:left w:val="single" w:sz="8" w:space="0" w:color="auto"/>
              <w:bottom w:val="single" w:sz="8" w:space="0" w:color="000000"/>
              <w:right w:val="single" w:sz="8" w:space="0" w:color="auto"/>
            </w:tcBorders>
            <w:vAlign w:val="center"/>
            <w:hideMark/>
          </w:tcPr>
          <w:p w:rsidR="00C40F2B" w:rsidRPr="001971CD" w:rsidRDefault="00C40F2B" w:rsidP="00C40F2B">
            <w:pPr>
              <w:jc w:val="center"/>
              <w:rPr>
                <w:rFonts w:ascii="Garamond" w:eastAsia="Times New Roman" w:hAnsi="Garamond" w:cs="Calibri"/>
                <w:b/>
                <w:bCs/>
                <w:color w:val="000000"/>
                <w:sz w:val="20"/>
                <w:szCs w:val="20"/>
                <w:lang w:val="en-US"/>
              </w:rPr>
            </w:pPr>
          </w:p>
        </w:tc>
        <w:tc>
          <w:tcPr>
            <w:tcW w:w="537" w:type="pct"/>
            <w:tcBorders>
              <w:top w:val="nil"/>
              <w:left w:val="nil"/>
              <w:bottom w:val="single" w:sz="8" w:space="0" w:color="auto"/>
              <w:right w:val="single" w:sz="8" w:space="0" w:color="auto"/>
            </w:tcBorders>
            <w:shd w:val="clear" w:color="000000" w:fill="B8CCE4"/>
            <w:vAlign w:val="center"/>
            <w:hideMark/>
          </w:tcPr>
          <w:p w:rsidR="00C40F2B" w:rsidRPr="001971CD" w:rsidRDefault="00C40F2B" w:rsidP="00C40F2B">
            <w:pPr>
              <w:jc w:val="center"/>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Number of Contracts Traded</w:t>
            </w:r>
          </w:p>
        </w:tc>
        <w:tc>
          <w:tcPr>
            <w:tcW w:w="528" w:type="pct"/>
            <w:tcBorders>
              <w:top w:val="nil"/>
              <w:left w:val="nil"/>
              <w:bottom w:val="single" w:sz="8" w:space="0" w:color="auto"/>
              <w:right w:val="single" w:sz="8" w:space="0" w:color="auto"/>
            </w:tcBorders>
            <w:shd w:val="clear" w:color="000000" w:fill="B8CCE4"/>
            <w:vAlign w:val="center"/>
            <w:hideMark/>
          </w:tcPr>
          <w:p w:rsidR="00C40F2B" w:rsidRPr="001971CD" w:rsidRDefault="00C40F2B" w:rsidP="00C40F2B">
            <w:pPr>
              <w:jc w:val="center"/>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Notional Value</w:t>
            </w:r>
          </w:p>
        </w:tc>
        <w:tc>
          <w:tcPr>
            <w:tcW w:w="522" w:type="pct"/>
            <w:tcBorders>
              <w:top w:val="nil"/>
              <w:left w:val="nil"/>
              <w:bottom w:val="single" w:sz="8" w:space="0" w:color="auto"/>
              <w:right w:val="single" w:sz="8" w:space="0" w:color="auto"/>
            </w:tcBorders>
            <w:shd w:val="clear" w:color="000000" w:fill="B8CCE4"/>
            <w:vAlign w:val="center"/>
            <w:hideMark/>
          </w:tcPr>
          <w:p w:rsidR="00C40F2B" w:rsidRPr="001971CD" w:rsidRDefault="00C40F2B" w:rsidP="00C40F2B">
            <w:pPr>
              <w:jc w:val="center"/>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Open Interest</w:t>
            </w:r>
          </w:p>
        </w:tc>
        <w:tc>
          <w:tcPr>
            <w:tcW w:w="936" w:type="pct"/>
            <w:tcBorders>
              <w:top w:val="nil"/>
              <w:left w:val="nil"/>
              <w:bottom w:val="single" w:sz="8" w:space="0" w:color="auto"/>
              <w:right w:val="single" w:sz="8" w:space="0" w:color="auto"/>
            </w:tcBorders>
            <w:shd w:val="clear" w:color="000000" w:fill="B8CCE4"/>
            <w:vAlign w:val="center"/>
            <w:hideMark/>
          </w:tcPr>
          <w:p w:rsidR="00C40F2B" w:rsidRPr="001971CD" w:rsidRDefault="00C40F2B" w:rsidP="00C40F2B">
            <w:pPr>
              <w:jc w:val="center"/>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Number of Contracts Traded</w:t>
            </w:r>
          </w:p>
        </w:tc>
        <w:tc>
          <w:tcPr>
            <w:tcW w:w="488" w:type="pct"/>
            <w:tcBorders>
              <w:top w:val="nil"/>
              <w:left w:val="nil"/>
              <w:bottom w:val="single" w:sz="8" w:space="0" w:color="auto"/>
              <w:right w:val="single" w:sz="8" w:space="0" w:color="auto"/>
            </w:tcBorders>
            <w:shd w:val="clear" w:color="000000" w:fill="B8CCE4"/>
            <w:vAlign w:val="center"/>
            <w:hideMark/>
          </w:tcPr>
          <w:p w:rsidR="00C40F2B" w:rsidRPr="001971CD" w:rsidRDefault="00C40F2B" w:rsidP="00C40F2B">
            <w:pPr>
              <w:jc w:val="center"/>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Notional Value</w:t>
            </w:r>
          </w:p>
        </w:tc>
        <w:tc>
          <w:tcPr>
            <w:tcW w:w="488" w:type="pct"/>
            <w:tcBorders>
              <w:top w:val="nil"/>
              <w:left w:val="nil"/>
              <w:bottom w:val="single" w:sz="8" w:space="0" w:color="auto"/>
              <w:right w:val="single" w:sz="8" w:space="0" w:color="auto"/>
            </w:tcBorders>
            <w:shd w:val="clear" w:color="000000" w:fill="B8CCE4"/>
            <w:vAlign w:val="center"/>
            <w:hideMark/>
          </w:tcPr>
          <w:p w:rsidR="00C40F2B" w:rsidRPr="001971CD" w:rsidRDefault="00C40F2B" w:rsidP="00C40F2B">
            <w:pPr>
              <w:jc w:val="center"/>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Open Interest</w:t>
            </w:r>
          </w:p>
        </w:tc>
      </w:tr>
      <w:tr w:rsidR="00C40F2B" w:rsidRPr="001971CD" w:rsidTr="00C40F2B">
        <w:trPr>
          <w:trHeight w:val="300"/>
        </w:trPr>
        <w:tc>
          <w:tcPr>
            <w:tcW w:w="1501" w:type="pct"/>
            <w:tcBorders>
              <w:top w:val="nil"/>
              <w:left w:val="single" w:sz="8" w:space="0" w:color="auto"/>
              <w:bottom w:val="nil"/>
              <w:right w:val="nil"/>
            </w:tcBorders>
            <w:shd w:val="clear" w:color="000000" w:fill="B8CCE4"/>
            <w:noWrap/>
            <w:vAlign w:val="center"/>
            <w:hideMark/>
          </w:tcPr>
          <w:p w:rsidR="00C40F2B" w:rsidRPr="001971CD" w:rsidRDefault="00C40F2B" w:rsidP="00C40F2B">
            <w:pPr>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Americas</w:t>
            </w:r>
          </w:p>
        </w:tc>
        <w:tc>
          <w:tcPr>
            <w:tcW w:w="537" w:type="pct"/>
            <w:tcBorders>
              <w:top w:val="nil"/>
              <w:left w:val="single" w:sz="8" w:space="0" w:color="auto"/>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190,004,730</w:t>
            </w:r>
          </w:p>
        </w:tc>
        <w:tc>
          <w:tcPr>
            <w:tcW w:w="528"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116,867,469</w:t>
            </w:r>
          </w:p>
        </w:tc>
        <w:tc>
          <w:tcPr>
            <w:tcW w:w="522"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89,721,925</w:t>
            </w:r>
          </w:p>
        </w:tc>
        <w:tc>
          <w:tcPr>
            <w:tcW w:w="936"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55,162,191</w:t>
            </w:r>
          </w:p>
        </w:tc>
        <w:tc>
          <w:tcPr>
            <w:tcW w:w="488"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33,234,741</w:t>
            </w:r>
          </w:p>
        </w:tc>
        <w:tc>
          <w:tcPr>
            <w:tcW w:w="488"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86,557,665</w:t>
            </w:r>
          </w:p>
        </w:tc>
      </w:tr>
      <w:tr w:rsidR="00C40F2B" w:rsidRPr="001971CD" w:rsidTr="00C40F2B">
        <w:trPr>
          <w:trHeight w:val="300"/>
        </w:trPr>
        <w:tc>
          <w:tcPr>
            <w:tcW w:w="1501" w:type="pct"/>
            <w:tcBorders>
              <w:top w:val="nil"/>
              <w:left w:val="single" w:sz="8" w:space="0" w:color="auto"/>
              <w:bottom w:val="nil"/>
              <w:right w:val="nil"/>
            </w:tcBorders>
            <w:shd w:val="clear" w:color="auto" w:fill="auto"/>
            <w:noWrap/>
            <w:vAlign w:val="center"/>
            <w:hideMark/>
          </w:tcPr>
          <w:p w:rsidR="00C40F2B" w:rsidRPr="001971CD" w:rsidRDefault="00C40F2B" w:rsidP="00C40F2B">
            <w:pPr>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B3 - Brasil Bolsa Balcão</w:t>
            </w:r>
          </w:p>
        </w:tc>
        <w:tc>
          <w:tcPr>
            <w:tcW w:w="537" w:type="pct"/>
            <w:tcBorders>
              <w:top w:val="nil"/>
              <w:left w:val="single" w:sz="8" w:space="0" w:color="auto"/>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41,004,146</w:t>
            </w:r>
          </w:p>
        </w:tc>
        <w:tc>
          <w:tcPr>
            <w:tcW w:w="52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902,769</w:t>
            </w:r>
          </w:p>
        </w:tc>
        <w:tc>
          <w:tcPr>
            <w:tcW w:w="522"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60,186,518</w:t>
            </w:r>
          </w:p>
        </w:tc>
        <w:tc>
          <w:tcPr>
            <w:tcW w:w="936"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435</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0</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25,310,190</w:t>
            </w:r>
          </w:p>
        </w:tc>
      </w:tr>
      <w:tr w:rsidR="00C40F2B" w:rsidRPr="001971CD" w:rsidTr="00C40F2B">
        <w:trPr>
          <w:trHeight w:val="300"/>
        </w:trPr>
        <w:tc>
          <w:tcPr>
            <w:tcW w:w="1501" w:type="pct"/>
            <w:tcBorders>
              <w:top w:val="nil"/>
              <w:left w:val="single" w:sz="8" w:space="0" w:color="auto"/>
              <w:bottom w:val="nil"/>
              <w:right w:val="nil"/>
            </w:tcBorders>
            <w:shd w:val="clear" w:color="auto" w:fill="auto"/>
            <w:noWrap/>
            <w:vAlign w:val="center"/>
            <w:hideMark/>
          </w:tcPr>
          <w:p w:rsidR="00C40F2B" w:rsidRPr="001971CD" w:rsidRDefault="00C40F2B" w:rsidP="00C40F2B">
            <w:pPr>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Bolsa de Valores de Colombia</w:t>
            </w:r>
          </w:p>
        </w:tc>
        <w:tc>
          <w:tcPr>
            <w:tcW w:w="537" w:type="pct"/>
            <w:tcBorders>
              <w:top w:val="nil"/>
              <w:left w:val="single" w:sz="8" w:space="0" w:color="auto"/>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12,674</w:t>
            </w:r>
          </w:p>
        </w:tc>
        <w:tc>
          <w:tcPr>
            <w:tcW w:w="52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1,016</w:t>
            </w:r>
          </w:p>
        </w:tc>
        <w:tc>
          <w:tcPr>
            <w:tcW w:w="522"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10,211</w:t>
            </w:r>
          </w:p>
        </w:tc>
        <w:tc>
          <w:tcPr>
            <w:tcW w:w="936"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r>
      <w:tr w:rsidR="00C40F2B" w:rsidRPr="001971CD" w:rsidTr="00C40F2B">
        <w:trPr>
          <w:trHeight w:val="300"/>
        </w:trPr>
        <w:tc>
          <w:tcPr>
            <w:tcW w:w="1501" w:type="pct"/>
            <w:tcBorders>
              <w:top w:val="nil"/>
              <w:left w:val="single" w:sz="8" w:space="0" w:color="auto"/>
              <w:bottom w:val="nil"/>
              <w:right w:val="nil"/>
            </w:tcBorders>
            <w:shd w:val="clear" w:color="auto" w:fill="auto"/>
            <w:noWrap/>
            <w:vAlign w:val="center"/>
            <w:hideMark/>
          </w:tcPr>
          <w:p w:rsidR="00C40F2B" w:rsidRPr="001971CD" w:rsidRDefault="00C40F2B" w:rsidP="00C40F2B">
            <w:pPr>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Bolsa Mexicana de Valores</w:t>
            </w:r>
          </w:p>
        </w:tc>
        <w:tc>
          <w:tcPr>
            <w:tcW w:w="537" w:type="pct"/>
            <w:tcBorders>
              <w:top w:val="nil"/>
              <w:left w:val="single" w:sz="8" w:space="0" w:color="auto"/>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42,351</w:t>
            </w:r>
          </w:p>
        </w:tc>
        <w:tc>
          <w:tcPr>
            <w:tcW w:w="52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238</w:t>
            </w:r>
          </w:p>
        </w:tc>
        <w:tc>
          <w:tcPr>
            <w:tcW w:w="522"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33,738</w:t>
            </w:r>
          </w:p>
        </w:tc>
        <w:tc>
          <w:tcPr>
            <w:tcW w:w="936"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r>
      <w:tr w:rsidR="00C40F2B" w:rsidRPr="001971CD" w:rsidTr="00C40F2B">
        <w:trPr>
          <w:trHeight w:val="300"/>
        </w:trPr>
        <w:tc>
          <w:tcPr>
            <w:tcW w:w="1501" w:type="pct"/>
            <w:tcBorders>
              <w:top w:val="nil"/>
              <w:left w:val="single" w:sz="8" w:space="0" w:color="auto"/>
              <w:bottom w:val="nil"/>
              <w:right w:val="nil"/>
            </w:tcBorders>
            <w:shd w:val="clear" w:color="auto" w:fill="auto"/>
            <w:noWrap/>
            <w:vAlign w:val="center"/>
            <w:hideMark/>
          </w:tcPr>
          <w:p w:rsidR="00C40F2B" w:rsidRPr="001971CD" w:rsidRDefault="00C40F2B" w:rsidP="00C40F2B">
            <w:pPr>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Bourse de Montreal</w:t>
            </w:r>
          </w:p>
        </w:tc>
        <w:tc>
          <w:tcPr>
            <w:tcW w:w="537" w:type="pct"/>
            <w:tcBorders>
              <w:top w:val="nil"/>
              <w:left w:val="single" w:sz="8" w:space="0" w:color="auto"/>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4,944,938</w:t>
            </w:r>
          </w:p>
        </w:tc>
        <w:tc>
          <w:tcPr>
            <w:tcW w:w="52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522"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257,101</w:t>
            </w:r>
          </w:p>
        </w:tc>
        <w:tc>
          <w:tcPr>
            <w:tcW w:w="936"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257,101</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257,101</w:t>
            </w:r>
          </w:p>
        </w:tc>
      </w:tr>
      <w:tr w:rsidR="00C40F2B" w:rsidRPr="001971CD" w:rsidTr="00C40F2B">
        <w:trPr>
          <w:trHeight w:val="300"/>
        </w:trPr>
        <w:tc>
          <w:tcPr>
            <w:tcW w:w="1501" w:type="pct"/>
            <w:tcBorders>
              <w:top w:val="nil"/>
              <w:left w:val="single" w:sz="8" w:space="0" w:color="auto"/>
              <w:bottom w:val="nil"/>
              <w:right w:val="nil"/>
            </w:tcBorders>
            <w:shd w:val="clear" w:color="auto" w:fill="auto"/>
            <w:noWrap/>
            <w:vAlign w:val="center"/>
            <w:hideMark/>
          </w:tcPr>
          <w:p w:rsidR="00C40F2B" w:rsidRPr="001971CD" w:rsidRDefault="00C40F2B" w:rsidP="00C40F2B">
            <w:pPr>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CME Group</w:t>
            </w:r>
          </w:p>
        </w:tc>
        <w:tc>
          <w:tcPr>
            <w:tcW w:w="537" w:type="pct"/>
            <w:tcBorders>
              <w:top w:val="nil"/>
              <w:left w:val="single" w:sz="8" w:space="0" w:color="auto"/>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144,000,621</w:t>
            </w:r>
          </w:p>
        </w:tc>
        <w:tc>
          <w:tcPr>
            <w:tcW w:w="52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115,963,446</w:t>
            </w:r>
          </w:p>
        </w:tc>
        <w:tc>
          <w:tcPr>
            <w:tcW w:w="522"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29,234,357</w:t>
            </w:r>
          </w:p>
        </w:tc>
        <w:tc>
          <w:tcPr>
            <w:tcW w:w="936"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54,904,655</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33,234,741</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60,990,374</w:t>
            </w:r>
          </w:p>
        </w:tc>
      </w:tr>
      <w:tr w:rsidR="00C40F2B" w:rsidRPr="001971CD" w:rsidTr="00C40F2B">
        <w:trPr>
          <w:trHeight w:val="300"/>
        </w:trPr>
        <w:tc>
          <w:tcPr>
            <w:tcW w:w="1501" w:type="pct"/>
            <w:tcBorders>
              <w:top w:val="nil"/>
              <w:left w:val="single" w:sz="8" w:space="0" w:color="auto"/>
              <w:bottom w:val="nil"/>
              <w:right w:val="nil"/>
            </w:tcBorders>
            <w:shd w:val="clear" w:color="000000" w:fill="B8CCE4"/>
            <w:noWrap/>
            <w:vAlign w:val="center"/>
            <w:hideMark/>
          </w:tcPr>
          <w:p w:rsidR="00C40F2B" w:rsidRPr="001971CD" w:rsidRDefault="00C40F2B" w:rsidP="00C40F2B">
            <w:pPr>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Asia - Pacific</w:t>
            </w:r>
          </w:p>
        </w:tc>
        <w:tc>
          <w:tcPr>
            <w:tcW w:w="537" w:type="pct"/>
            <w:tcBorders>
              <w:top w:val="nil"/>
              <w:left w:val="single" w:sz="8" w:space="0" w:color="auto"/>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26,627,082</w:t>
            </w:r>
          </w:p>
        </w:tc>
        <w:tc>
          <w:tcPr>
            <w:tcW w:w="528"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4,376,656</w:t>
            </w:r>
          </w:p>
        </w:tc>
        <w:tc>
          <w:tcPr>
            <w:tcW w:w="522"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4,882,731</w:t>
            </w:r>
          </w:p>
        </w:tc>
        <w:tc>
          <w:tcPr>
            <w:tcW w:w="936"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199,197</w:t>
            </w:r>
          </w:p>
        </w:tc>
        <w:tc>
          <w:tcPr>
            <w:tcW w:w="488"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8,580</w:t>
            </w:r>
          </w:p>
        </w:tc>
        <w:tc>
          <w:tcPr>
            <w:tcW w:w="488"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57,509</w:t>
            </w:r>
          </w:p>
        </w:tc>
      </w:tr>
      <w:tr w:rsidR="00C40F2B" w:rsidRPr="001971CD" w:rsidTr="00C40F2B">
        <w:trPr>
          <w:trHeight w:val="300"/>
        </w:trPr>
        <w:tc>
          <w:tcPr>
            <w:tcW w:w="1501" w:type="pct"/>
            <w:tcBorders>
              <w:top w:val="nil"/>
              <w:left w:val="single" w:sz="8" w:space="0" w:color="auto"/>
              <w:bottom w:val="nil"/>
              <w:right w:val="nil"/>
            </w:tcBorders>
            <w:shd w:val="clear" w:color="auto" w:fill="auto"/>
            <w:noWrap/>
            <w:vAlign w:val="center"/>
            <w:hideMark/>
          </w:tcPr>
          <w:p w:rsidR="00C40F2B" w:rsidRPr="001971CD" w:rsidRDefault="00C40F2B" w:rsidP="00C40F2B">
            <w:pPr>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ASX Australian Securities Exchange</w:t>
            </w:r>
          </w:p>
        </w:tc>
        <w:tc>
          <w:tcPr>
            <w:tcW w:w="537" w:type="pct"/>
            <w:tcBorders>
              <w:top w:val="nil"/>
              <w:left w:val="single" w:sz="8" w:space="0" w:color="auto"/>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18,548,994</w:t>
            </w:r>
          </w:p>
        </w:tc>
        <w:tc>
          <w:tcPr>
            <w:tcW w:w="52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3,887,808</w:t>
            </w:r>
          </w:p>
        </w:tc>
        <w:tc>
          <w:tcPr>
            <w:tcW w:w="522"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4,131,176</w:t>
            </w:r>
          </w:p>
        </w:tc>
        <w:tc>
          <w:tcPr>
            <w:tcW w:w="936"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127,750</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8,580</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51,000</w:t>
            </w:r>
          </w:p>
        </w:tc>
      </w:tr>
      <w:tr w:rsidR="00C40F2B" w:rsidRPr="001971CD" w:rsidTr="00C40F2B">
        <w:trPr>
          <w:trHeight w:val="300"/>
        </w:trPr>
        <w:tc>
          <w:tcPr>
            <w:tcW w:w="1501" w:type="pct"/>
            <w:tcBorders>
              <w:top w:val="nil"/>
              <w:left w:val="single" w:sz="8" w:space="0" w:color="auto"/>
              <w:bottom w:val="nil"/>
              <w:right w:val="nil"/>
            </w:tcBorders>
            <w:shd w:val="clear" w:color="auto" w:fill="auto"/>
            <w:noWrap/>
            <w:vAlign w:val="center"/>
            <w:hideMark/>
          </w:tcPr>
          <w:p w:rsidR="00C40F2B" w:rsidRPr="001971CD" w:rsidRDefault="00C40F2B" w:rsidP="00C40F2B">
            <w:pPr>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BSE India Limited</w:t>
            </w:r>
          </w:p>
        </w:tc>
        <w:tc>
          <w:tcPr>
            <w:tcW w:w="537" w:type="pct"/>
            <w:tcBorders>
              <w:top w:val="nil"/>
              <w:left w:val="single" w:sz="8" w:space="0" w:color="auto"/>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545,973</w:t>
            </w:r>
          </w:p>
        </w:tc>
        <w:tc>
          <w:tcPr>
            <w:tcW w:w="52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1,558</w:t>
            </w:r>
          </w:p>
        </w:tc>
        <w:tc>
          <w:tcPr>
            <w:tcW w:w="522"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936"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r>
      <w:tr w:rsidR="00C40F2B" w:rsidRPr="001971CD" w:rsidTr="00C40F2B">
        <w:trPr>
          <w:trHeight w:val="300"/>
        </w:trPr>
        <w:tc>
          <w:tcPr>
            <w:tcW w:w="1501" w:type="pct"/>
            <w:tcBorders>
              <w:top w:val="nil"/>
              <w:left w:val="single" w:sz="8" w:space="0" w:color="auto"/>
              <w:bottom w:val="nil"/>
              <w:right w:val="nil"/>
            </w:tcBorders>
            <w:shd w:val="clear" w:color="auto" w:fill="auto"/>
            <w:noWrap/>
            <w:vAlign w:val="center"/>
            <w:hideMark/>
          </w:tcPr>
          <w:p w:rsidR="00C40F2B" w:rsidRPr="001971CD" w:rsidRDefault="00C40F2B" w:rsidP="00C40F2B">
            <w:pPr>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Japan Exchange Group</w:t>
            </w:r>
          </w:p>
        </w:tc>
        <w:tc>
          <w:tcPr>
            <w:tcW w:w="537" w:type="pct"/>
            <w:tcBorders>
              <w:top w:val="nil"/>
              <w:left w:val="single" w:sz="8" w:space="0" w:color="auto"/>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1,130,839</w:t>
            </w:r>
          </w:p>
        </w:tc>
        <w:tc>
          <w:tcPr>
            <w:tcW w:w="52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522"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100,025</w:t>
            </w:r>
          </w:p>
        </w:tc>
        <w:tc>
          <w:tcPr>
            <w:tcW w:w="936"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71,447</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6,509</w:t>
            </w:r>
          </w:p>
        </w:tc>
      </w:tr>
      <w:tr w:rsidR="00C40F2B" w:rsidRPr="001971CD" w:rsidTr="00C40F2B">
        <w:trPr>
          <w:trHeight w:val="300"/>
        </w:trPr>
        <w:tc>
          <w:tcPr>
            <w:tcW w:w="1501" w:type="pct"/>
            <w:tcBorders>
              <w:top w:val="nil"/>
              <w:left w:val="single" w:sz="8" w:space="0" w:color="auto"/>
              <w:bottom w:val="nil"/>
              <w:right w:val="nil"/>
            </w:tcBorders>
            <w:shd w:val="clear" w:color="auto" w:fill="auto"/>
            <w:noWrap/>
            <w:vAlign w:val="center"/>
            <w:hideMark/>
          </w:tcPr>
          <w:p w:rsidR="00C40F2B" w:rsidRPr="001971CD" w:rsidRDefault="00C40F2B" w:rsidP="00C40F2B">
            <w:pPr>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Korea Exchange</w:t>
            </w:r>
          </w:p>
        </w:tc>
        <w:tc>
          <w:tcPr>
            <w:tcW w:w="537" w:type="pct"/>
            <w:tcBorders>
              <w:top w:val="nil"/>
              <w:left w:val="single" w:sz="8" w:space="0" w:color="auto"/>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4,938,555</w:t>
            </w:r>
          </w:p>
        </w:tc>
        <w:tc>
          <w:tcPr>
            <w:tcW w:w="52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483,274</w:t>
            </w:r>
          </w:p>
        </w:tc>
        <w:tc>
          <w:tcPr>
            <w:tcW w:w="522"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443,312</w:t>
            </w:r>
          </w:p>
        </w:tc>
        <w:tc>
          <w:tcPr>
            <w:tcW w:w="936"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r>
      <w:tr w:rsidR="00C40F2B" w:rsidRPr="001971CD" w:rsidTr="00C40F2B">
        <w:trPr>
          <w:trHeight w:val="300"/>
        </w:trPr>
        <w:tc>
          <w:tcPr>
            <w:tcW w:w="1501" w:type="pct"/>
            <w:tcBorders>
              <w:top w:val="nil"/>
              <w:left w:val="single" w:sz="8" w:space="0" w:color="auto"/>
              <w:bottom w:val="nil"/>
              <w:right w:val="nil"/>
            </w:tcBorders>
            <w:shd w:val="clear" w:color="auto" w:fill="auto"/>
            <w:noWrap/>
            <w:vAlign w:val="center"/>
            <w:hideMark/>
          </w:tcPr>
          <w:p w:rsidR="00C40F2B" w:rsidRPr="001971CD" w:rsidRDefault="00C40F2B" w:rsidP="00C40F2B">
            <w:pPr>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National Stock Exchange of India</w:t>
            </w:r>
          </w:p>
        </w:tc>
        <w:tc>
          <w:tcPr>
            <w:tcW w:w="537" w:type="pct"/>
            <w:tcBorders>
              <w:top w:val="nil"/>
              <w:left w:val="single" w:sz="8" w:space="0" w:color="auto"/>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1,391,624</w:t>
            </w:r>
          </w:p>
        </w:tc>
        <w:tc>
          <w:tcPr>
            <w:tcW w:w="52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4,015</w:t>
            </w:r>
          </w:p>
        </w:tc>
        <w:tc>
          <w:tcPr>
            <w:tcW w:w="522"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190,842</w:t>
            </w:r>
          </w:p>
        </w:tc>
        <w:tc>
          <w:tcPr>
            <w:tcW w:w="936"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r>
      <w:tr w:rsidR="00C40F2B" w:rsidRPr="001971CD" w:rsidTr="00C40F2B">
        <w:trPr>
          <w:trHeight w:val="300"/>
        </w:trPr>
        <w:tc>
          <w:tcPr>
            <w:tcW w:w="1501" w:type="pct"/>
            <w:tcBorders>
              <w:top w:val="nil"/>
              <w:left w:val="single" w:sz="8" w:space="0" w:color="auto"/>
              <w:bottom w:val="nil"/>
              <w:right w:val="nil"/>
            </w:tcBorders>
            <w:shd w:val="clear" w:color="auto" w:fill="auto"/>
            <w:noWrap/>
            <w:vAlign w:val="center"/>
            <w:hideMark/>
          </w:tcPr>
          <w:p w:rsidR="00C40F2B" w:rsidRPr="001971CD" w:rsidRDefault="00C40F2B" w:rsidP="00C40F2B">
            <w:pPr>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Singapore Exchange</w:t>
            </w:r>
          </w:p>
        </w:tc>
        <w:tc>
          <w:tcPr>
            <w:tcW w:w="537" w:type="pct"/>
            <w:tcBorders>
              <w:top w:val="nil"/>
              <w:left w:val="single" w:sz="8" w:space="0" w:color="auto"/>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71,097</w:t>
            </w:r>
          </w:p>
        </w:tc>
        <w:tc>
          <w:tcPr>
            <w:tcW w:w="52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522"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17,246</w:t>
            </w:r>
          </w:p>
        </w:tc>
        <w:tc>
          <w:tcPr>
            <w:tcW w:w="936"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r>
      <w:tr w:rsidR="00C40F2B" w:rsidRPr="001971CD" w:rsidTr="00C40F2B">
        <w:trPr>
          <w:trHeight w:val="300"/>
        </w:trPr>
        <w:tc>
          <w:tcPr>
            <w:tcW w:w="1501" w:type="pct"/>
            <w:tcBorders>
              <w:top w:val="nil"/>
              <w:left w:val="single" w:sz="8" w:space="0" w:color="auto"/>
              <w:bottom w:val="nil"/>
              <w:right w:val="nil"/>
            </w:tcBorders>
            <w:shd w:val="clear" w:color="000000" w:fill="B8CCE4"/>
            <w:noWrap/>
            <w:vAlign w:val="center"/>
            <w:hideMark/>
          </w:tcPr>
          <w:p w:rsidR="00C40F2B" w:rsidRPr="001971CD" w:rsidRDefault="00C40F2B" w:rsidP="00C40F2B">
            <w:pPr>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Europe - Africa - Middle East</w:t>
            </w:r>
          </w:p>
        </w:tc>
        <w:tc>
          <w:tcPr>
            <w:tcW w:w="537" w:type="pct"/>
            <w:tcBorders>
              <w:top w:val="nil"/>
              <w:left w:val="single" w:sz="8" w:space="0" w:color="auto"/>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51,795,271</w:t>
            </w:r>
          </w:p>
        </w:tc>
        <w:tc>
          <w:tcPr>
            <w:tcW w:w="528"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8,461,888</w:t>
            </w:r>
          </w:p>
        </w:tc>
        <w:tc>
          <w:tcPr>
            <w:tcW w:w="522"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7,597,139</w:t>
            </w:r>
          </w:p>
        </w:tc>
        <w:tc>
          <w:tcPr>
            <w:tcW w:w="936"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8,525,919</w:t>
            </w:r>
          </w:p>
        </w:tc>
        <w:tc>
          <w:tcPr>
            <w:tcW w:w="488"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1,449,673</w:t>
            </w:r>
          </w:p>
        </w:tc>
        <w:tc>
          <w:tcPr>
            <w:tcW w:w="488"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2,709,829</w:t>
            </w:r>
          </w:p>
        </w:tc>
      </w:tr>
      <w:tr w:rsidR="00C40F2B" w:rsidRPr="001971CD" w:rsidTr="00C40F2B">
        <w:trPr>
          <w:trHeight w:val="300"/>
        </w:trPr>
        <w:tc>
          <w:tcPr>
            <w:tcW w:w="1501" w:type="pct"/>
            <w:tcBorders>
              <w:top w:val="nil"/>
              <w:left w:val="single" w:sz="8" w:space="0" w:color="auto"/>
              <w:bottom w:val="nil"/>
              <w:right w:val="nil"/>
            </w:tcBorders>
            <w:shd w:val="clear" w:color="auto" w:fill="auto"/>
            <w:noWrap/>
            <w:vAlign w:val="center"/>
            <w:hideMark/>
          </w:tcPr>
          <w:p w:rsidR="00C40F2B" w:rsidRPr="001971CD" w:rsidRDefault="00C40F2B" w:rsidP="00C40F2B">
            <w:pPr>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Deutsche Boerse AG</w:t>
            </w:r>
          </w:p>
        </w:tc>
        <w:tc>
          <w:tcPr>
            <w:tcW w:w="537" w:type="pct"/>
            <w:tcBorders>
              <w:top w:val="nil"/>
              <w:left w:val="single" w:sz="8" w:space="0" w:color="auto"/>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50,548,866</w:t>
            </w:r>
          </w:p>
        </w:tc>
        <w:tc>
          <w:tcPr>
            <w:tcW w:w="52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8,344,478</w:t>
            </w:r>
          </w:p>
        </w:tc>
        <w:tc>
          <w:tcPr>
            <w:tcW w:w="522"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5,330,338</w:t>
            </w:r>
          </w:p>
        </w:tc>
        <w:tc>
          <w:tcPr>
            <w:tcW w:w="936"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8,017,032</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1,398,337</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2,502,148</w:t>
            </w:r>
          </w:p>
        </w:tc>
      </w:tr>
      <w:tr w:rsidR="00C40F2B" w:rsidRPr="001971CD" w:rsidTr="00C40F2B">
        <w:trPr>
          <w:trHeight w:val="300"/>
        </w:trPr>
        <w:tc>
          <w:tcPr>
            <w:tcW w:w="1501" w:type="pct"/>
            <w:tcBorders>
              <w:top w:val="nil"/>
              <w:left w:val="single" w:sz="8" w:space="0" w:color="auto"/>
              <w:bottom w:val="nil"/>
              <w:right w:val="nil"/>
            </w:tcBorders>
            <w:shd w:val="clear" w:color="auto" w:fill="auto"/>
            <w:noWrap/>
            <w:vAlign w:val="center"/>
            <w:hideMark/>
          </w:tcPr>
          <w:p w:rsidR="00C40F2B" w:rsidRPr="001971CD" w:rsidRDefault="00C40F2B" w:rsidP="00C40F2B">
            <w:pPr>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Johannesburg Stock Exchange</w:t>
            </w:r>
          </w:p>
        </w:tc>
        <w:tc>
          <w:tcPr>
            <w:tcW w:w="537" w:type="pct"/>
            <w:tcBorders>
              <w:top w:val="nil"/>
              <w:left w:val="single" w:sz="8" w:space="0" w:color="auto"/>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85,718</w:t>
            </w:r>
          </w:p>
        </w:tc>
        <w:tc>
          <w:tcPr>
            <w:tcW w:w="52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621</w:t>
            </w:r>
          </w:p>
        </w:tc>
        <w:tc>
          <w:tcPr>
            <w:tcW w:w="522"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886,580</w:t>
            </w:r>
          </w:p>
        </w:tc>
        <w:tc>
          <w:tcPr>
            <w:tcW w:w="936"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7,489</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46</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207,681</w:t>
            </w:r>
          </w:p>
        </w:tc>
      </w:tr>
      <w:tr w:rsidR="00C40F2B" w:rsidRPr="001971CD" w:rsidTr="00C40F2B">
        <w:trPr>
          <w:trHeight w:val="300"/>
        </w:trPr>
        <w:tc>
          <w:tcPr>
            <w:tcW w:w="1501" w:type="pct"/>
            <w:tcBorders>
              <w:top w:val="nil"/>
              <w:left w:val="single" w:sz="8" w:space="0" w:color="auto"/>
              <w:bottom w:val="nil"/>
              <w:right w:val="nil"/>
            </w:tcBorders>
            <w:shd w:val="clear" w:color="auto" w:fill="auto"/>
            <w:noWrap/>
            <w:vAlign w:val="center"/>
            <w:hideMark/>
          </w:tcPr>
          <w:p w:rsidR="00C40F2B" w:rsidRPr="001971CD" w:rsidRDefault="00C40F2B" w:rsidP="00C40F2B">
            <w:pPr>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Moscow Exchange</w:t>
            </w:r>
          </w:p>
        </w:tc>
        <w:tc>
          <w:tcPr>
            <w:tcW w:w="537" w:type="pct"/>
            <w:tcBorders>
              <w:top w:val="nil"/>
              <w:left w:val="single" w:sz="8" w:space="0" w:color="auto"/>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19,037</w:t>
            </w:r>
          </w:p>
        </w:tc>
        <w:tc>
          <w:tcPr>
            <w:tcW w:w="52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5</w:t>
            </w:r>
          </w:p>
        </w:tc>
        <w:tc>
          <w:tcPr>
            <w:tcW w:w="522"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68,418</w:t>
            </w:r>
          </w:p>
        </w:tc>
        <w:tc>
          <w:tcPr>
            <w:tcW w:w="936"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r>
      <w:tr w:rsidR="00C40F2B" w:rsidRPr="001971CD" w:rsidTr="00C40F2B">
        <w:trPr>
          <w:trHeight w:val="300"/>
        </w:trPr>
        <w:tc>
          <w:tcPr>
            <w:tcW w:w="1501" w:type="pct"/>
            <w:tcBorders>
              <w:top w:val="nil"/>
              <w:left w:val="single" w:sz="8" w:space="0" w:color="auto"/>
              <w:bottom w:val="nil"/>
              <w:right w:val="nil"/>
            </w:tcBorders>
            <w:shd w:val="clear" w:color="auto" w:fill="auto"/>
            <w:noWrap/>
            <w:vAlign w:val="center"/>
            <w:hideMark/>
          </w:tcPr>
          <w:p w:rsidR="00C40F2B" w:rsidRPr="001971CD" w:rsidRDefault="00C40F2B" w:rsidP="00C40F2B">
            <w:pPr>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Nasdaq Nordic and Baltics</w:t>
            </w:r>
          </w:p>
        </w:tc>
        <w:tc>
          <w:tcPr>
            <w:tcW w:w="537" w:type="pct"/>
            <w:tcBorders>
              <w:top w:val="nil"/>
              <w:left w:val="single" w:sz="8" w:space="0" w:color="auto"/>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1,141,650</w:t>
            </w:r>
          </w:p>
        </w:tc>
        <w:tc>
          <w:tcPr>
            <w:tcW w:w="52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116,784</w:t>
            </w:r>
          </w:p>
        </w:tc>
        <w:tc>
          <w:tcPr>
            <w:tcW w:w="522"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1,311,702</w:t>
            </w:r>
          </w:p>
        </w:tc>
        <w:tc>
          <w:tcPr>
            <w:tcW w:w="936"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501,398</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51,290</w:t>
            </w:r>
          </w:p>
        </w:tc>
        <w:tc>
          <w:tcPr>
            <w:tcW w:w="488" w:type="pct"/>
            <w:tcBorders>
              <w:top w:val="nil"/>
              <w:left w:val="nil"/>
              <w:bottom w:val="nil"/>
              <w:right w:val="single" w:sz="8" w:space="0" w:color="auto"/>
            </w:tcBorders>
            <w:shd w:val="clear" w:color="auto" w:fill="auto"/>
            <w:noWrap/>
            <w:vAlign w:val="center"/>
            <w:hideMark/>
          </w:tcPr>
          <w:p w:rsidR="00C40F2B" w:rsidRPr="001971CD" w:rsidRDefault="00C40F2B" w:rsidP="00C40F2B">
            <w:pPr>
              <w:jc w:val="right"/>
              <w:rPr>
                <w:rFonts w:ascii="Garamond" w:eastAsia="Times New Roman" w:hAnsi="Garamond" w:cs="Calibri"/>
                <w:color w:val="000000"/>
                <w:sz w:val="20"/>
                <w:szCs w:val="20"/>
                <w:lang w:val="en-US"/>
              </w:rPr>
            </w:pPr>
            <w:r w:rsidRPr="001971CD">
              <w:rPr>
                <w:rFonts w:ascii="Garamond" w:eastAsia="Times New Roman" w:hAnsi="Garamond" w:cs="Calibri"/>
                <w:color w:val="000000"/>
                <w:sz w:val="20"/>
                <w:szCs w:val="20"/>
                <w:lang w:val="en-US"/>
              </w:rPr>
              <w:t>NA</w:t>
            </w:r>
          </w:p>
        </w:tc>
      </w:tr>
      <w:tr w:rsidR="00C40F2B" w:rsidRPr="001971CD" w:rsidTr="00C40F2B">
        <w:trPr>
          <w:trHeight w:val="300"/>
        </w:trPr>
        <w:tc>
          <w:tcPr>
            <w:tcW w:w="1501" w:type="pct"/>
            <w:tcBorders>
              <w:top w:val="nil"/>
              <w:left w:val="single" w:sz="8" w:space="0" w:color="auto"/>
              <w:bottom w:val="nil"/>
              <w:right w:val="nil"/>
            </w:tcBorders>
            <w:shd w:val="clear" w:color="000000" w:fill="B8CCE4"/>
            <w:noWrap/>
            <w:vAlign w:val="center"/>
            <w:hideMark/>
          </w:tcPr>
          <w:p w:rsidR="00C40F2B" w:rsidRPr="001971CD" w:rsidRDefault="00C40F2B" w:rsidP="00C40F2B">
            <w:pPr>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Grand Total</w:t>
            </w:r>
          </w:p>
        </w:tc>
        <w:tc>
          <w:tcPr>
            <w:tcW w:w="537" w:type="pct"/>
            <w:tcBorders>
              <w:top w:val="nil"/>
              <w:left w:val="single" w:sz="8" w:space="0" w:color="auto"/>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268,427,083</w:t>
            </w:r>
          </w:p>
        </w:tc>
        <w:tc>
          <w:tcPr>
            <w:tcW w:w="528"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129,706,013</w:t>
            </w:r>
          </w:p>
        </w:tc>
        <w:tc>
          <w:tcPr>
            <w:tcW w:w="522"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102,201,795</w:t>
            </w:r>
          </w:p>
        </w:tc>
        <w:tc>
          <w:tcPr>
            <w:tcW w:w="936"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63,887,307</w:t>
            </w:r>
          </w:p>
        </w:tc>
        <w:tc>
          <w:tcPr>
            <w:tcW w:w="488"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34,692,994</w:t>
            </w:r>
          </w:p>
        </w:tc>
        <w:tc>
          <w:tcPr>
            <w:tcW w:w="488" w:type="pct"/>
            <w:tcBorders>
              <w:top w:val="nil"/>
              <w:left w:val="nil"/>
              <w:bottom w:val="nil"/>
              <w:right w:val="single" w:sz="8" w:space="0" w:color="auto"/>
            </w:tcBorders>
            <w:shd w:val="clear" w:color="000000" w:fill="B8CCE4"/>
            <w:noWrap/>
            <w:vAlign w:val="center"/>
            <w:hideMark/>
          </w:tcPr>
          <w:p w:rsidR="00C40F2B" w:rsidRPr="001971CD" w:rsidRDefault="00C40F2B" w:rsidP="00C40F2B">
            <w:pPr>
              <w:jc w:val="right"/>
              <w:rPr>
                <w:rFonts w:ascii="Garamond" w:eastAsia="Times New Roman" w:hAnsi="Garamond" w:cs="Calibri"/>
                <w:b/>
                <w:bCs/>
                <w:color w:val="000000"/>
                <w:sz w:val="20"/>
                <w:szCs w:val="20"/>
                <w:lang w:val="en-US"/>
              </w:rPr>
            </w:pPr>
            <w:r w:rsidRPr="001971CD">
              <w:rPr>
                <w:rFonts w:ascii="Garamond" w:eastAsia="Times New Roman" w:hAnsi="Garamond" w:cs="Calibri"/>
                <w:b/>
                <w:bCs/>
                <w:color w:val="000000"/>
                <w:sz w:val="20"/>
                <w:szCs w:val="20"/>
                <w:lang w:val="en-US"/>
              </w:rPr>
              <w:t>89,325,003</w:t>
            </w:r>
          </w:p>
        </w:tc>
      </w:tr>
    </w:tbl>
    <w:p w:rsidR="00C40F2B" w:rsidRPr="00D44EC9" w:rsidRDefault="00C40F2B" w:rsidP="00C40F2B">
      <w:pPr>
        <w:rPr>
          <w:rFonts w:ascii="Garamond" w:eastAsia="Times New Roman" w:hAnsi="Garamond" w:cs="Calibri"/>
          <w:sz w:val="20"/>
          <w:szCs w:val="20"/>
          <w:lang w:val="en-US"/>
        </w:rPr>
      </w:pPr>
      <w:r w:rsidRPr="00D44EC9">
        <w:rPr>
          <w:rFonts w:ascii="Garamond" w:eastAsia="Times New Roman" w:hAnsi="Garamond" w:cs="Calibri"/>
          <w:sz w:val="20"/>
          <w:szCs w:val="20"/>
          <w:lang w:val="en-US"/>
        </w:rPr>
        <w:tab/>
      </w:r>
      <w:r w:rsidRPr="00D44EC9">
        <w:rPr>
          <w:rFonts w:ascii="Garamond" w:eastAsia="Times New Roman" w:hAnsi="Garamond" w:cs="Calibri"/>
          <w:sz w:val="20"/>
          <w:szCs w:val="20"/>
          <w:lang w:val="en-US"/>
        </w:rPr>
        <w:tab/>
      </w:r>
      <w:r w:rsidRPr="00D44EC9">
        <w:rPr>
          <w:rFonts w:ascii="Garamond" w:eastAsia="Times New Roman" w:hAnsi="Garamond" w:cs="Calibri"/>
          <w:sz w:val="20"/>
          <w:szCs w:val="20"/>
          <w:lang w:val="en-US"/>
        </w:rPr>
        <w:tab/>
      </w:r>
      <w:r w:rsidRPr="00D44EC9">
        <w:rPr>
          <w:rFonts w:ascii="Garamond" w:eastAsia="Times New Roman" w:hAnsi="Garamond" w:cs="Calibri"/>
          <w:sz w:val="20"/>
          <w:szCs w:val="20"/>
          <w:lang w:val="en-US"/>
        </w:rPr>
        <w:tab/>
      </w:r>
      <w:r w:rsidRPr="00D44EC9">
        <w:rPr>
          <w:rFonts w:ascii="Garamond" w:eastAsia="Times New Roman" w:hAnsi="Garamond" w:cs="Calibri"/>
          <w:sz w:val="20"/>
          <w:szCs w:val="20"/>
          <w:lang w:val="en-US"/>
        </w:rPr>
        <w:tab/>
      </w:r>
    </w:p>
    <w:p w:rsidR="00C40F2B" w:rsidRPr="00D44EC9" w:rsidRDefault="00C40F2B" w:rsidP="00C40F2B">
      <w:pPr>
        <w:jc w:val="both"/>
        <w:rPr>
          <w:rFonts w:ascii="Garamond" w:hAnsi="Garamond"/>
          <w:sz w:val="18"/>
        </w:rPr>
      </w:pPr>
      <w:r w:rsidRPr="00D44EC9">
        <w:rPr>
          <w:rFonts w:ascii="Garamond" w:hAnsi="Garamond"/>
          <w:sz w:val="18"/>
        </w:rPr>
        <w:t>NA: Not Available</w:t>
      </w:r>
    </w:p>
    <w:p w:rsidR="00C40F2B" w:rsidRPr="00D44EC9" w:rsidRDefault="00C40F2B" w:rsidP="00C40F2B">
      <w:pPr>
        <w:jc w:val="both"/>
        <w:outlineLvl w:val="0"/>
        <w:rPr>
          <w:rFonts w:ascii="Garamond" w:hAnsi="Garamond"/>
          <w:b/>
          <w:sz w:val="18"/>
        </w:rPr>
      </w:pPr>
      <w:r w:rsidRPr="00D44EC9">
        <w:rPr>
          <w:rFonts w:ascii="Garamond" w:hAnsi="Garamond"/>
          <w:b/>
          <w:sz w:val="18"/>
        </w:rPr>
        <w:t>Source: World Federation of Exchanges</w:t>
      </w:r>
    </w:p>
    <w:p w:rsidR="00C40F2B" w:rsidRPr="00842D76" w:rsidRDefault="00C40F2B" w:rsidP="00C40F2B">
      <w:pPr>
        <w:tabs>
          <w:tab w:val="left" w:pos="3306"/>
          <w:tab w:val="left" w:pos="4629"/>
          <w:tab w:val="left" w:pos="5685"/>
          <w:tab w:val="left" w:pos="6759"/>
          <w:tab w:val="left" w:pos="7923"/>
          <w:tab w:val="left" w:pos="8994"/>
        </w:tabs>
        <w:ind w:left="91"/>
        <w:rPr>
          <w:rFonts w:ascii="Garamond" w:eastAsia="Times New Roman" w:hAnsi="Garamond" w:cs="Calibri"/>
          <w:color w:val="0070C0"/>
          <w:sz w:val="20"/>
          <w:szCs w:val="20"/>
          <w:lang w:val="en-US"/>
        </w:rPr>
      </w:pPr>
      <w:r w:rsidRPr="00D44EC9">
        <w:rPr>
          <w:rFonts w:ascii="Garamond" w:eastAsia="Times New Roman" w:hAnsi="Garamond" w:cs="Calibri"/>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r w:rsidRPr="00842D76">
        <w:rPr>
          <w:rFonts w:ascii="Garamond" w:eastAsia="Times New Roman" w:hAnsi="Garamond" w:cs="Calibri"/>
          <w:color w:val="0070C0"/>
          <w:sz w:val="20"/>
          <w:szCs w:val="20"/>
          <w:lang w:val="en-US"/>
        </w:rPr>
        <w:tab/>
      </w:r>
    </w:p>
    <w:p w:rsidR="00C40F2B" w:rsidRDefault="00C40F2B" w:rsidP="00C40F2B">
      <w:pPr>
        <w:rPr>
          <w:color w:val="0070C0"/>
        </w:rPr>
      </w:pPr>
      <w:r w:rsidRPr="00842D76">
        <w:rPr>
          <w:color w:val="0070C0"/>
        </w:rPr>
        <w:br w:type="page"/>
      </w:r>
    </w:p>
    <w:tbl>
      <w:tblPr>
        <w:tblW w:w="5000" w:type="pct"/>
        <w:tblCellMar>
          <w:left w:w="58" w:type="dxa"/>
          <w:right w:w="58" w:type="dxa"/>
        </w:tblCellMar>
        <w:tblLook w:val="04A0" w:firstRow="1" w:lastRow="0" w:firstColumn="1" w:lastColumn="0" w:noHBand="0" w:noVBand="1"/>
      </w:tblPr>
      <w:tblGrid>
        <w:gridCol w:w="3293"/>
        <w:gridCol w:w="1064"/>
        <w:gridCol w:w="877"/>
        <w:gridCol w:w="956"/>
        <w:gridCol w:w="1873"/>
        <w:gridCol w:w="871"/>
        <w:gridCol w:w="956"/>
      </w:tblGrid>
      <w:tr w:rsidR="00C40F2B" w:rsidRPr="00CB7490" w:rsidTr="00C40F2B">
        <w:trPr>
          <w:trHeight w:val="330"/>
        </w:trPr>
        <w:tc>
          <w:tcPr>
            <w:tcW w:w="5000" w:type="pct"/>
            <w:gridSpan w:val="7"/>
            <w:tcBorders>
              <w:top w:val="nil"/>
              <w:left w:val="nil"/>
              <w:bottom w:val="single" w:sz="8" w:space="0" w:color="auto"/>
              <w:right w:val="nil"/>
            </w:tcBorders>
            <w:shd w:val="clear" w:color="auto" w:fill="auto"/>
            <w:noWrap/>
            <w:vAlign w:val="center"/>
            <w:hideMark/>
          </w:tcPr>
          <w:p w:rsidR="00C40F2B" w:rsidRPr="00CB7490" w:rsidRDefault="00C40F2B" w:rsidP="00C40F2B">
            <w:pPr>
              <w:rPr>
                <w:rFonts w:ascii="Garamond" w:eastAsia="Times New Roman" w:hAnsi="Garamond" w:cs="Calibri"/>
                <w:b/>
                <w:bCs/>
                <w:color w:val="000000"/>
                <w:lang w:val="en-US"/>
              </w:rPr>
            </w:pPr>
            <w:r w:rsidRPr="00CB7490">
              <w:rPr>
                <w:rFonts w:ascii="Garamond" w:eastAsia="Times New Roman" w:hAnsi="Garamond" w:cs="Calibri"/>
                <w:b/>
                <w:bCs/>
                <w:color w:val="000000"/>
                <w:lang w:val="en-US"/>
              </w:rPr>
              <w:lastRenderedPageBreak/>
              <w:t>Table A9: Commodity Futures and Options Traded in Major Exchanges</w:t>
            </w:r>
          </w:p>
        </w:tc>
      </w:tr>
      <w:tr w:rsidR="00C40F2B" w:rsidRPr="00CB7490" w:rsidTr="00C40F2B">
        <w:trPr>
          <w:trHeight w:val="315"/>
        </w:trPr>
        <w:tc>
          <w:tcPr>
            <w:tcW w:w="480" w:type="pct"/>
            <w:vMerge w:val="restart"/>
            <w:tcBorders>
              <w:top w:val="nil"/>
              <w:left w:val="single" w:sz="8" w:space="0" w:color="auto"/>
              <w:bottom w:val="single" w:sz="8" w:space="0" w:color="000000"/>
              <w:right w:val="single" w:sz="8" w:space="0" w:color="auto"/>
            </w:tcBorders>
            <w:shd w:val="clear" w:color="000000" w:fill="B8CCE4"/>
            <w:vAlign w:val="center"/>
            <w:hideMark/>
          </w:tcPr>
          <w:p w:rsidR="00C40F2B" w:rsidRPr="00CB7490" w:rsidRDefault="00C40F2B" w:rsidP="00C40F2B">
            <w:pPr>
              <w:jc w:val="center"/>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Exchange</w:t>
            </w:r>
          </w:p>
        </w:tc>
        <w:tc>
          <w:tcPr>
            <w:tcW w:w="4520" w:type="pct"/>
            <w:gridSpan w:val="6"/>
            <w:tcBorders>
              <w:top w:val="single" w:sz="8" w:space="0" w:color="auto"/>
              <w:left w:val="nil"/>
              <w:bottom w:val="single" w:sz="8" w:space="0" w:color="auto"/>
              <w:right w:val="single" w:sz="8" w:space="0" w:color="000000"/>
            </w:tcBorders>
            <w:shd w:val="clear" w:color="000000" w:fill="B8CCE4"/>
            <w:vAlign w:val="center"/>
            <w:hideMark/>
          </w:tcPr>
          <w:p w:rsidR="00C40F2B" w:rsidRPr="00CB7490" w:rsidRDefault="00C40F2B" w:rsidP="00C40F2B">
            <w:pPr>
              <w:jc w:val="center"/>
              <w:rPr>
                <w:rFonts w:ascii="Garamond" w:eastAsia="Times New Roman" w:hAnsi="Garamond" w:cs="Calibri"/>
                <w:b/>
                <w:bCs/>
                <w:color w:val="000000"/>
                <w:sz w:val="18"/>
                <w:szCs w:val="18"/>
                <w:lang w:val="en-US"/>
              </w:rPr>
            </w:pPr>
            <w:r w:rsidRPr="00CB7490">
              <w:rPr>
                <w:rFonts w:ascii="Garamond" w:eastAsia="Times New Roman" w:hAnsi="Garamond" w:cs="Calibri"/>
                <w:b/>
                <w:bCs/>
                <w:color w:val="000000"/>
                <w:sz w:val="18"/>
                <w:szCs w:val="18"/>
                <w:lang w:val="en-US"/>
              </w:rPr>
              <w:t>Sep-19</w:t>
            </w:r>
          </w:p>
        </w:tc>
      </w:tr>
      <w:tr w:rsidR="00C40F2B" w:rsidRPr="00CB7490" w:rsidTr="00C40F2B">
        <w:trPr>
          <w:trHeight w:val="315"/>
        </w:trPr>
        <w:tc>
          <w:tcPr>
            <w:tcW w:w="480" w:type="pct"/>
            <w:vMerge/>
            <w:tcBorders>
              <w:top w:val="nil"/>
              <w:left w:val="single" w:sz="8" w:space="0" w:color="auto"/>
              <w:bottom w:val="single" w:sz="8" w:space="0" w:color="000000"/>
              <w:right w:val="single" w:sz="8" w:space="0" w:color="auto"/>
            </w:tcBorders>
            <w:vAlign w:val="center"/>
            <w:hideMark/>
          </w:tcPr>
          <w:p w:rsidR="00C40F2B" w:rsidRPr="00CB7490" w:rsidRDefault="00C40F2B" w:rsidP="00C40F2B">
            <w:pPr>
              <w:rPr>
                <w:rFonts w:ascii="Garamond" w:eastAsia="Times New Roman" w:hAnsi="Garamond" w:cs="Calibri"/>
                <w:b/>
                <w:bCs/>
                <w:color w:val="000000"/>
                <w:sz w:val="20"/>
                <w:szCs w:val="20"/>
                <w:lang w:val="en-US"/>
              </w:rPr>
            </w:pPr>
          </w:p>
        </w:tc>
        <w:tc>
          <w:tcPr>
            <w:tcW w:w="1195" w:type="pct"/>
            <w:gridSpan w:val="3"/>
            <w:tcBorders>
              <w:top w:val="single" w:sz="8" w:space="0" w:color="auto"/>
              <w:left w:val="nil"/>
              <w:bottom w:val="single" w:sz="8" w:space="0" w:color="auto"/>
              <w:right w:val="single" w:sz="8" w:space="0" w:color="000000"/>
            </w:tcBorders>
            <w:shd w:val="clear" w:color="000000" w:fill="B8CCE4"/>
            <w:vAlign w:val="center"/>
            <w:hideMark/>
          </w:tcPr>
          <w:p w:rsidR="00C40F2B" w:rsidRPr="00CB7490" w:rsidRDefault="00C40F2B" w:rsidP="00C40F2B">
            <w:pPr>
              <w:jc w:val="center"/>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rPr>
              <w:t>Commodity Futures</w:t>
            </w:r>
          </w:p>
        </w:tc>
        <w:tc>
          <w:tcPr>
            <w:tcW w:w="3325" w:type="pct"/>
            <w:gridSpan w:val="3"/>
            <w:tcBorders>
              <w:top w:val="single" w:sz="8" w:space="0" w:color="auto"/>
              <w:left w:val="nil"/>
              <w:bottom w:val="single" w:sz="8" w:space="0" w:color="auto"/>
              <w:right w:val="single" w:sz="8" w:space="0" w:color="000000"/>
            </w:tcBorders>
            <w:shd w:val="clear" w:color="000000" w:fill="B8CCE4"/>
            <w:vAlign w:val="center"/>
            <w:hideMark/>
          </w:tcPr>
          <w:p w:rsidR="00C40F2B" w:rsidRPr="00CB7490" w:rsidRDefault="00C40F2B" w:rsidP="00C40F2B">
            <w:pPr>
              <w:jc w:val="center"/>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rPr>
              <w:t>Commodity Options</w:t>
            </w:r>
          </w:p>
        </w:tc>
      </w:tr>
      <w:tr w:rsidR="00C40F2B" w:rsidRPr="00CB7490" w:rsidTr="00C40F2B">
        <w:trPr>
          <w:trHeight w:val="555"/>
        </w:trPr>
        <w:tc>
          <w:tcPr>
            <w:tcW w:w="480" w:type="pct"/>
            <w:vMerge/>
            <w:tcBorders>
              <w:top w:val="nil"/>
              <w:left w:val="single" w:sz="8" w:space="0" w:color="auto"/>
              <w:bottom w:val="single" w:sz="8" w:space="0" w:color="000000"/>
              <w:right w:val="single" w:sz="8" w:space="0" w:color="auto"/>
            </w:tcBorders>
            <w:vAlign w:val="center"/>
            <w:hideMark/>
          </w:tcPr>
          <w:p w:rsidR="00C40F2B" w:rsidRPr="00CB7490" w:rsidRDefault="00C40F2B" w:rsidP="00C40F2B">
            <w:pPr>
              <w:rPr>
                <w:rFonts w:ascii="Garamond" w:eastAsia="Times New Roman" w:hAnsi="Garamond" w:cs="Calibri"/>
                <w:b/>
                <w:bCs/>
                <w:color w:val="000000"/>
                <w:sz w:val="20"/>
                <w:szCs w:val="20"/>
                <w:lang w:val="en-US"/>
              </w:rPr>
            </w:pPr>
          </w:p>
        </w:tc>
        <w:tc>
          <w:tcPr>
            <w:tcW w:w="435" w:type="pct"/>
            <w:tcBorders>
              <w:top w:val="nil"/>
              <w:left w:val="nil"/>
              <w:bottom w:val="single" w:sz="8" w:space="0" w:color="auto"/>
              <w:right w:val="single" w:sz="8" w:space="0" w:color="auto"/>
            </w:tcBorders>
            <w:shd w:val="clear" w:color="000000" w:fill="B8CCE4"/>
            <w:vAlign w:val="center"/>
            <w:hideMark/>
          </w:tcPr>
          <w:p w:rsidR="00C40F2B" w:rsidRPr="00CB7490" w:rsidRDefault="00C40F2B" w:rsidP="00C40F2B">
            <w:pPr>
              <w:jc w:val="center"/>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Number of Contracts Traded</w:t>
            </w:r>
          </w:p>
        </w:tc>
        <w:tc>
          <w:tcPr>
            <w:tcW w:w="365" w:type="pct"/>
            <w:tcBorders>
              <w:top w:val="nil"/>
              <w:left w:val="nil"/>
              <w:bottom w:val="single" w:sz="8" w:space="0" w:color="auto"/>
              <w:right w:val="single" w:sz="8" w:space="0" w:color="auto"/>
            </w:tcBorders>
            <w:shd w:val="clear" w:color="000000" w:fill="B8CCE4"/>
            <w:vAlign w:val="center"/>
            <w:hideMark/>
          </w:tcPr>
          <w:p w:rsidR="00C40F2B" w:rsidRPr="00CB7490" w:rsidRDefault="00C40F2B" w:rsidP="00C40F2B">
            <w:pPr>
              <w:jc w:val="center"/>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Notional Value</w:t>
            </w:r>
          </w:p>
        </w:tc>
        <w:tc>
          <w:tcPr>
            <w:tcW w:w="395" w:type="pct"/>
            <w:tcBorders>
              <w:top w:val="nil"/>
              <w:left w:val="nil"/>
              <w:bottom w:val="single" w:sz="8" w:space="0" w:color="auto"/>
              <w:right w:val="single" w:sz="8" w:space="0" w:color="auto"/>
            </w:tcBorders>
            <w:shd w:val="clear" w:color="000000" w:fill="B8CCE4"/>
            <w:vAlign w:val="center"/>
            <w:hideMark/>
          </w:tcPr>
          <w:p w:rsidR="00C40F2B" w:rsidRPr="00CB7490" w:rsidRDefault="00C40F2B" w:rsidP="00C40F2B">
            <w:pPr>
              <w:jc w:val="center"/>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Open Interest</w:t>
            </w:r>
          </w:p>
        </w:tc>
        <w:tc>
          <w:tcPr>
            <w:tcW w:w="2040" w:type="pct"/>
            <w:tcBorders>
              <w:top w:val="nil"/>
              <w:left w:val="nil"/>
              <w:bottom w:val="single" w:sz="8" w:space="0" w:color="auto"/>
              <w:right w:val="single" w:sz="8" w:space="0" w:color="auto"/>
            </w:tcBorders>
            <w:shd w:val="clear" w:color="000000" w:fill="B8CCE4"/>
            <w:vAlign w:val="center"/>
            <w:hideMark/>
          </w:tcPr>
          <w:p w:rsidR="00C40F2B" w:rsidRPr="00CB7490" w:rsidRDefault="00C40F2B" w:rsidP="00C40F2B">
            <w:pPr>
              <w:jc w:val="center"/>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Number of Contracts Traded</w:t>
            </w:r>
          </w:p>
        </w:tc>
        <w:tc>
          <w:tcPr>
            <w:tcW w:w="643" w:type="pct"/>
            <w:tcBorders>
              <w:top w:val="nil"/>
              <w:left w:val="nil"/>
              <w:bottom w:val="single" w:sz="8" w:space="0" w:color="auto"/>
              <w:right w:val="single" w:sz="8" w:space="0" w:color="auto"/>
            </w:tcBorders>
            <w:shd w:val="clear" w:color="000000" w:fill="B8CCE4"/>
            <w:vAlign w:val="center"/>
            <w:hideMark/>
          </w:tcPr>
          <w:p w:rsidR="00C40F2B" w:rsidRPr="00CB7490" w:rsidRDefault="00C40F2B" w:rsidP="00C40F2B">
            <w:pPr>
              <w:jc w:val="center"/>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Notional Value</w:t>
            </w:r>
          </w:p>
        </w:tc>
        <w:tc>
          <w:tcPr>
            <w:tcW w:w="643" w:type="pct"/>
            <w:tcBorders>
              <w:top w:val="nil"/>
              <w:left w:val="nil"/>
              <w:bottom w:val="single" w:sz="8" w:space="0" w:color="auto"/>
              <w:right w:val="single" w:sz="8" w:space="0" w:color="auto"/>
            </w:tcBorders>
            <w:shd w:val="clear" w:color="000000" w:fill="B8CCE4"/>
            <w:vAlign w:val="center"/>
            <w:hideMark/>
          </w:tcPr>
          <w:p w:rsidR="00C40F2B" w:rsidRPr="00CB7490" w:rsidRDefault="00C40F2B" w:rsidP="00C40F2B">
            <w:pPr>
              <w:jc w:val="center"/>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Open Interest</w:t>
            </w:r>
          </w:p>
        </w:tc>
      </w:tr>
      <w:tr w:rsidR="00C40F2B" w:rsidRPr="00CB7490" w:rsidTr="00C40F2B">
        <w:trPr>
          <w:trHeight w:val="300"/>
        </w:trPr>
        <w:tc>
          <w:tcPr>
            <w:tcW w:w="480" w:type="pct"/>
            <w:tcBorders>
              <w:top w:val="nil"/>
              <w:left w:val="single" w:sz="8" w:space="0" w:color="auto"/>
              <w:bottom w:val="nil"/>
              <w:right w:val="nil"/>
            </w:tcBorders>
            <w:shd w:val="clear" w:color="000000" w:fill="B8CCE4"/>
            <w:noWrap/>
            <w:vAlign w:val="center"/>
            <w:hideMark/>
          </w:tcPr>
          <w:p w:rsidR="00C40F2B" w:rsidRPr="00CB7490" w:rsidRDefault="00C40F2B" w:rsidP="00C40F2B">
            <w:pPr>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rPr>
              <w:t>Americas</w:t>
            </w:r>
          </w:p>
        </w:tc>
        <w:tc>
          <w:tcPr>
            <w:tcW w:w="435" w:type="pct"/>
            <w:tcBorders>
              <w:top w:val="nil"/>
              <w:left w:val="single" w:sz="8" w:space="0" w:color="auto"/>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83,250,397</w:t>
            </w:r>
          </w:p>
        </w:tc>
        <w:tc>
          <w:tcPr>
            <w:tcW w:w="365"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4,835,958</w:t>
            </w:r>
          </w:p>
        </w:tc>
        <w:tc>
          <w:tcPr>
            <w:tcW w:w="395"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15,576,035</w:t>
            </w:r>
          </w:p>
        </w:tc>
        <w:tc>
          <w:tcPr>
            <w:tcW w:w="2040"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12,249,170</w:t>
            </w:r>
          </w:p>
        </w:tc>
        <w:tc>
          <w:tcPr>
            <w:tcW w:w="643"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642,564</w:t>
            </w:r>
          </w:p>
        </w:tc>
        <w:tc>
          <w:tcPr>
            <w:tcW w:w="643"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11,219,494</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B3 - Brasil Bolsa Balcão</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130,816</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989</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64,638</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76,808</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9</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89,746</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CME Group</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82,943,768</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4,834,596</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15,468,145</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12,157,750</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642,451</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11,100,452</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Matba Rofex</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175,793</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373</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42,990</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14,612</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104</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29,296</w:t>
            </w:r>
          </w:p>
        </w:tc>
      </w:tr>
      <w:tr w:rsidR="00C40F2B" w:rsidRPr="00CB7490" w:rsidTr="00C40F2B">
        <w:trPr>
          <w:trHeight w:val="300"/>
        </w:trPr>
        <w:tc>
          <w:tcPr>
            <w:tcW w:w="480" w:type="pct"/>
            <w:tcBorders>
              <w:top w:val="nil"/>
              <w:left w:val="single" w:sz="8" w:space="0" w:color="auto"/>
              <w:bottom w:val="nil"/>
              <w:right w:val="nil"/>
            </w:tcBorders>
            <w:shd w:val="clear" w:color="000000" w:fill="B8CCE4"/>
            <w:noWrap/>
            <w:vAlign w:val="center"/>
            <w:hideMark/>
          </w:tcPr>
          <w:p w:rsidR="00C40F2B" w:rsidRPr="00CB7490" w:rsidRDefault="00C40F2B" w:rsidP="00C40F2B">
            <w:pPr>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rPr>
              <w:t>Asia - Pacific</w:t>
            </w:r>
          </w:p>
        </w:tc>
        <w:tc>
          <w:tcPr>
            <w:tcW w:w="435" w:type="pct"/>
            <w:tcBorders>
              <w:top w:val="nil"/>
              <w:left w:val="single" w:sz="8" w:space="0" w:color="auto"/>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259,659,862</w:t>
            </w:r>
          </w:p>
        </w:tc>
        <w:tc>
          <w:tcPr>
            <w:tcW w:w="365"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1,704,575</w:t>
            </w:r>
          </w:p>
        </w:tc>
        <w:tc>
          <w:tcPr>
            <w:tcW w:w="395"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10,352,783</w:t>
            </w:r>
          </w:p>
        </w:tc>
        <w:tc>
          <w:tcPr>
            <w:tcW w:w="2040"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1,512,116</w:t>
            </w:r>
          </w:p>
        </w:tc>
        <w:tc>
          <w:tcPr>
            <w:tcW w:w="643"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5,514</w:t>
            </w:r>
          </w:p>
        </w:tc>
        <w:tc>
          <w:tcPr>
            <w:tcW w:w="643"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1,645,376</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ASX Australian Securities Exchange</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40,364</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2,182</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98,843</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5,454</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1,098</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40,305</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Bursa Malaysia Derivatives</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879,947</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11,597</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190,890</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8,500</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NA</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14,650</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Multi Commodity Exchange of India</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30,011,307</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109,227</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234,556</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392,261</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4,371</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15,904</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National Stock Exchange of India</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12,279</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130</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242</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NA</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NA</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NA</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Shanghai Futures Exchange</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142,614,330</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1,549,988</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5,332,342</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NA</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NA</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NA</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Singapore Exchange</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1,418,415</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NA</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801,366</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379,072</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NA</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1,331,862</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Zhengzhou Commodity Exchange</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83,691,714</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28,400</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3,567,566</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719,907</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6</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229,018</w:t>
            </w:r>
          </w:p>
        </w:tc>
      </w:tr>
      <w:tr w:rsidR="00C40F2B" w:rsidRPr="00CB7490" w:rsidTr="00C40F2B">
        <w:trPr>
          <w:trHeight w:val="300"/>
        </w:trPr>
        <w:tc>
          <w:tcPr>
            <w:tcW w:w="480" w:type="pct"/>
            <w:tcBorders>
              <w:top w:val="nil"/>
              <w:left w:val="single" w:sz="8" w:space="0" w:color="auto"/>
              <w:bottom w:val="nil"/>
              <w:right w:val="nil"/>
            </w:tcBorders>
            <w:shd w:val="clear" w:color="000000" w:fill="B8CCE4"/>
            <w:noWrap/>
            <w:vAlign w:val="center"/>
            <w:hideMark/>
          </w:tcPr>
          <w:p w:rsidR="00C40F2B" w:rsidRPr="00CB7490" w:rsidRDefault="00C40F2B" w:rsidP="00C40F2B">
            <w:pPr>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rPr>
              <w:t>Europe - Africa - Middle East</w:t>
            </w:r>
          </w:p>
        </w:tc>
        <w:tc>
          <w:tcPr>
            <w:tcW w:w="435" w:type="pct"/>
            <w:tcBorders>
              <w:top w:val="nil"/>
              <w:left w:val="single" w:sz="8" w:space="0" w:color="auto"/>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104,489,417</w:t>
            </w:r>
          </w:p>
        </w:tc>
        <w:tc>
          <w:tcPr>
            <w:tcW w:w="365"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1,425,227</w:t>
            </w:r>
          </w:p>
        </w:tc>
        <w:tc>
          <w:tcPr>
            <w:tcW w:w="395"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9,993,135</w:t>
            </w:r>
          </w:p>
        </w:tc>
        <w:tc>
          <w:tcPr>
            <w:tcW w:w="2040"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3,121,635</w:t>
            </w:r>
          </w:p>
        </w:tc>
        <w:tc>
          <w:tcPr>
            <w:tcW w:w="643"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45,321</w:t>
            </w:r>
          </w:p>
        </w:tc>
        <w:tc>
          <w:tcPr>
            <w:tcW w:w="643"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1,869,988</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Borsa Istanbul</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6,583,768</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1,499</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817,812</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NA</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NA</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NA</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Deutsche Boerse AG</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465,436</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23,191</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2,177,767</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1,116,564</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3,183</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948,086</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Dubai Gold and Commodities Exchange</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71,419</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940</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1,964</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NA</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NA</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NA</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Euronext</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873,813</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10,490</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448,869</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54,588</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639</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216,143</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Johannesburg Stock Exchange</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201,656</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3,328</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138,313</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21,292</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12</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50,671</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London Metal Exchange</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14,418,379</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1,334,812</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2,216,540</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441,385</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40,585</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331,944</w:t>
            </w:r>
          </w:p>
        </w:tc>
      </w:tr>
      <w:tr w:rsidR="00C40F2B" w:rsidRPr="00CB7490" w:rsidTr="00C40F2B">
        <w:trPr>
          <w:trHeight w:val="300"/>
        </w:trPr>
        <w:tc>
          <w:tcPr>
            <w:tcW w:w="480" w:type="pct"/>
            <w:tcBorders>
              <w:top w:val="nil"/>
              <w:left w:val="single" w:sz="8" w:space="0" w:color="auto"/>
              <w:bottom w:val="nil"/>
              <w:right w:val="nil"/>
            </w:tcBorders>
            <w:shd w:val="clear" w:color="auto" w:fill="auto"/>
            <w:noWrap/>
            <w:vAlign w:val="center"/>
            <w:hideMark/>
          </w:tcPr>
          <w:p w:rsidR="00C40F2B" w:rsidRPr="00CB7490" w:rsidRDefault="00C40F2B" w:rsidP="00C40F2B">
            <w:pPr>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Moscow Exchange</w:t>
            </w:r>
          </w:p>
        </w:tc>
        <w:tc>
          <w:tcPr>
            <w:tcW w:w="435" w:type="pct"/>
            <w:tcBorders>
              <w:top w:val="nil"/>
              <w:left w:val="single" w:sz="8" w:space="0" w:color="auto"/>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81,874,846</w:t>
            </w:r>
          </w:p>
        </w:tc>
        <w:tc>
          <w:tcPr>
            <w:tcW w:w="36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50,963</w:t>
            </w:r>
          </w:p>
        </w:tc>
        <w:tc>
          <w:tcPr>
            <w:tcW w:w="395"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4,191,654</w:t>
            </w:r>
          </w:p>
        </w:tc>
        <w:tc>
          <w:tcPr>
            <w:tcW w:w="2040"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1,487,806</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902</w:t>
            </w:r>
          </w:p>
        </w:tc>
        <w:tc>
          <w:tcPr>
            <w:tcW w:w="643" w:type="pct"/>
            <w:tcBorders>
              <w:top w:val="nil"/>
              <w:left w:val="nil"/>
              <w:bottom w:val="nil"/>
              <w:right w:val="single" w:sz="8" w:space="0" w:color="auto"/>
            </w:tcBorders>
            <w:shd w:val="clear" w:color="auto" w:fill="auto"/>
            <w:noWrap/>
            <w:vAlign w:val="center"/>
            <w:hideMark/>
          </w:tcPr>
          <w:p w:rsidR="00C40F2B" w:rsidRPr="00CB7490" w:rsidRDefault="00C40F2B" w:rsidP="00C40F2B">
            <w:pPr>
              <w:jc w:val="right"/>
              <w:rPr>
                <w:rFonts w:ascii="Garamond" w:eastAsia="Times New Roman" w:hAnsi="Garamond" w:cs="Calibri"/>
                <w:color w:val="000000"/>
                <w:sz w:val="20"/>
                <w:szCs w:val="20"/>
                <w:lang w:val="en-US"/>
              </w:rPr>
            </w:pPr>
            <w:r w:rsidRPr="00CB7490">
              <w:rPr>
                <w:rFonts w:ascii="Garamond" w:eastAsia="Times New Roman" w:hAnsi="Garamond" w:cs="Calibri"/>
                <w:color w:val="000000"/>
                <w:sz w:val="20"/>
                <w:szCs w:val="20"/>
                <w:lang w:val="en-US"/>
              </w:rPr>
              <w:t>323,144</w:t>
            </w:r>
          </w:p>
        </w:tc>
      </w:tr>
      <w:tr w:rsidR="00C40F2B" w:rsidRPr="00CB7490" w:rsidTr="00C40F2B">
        <w:trPr>
          <w:trHeight w:val="300"/>
        </w:trPr>
        <w:tc>
          <w:tcPr>
            <w:tcW w:w="480" w:type="pct"/>
            <w:tcBorders>
              <w:top w:val="nil"/>
              <w:left w:val="single" w:sz="8" w:space="0" w:color="auto"/>
              <w:bottom w:val="nil"/>
              <w:right w:val="nil"/>
            </w:tcBorders>
            <w:shd w:val="clear" w:color="000000" w:fill="B8CCE4"/>
            <w:noWrap/>
            <w:vAlign w:val="center"/>
            <w:hideMark/>
          </w:tcPr>
          <w:p w:rsidR="00C40F2B" w:rsidRPr="00CB7490" w:rsidRDefault="00C40F2B" w:rsidP="00C40F2B">
            <w:pPr>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Grand Total</w:t>
            </w:r>
          </w:p>
        </w:tc>
        <w:tc>
          <w:tcPr>
            <w:tcW w:w="435" w:type="pct"/>
            <w:tcBorders>
              <w:top w:val="nil"/>
              <w:left w:val="single" w:sz="8" w:space="0" w:color="auto"/>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447,399,676</w:t>
            </w:r>
          </w:p>
        </w:tc>
        <w:tc>
          <w:tcPr>
            <w:tcW w:w="365"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7,965,759</w:t>
            </w:r>
          </w:p>
        </w:tc>
        <w:tc>
          <w:tcPr>
            <w:tcW w:w="395"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35,921,953</w:t>
            </w:r>
          </w:p>
        </w:tc>
        <w:tc>
          <w:tcPr>
            <w:tcW w:w="2040"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16,882,921</w:t>
            </w:r>
          </w:p>
        </w:tc>
        <w:tc>
          <w:tcPr>
            <w:tcW w:w="643"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693,398</w:t>
            </w:r>
          </w:p>
        </w:tc>
        <w:tc>
          <w:tcPr>
            <w:tcW w:w="643" w:type="pct"/>
            <w:tcBorders>
              <w:top w:val="nil"/>
              <w:left w:val="nil"/>
              <w:bottom w:val="nil"/>
              <w:right w:val="single" w:sz="8" w:space="0" w:color="auto"/>
            </w:tcBorders>
            <w:shd w:val="clear" w:color="000000" w:fill="B8CCE4"/>
            <w:noWrap/>
            <w:vAlign w:val="center"/>
            <w:hideMark/>
          </w:tcPr>
          <w:p w:rsidR="00C40F2B" w:rsidRPr="00CB7490" w:rsidRDefault="00C40F2B" w:rsidP="00C40F2B">
            <w:pPr>
              <w:jc w:val="right"/>
              <w:rPr>
                <w:rFonts w:ascii="Garamond" w:eastAsia="Times New Roman" w:hAnsi="Garamond" w:cs="Calibri"/>
                <w:b/>
                <w:bCs/>
                <w:color w:val="000000"/>
                <w:sz w:val="20"/>
                <w:szCs w:val="20"/>
                <w:lang w:val="en-US"/>
              </w:rPr>
            </w:pPr>
            <w:r w:rsidRPr="00CB7490">
              <w:rPr>
                <w:rFonts w:ascii="Garamond" w:eastAsia="Times New Roman" w:hAnsi="Garamond" w:cs="Calibri"/>
                <w:b/>
                <w:bCs/>
                <w:color w:val="000000"/>
                <w:sz w:val="20"/>
                <w:szCs w:val="20"/>
                <w:lang w:val="en-US"/>
              </w:rPr>
              <w:t>14,734,858</w:t>
            </w:r>
          </w:p>
        </w:tc>
      </w:tr>
    </w:tbl>
    <w:p w:rsidR="00C40F2B" w:rsidRPr="00D87879" w:rsidRDefault="00C40F2B" w:rsidP="00C40F2B">
      <w:pPr>
        <w:jc w:val="both"/>
        <w:rPr>
          <w:rFonts w:ascii="Garamond" w:hAnsi="Garamond"/>
          <w:sz w:val="18"/>
        </w:rPr>
      </w:pPr>
      <w:r w:rsidRPr="00D87879">
        <w:rPr>
          <w:rFonts w:ascii="Garamond" w:hAnsi="Garamond"/>
          <w:sz w:val="18"/>
        </w:rPr>
        <w:t>NA: Not Available</w:t>
      </w:r>
    </w:p>
    <w:p w:rsidR="00C40F2B" w:rsidRPr="00D87879" w:rsidRDefault="00C40F2B" w:rsidP="00C40F2B">
      <w:pPr>
        <w:jc w:val="both"/>
        <w:outlineLvl w:val="0"/>
        <w:rPr>
          <w:rFonts w:ascii="Garamond" w:hAnsi="Garamond"/>
          <w:b/>
          <w:sz w:val="18"/>
        </w:rPr>
      </w:pPr>
      <w:r w:rsidRPr="00D87879">
        <w:rPr>
          <w:rFonts w:ascii="Garamond" w:hAnsi="Garamond"/>
          <w:b/>
          <w:sz w:val="18"/>
        </w:rPr>
        <w:t>Source: World Federation of Exchanges</w:t>
      </w:r>
    </w:p>
    <w:p w:rsidR="00C40F2B" w:rsidRPr="00842D76" w:rsidRDefault="00C40F2B" w:rsidP="00C40F2B">
      <w:pPr>
        <w:rPr>
          <w:rFonts w:ascii="Garamond" w:hAnsi="Garamond"/>
          <w:b/>
          <w:color w:val="0070C0"/>
        </w:rPr>
      </w:pPr>
    </w:p>
    <w:p w:rsidR="00C40F2B" w:rsidRPr="00A26269" w:rsidRDefault="00C40F2B" w:rsidP="00C40F2B">
      <w:pPr>
        <w:outlineLvl w:val="0"/>
        <w:rPr>
          <w:rFonts w:ascii="Garamond" w:hAnsi="Garamond"/>
          <w:b/>
        </w:rPr>
      </w:pPr>
      <w:r w:rsidRPr="00A26269">
        <w:rPr>
          <w:rFonts w:ascii="Garamond" w:hAnsi="Garamond"/>
          <w:b/>
        </w:rPr>
        <w:t>Debt Market:</w:t>
      </w:r>
    </w:p>
    <w:p w:rsidR="00C40F2B" w:rsidRPr="00A26269" w:rsidRDefault="00C40F2B" w:rsidP="00C40F2B">
      <w:pPr>
        <w:jc w:val="both"/>
        <w:rPr>
          <w:rFonts w:ascii="Garamond" w:eastAsia="Times New Roman" w:hAnsi="Garamond" w:cs="Arial"/>
          <w:lang w:eastAsia="en-GB"/>
        </w:rPr>
      </w:pPr>
    </w:p>
    <w:p w:rsidR="00C40F2B" w:rsidRPr="00FC2034" w:rsidRDefault="00C40F2B" w:rsidP="00C40F2B">
      <w:pPr>
        <w:pStyle w:val="CM14"/>
        <w:numPr>
          <w:ilvl w:val="0"/>
          <w:numId w:val="31"/>
        </w:numPr>
        <w:spacing w:after="0"/>
        <w:ind w:left="360"/>
        <w:jc w:val="both"/>
        <w:rPr>
          <w:rFonts w:ascii="Palatino Linotype" w:hAnsi="Palatino Linotype"/>
          <w:sz w:val="22"/>
          <w:szCs w:val="22"/>
          <w:lang w:val="en-GB"/>
        </w:rPr>
      </w:pPr>
      <w:r w:rsidRPr="00FC2034">
        <w:rPr>
          <w:rFonts w:ascii="Palatino Linotype" w:hAnsi="Palatino Linotype"/>
          <w:sz w:val="22"/>
          <w:szCs w:val="22"/>
          <w:lang w:val="en-GB"/>
        </w:rPr>
        <w:t>Global bonds were also up as concerns of a global recession took a backseat. The yields on the most of the government bonds increased as investors risk appetite increased on signs of a potential easing of trade tensions between the US and China as well as an agreement between the UK government and European Union over Brexit.</w:t>
      </w:r>
    </w:p>
    <w:p w:rsidR="00C40F2B" w:rsidRPr="00FC2034" w:rsidRDefault="00C40F2B" w:rsidP="00C40F2B">
      <w:pPr>
        <w:pStyle w:val="CM14"/>
        <w:numPr>
          <w:ilvl w:val="0"/>
          <w:numId w:val="31"/>
        </w:numPr>
        <w:spacing w:after="0"/>
        <w:ind w:left="360"/>
        <w:jc w:val="both"/>
        <w:rPr>
          <w:rFonts w:ascii="Palatino Linotype" w:hAnsi="Palatino Linotype"/>
          <w:sz w:val="22"/>
          <w:szCs w:val="22"/>
          <w:lang w:val="en-GB"/>
        </w:rPr>
      </w:pPr>
      <w:r w:rsidRPr="00FC2034">
        <w:rPr>
          <w:rFonts w:ascii="Palatino Linotype" w:hAnsi="Palatino Linotype"/>
          <w:sz w:val="22"/>
          <w:szCs w:val="22"/>
          <w:lang w:val="en-GB"/>
        </w:rPr>
        <w:t xml:space="preserve">The Federal Reserve reduced the policy rate by 25 basis points in October 2019, after 25 basis points reduction in the previous month. Earlier in September 2019, the European Central Bank has also cut its deposit rates to a record low of -0.5 from -0.4 per cent.  The ECB has approved a fresh stimulus package and would be restarting the bond repurchase of 20 billion euros a month from November 2019.   </w:t>
      </w:r>
    </w:p>
    <w:p w:rsidR="00C40F2B" w:rsidRPr="00FC2034" w:rsidRDefault="00C40F2B" w:rsidP="00C40F2B">
      <w:pPr>
        <w:pStyle w:val="CM14"/>
        <w:numPr>
          <w:ilvl w:val="0"/>
          <w:numId w:val="31"/>
        </w:numPr>
        <w:spacing w:after="0"/>
        <w:ind w:left="360"/>
        <w:jc w:val="both"/>
        <w:rPr>
          <w:rFonts w:ascii="Palatino Linotype" w:hAnsi="Palatino Linotype"/>
          <w:sz w:val="22"/>
          <w:szCs w:val="22"/>
          <w:lang w:val="en-GB"/>
        </w:rPr>
      </w:pPr>
      <w:r w:rsidRPr="00FC2034">
        <w:rPr>
          <w:rFonts w:ascii="Palatino Linotype" w:hAnsi="Palatino Linotype"/>
          <w:sz w:val="22"/>
          <w:szCs w:val="22"/>
          <w:lang w:val="en-GB"/>
        </w:rPr>
        <w:t xml:space="preserve">For US, the 10 year bond yield increased marginally from 1.66 </w:t>
      </w:r>
      <w:r>
        <w:rPr>
          <w:rFonts w:ascii="Palatino Linotype" w:hAnsi="Palatino Linotype"/>
          <w:sz w:val="22"/>
          <w:szCs w:val="22"/>
          <w:lang w:val="en-GB"/>
        </w:rPr>
        <w:t xml:space="preserve">per cent </w:t>
      </w:r>
      <w:r w:rsidRPr="00FC2034">
        <w:rPr>
          <w:rFonts w:ascii="Palatino Linotype" w:hAnsi="Palatino Linotype"/>
          <w:sz w:val="22"/>
          <w:szCs w:val="22"/>
          <w:lang w:val="en-GB"/>
        </w:rPr>
        <w:t xml:space="preserve">to 1.69 percent. The 10 year government bond yield for Germany increased from -0.57 </w:t>
      </w:r>
      <w:r>
        <w:rPr>
          <w:rFonts w:ascii="Palatino Linotype" w:hAnsi="Palatino Linotype"/>
          <w:sz w:val="22"/>
          <w:szCs w:val="22"/>
          <w:lang w:val="en-GB"/>
        </w:rPr>
        <w:t xml:space="preserve">per cent </w:t>
      </w:r>
      <w:r w:rsidRPr="00FC2034">
        <w:rPr>
          <w:rFonts w:ascii="Palatino Linotype" w:hAnsi="Palatino Linotype"/>
          <w:sz w:val="22"/>
          <w:szCs w:val="22"/>
          <w:lang w:val="en-GB"/>
        </w:rPr>
        <w:t xml:space="preserve">to -0.41 percent, whereas that for UK increased from 0.49 </w:t>
      </w:r>
      <w:r>
        <w:rPr>
          <w:rFonts w:ascii="Palatino Linotype" w:hAnsi="Palatino Linotype"/>
          <w:sz w:val="22"/>
          <w:szCs w:val="22"/>
          <w:lang w:val="en-GB"/>
        </w:rPr>
        <w:t xml:space="preserve">per cent </w:t>
      </w:r>
      <w:r w:rsidRPr="00FC2034">
        <w:rPr>
          <w:rFonts w:ascii="Palatino Linotype" w:hAnsi="Palatino Linotype"/>
          <w:sz w:val="22"/>
          <w:szCs w:val="22"/>
          <w:lang w:val="en-GB"/>
        </w:rPr>
        <w:t xml:space="preserve">to 0.63 percent. </w:t>
      </w:r>
    </w:p>
    <w:p w:rsidR="00C40F2B" w:rsidRPr="00FC2034" w:rsidRDefault="00C40F2B" w:rsidP="00C40F2B">
      <w:pPr>
        <w:pStyle w:val="CM14"/>
        <w:numPr>
          <w:ilvl w:val="0"/>
          <w:numId w:val="31"/>
        </w:numPr>
        <w:spacing w:after="0"/>
        <w:ind w:left="360"/>
        <w:jc w:val="both"/>
        <w:rPr>
          <w:rFonts w:ascii="Palatino Linotype" w:hAnsi="Palatino Linotype"/>
          <w:sz w:val="22"/>
          <w:szCs w:val="22"/>
          <w:lang w:val="en-GB"/>
        </w:rPr>
      </w:pPr>
      <w:r w:rsidRPr="00FC2034">
        <w:rPr>
          <w:rFonts w:ascii="Palatino Linotype" w:hAnsi="Palatino Linotype"/>
          <w:sz w:val="22"/>
          <w:szCs w:val="22"/>
          <w:lang w:val="en-GB"/>
        </w:rPr>
        <w:t>While the 10 year government bond yield for China increased by 14 bps, that for Brazil, India and R</w:t>
      </w:r>
      <w:r>
        <w:rPr>
          <w:rFonts w:ascii="Palatino Linotype" w:hAnsi="Palatino Linotype"/>
          <w:sz w:val="22"/>
          <w:szCs w:val="22"/>
          <w:lang w:val="en-GB"/>
        </w:rPr>
        <w:t>ussia fell by 56 bps,</w:t>
      </w:r>
      <w:r w:rsidRPr="00FC2034">
        <w:rPr>
          <w:rFonts w:ascii="Palatino Linotype" w:hAnsi="Palatino Linotype"/>
          <w:sz w:val="22"/>
          <w:szCs w:val="22"/>
          <w:lang w:val="en-GB"/>
        </w:rPr>
        <w:t xml:space="preserve"> 25 bps and 16 bps respectively. The yield on 10 year govt bond in India fell by 25 bps from 6.70 </w:t>
      </w:r>
      <w:r>
        <w:rPr>
          <w:rFonts w:ascii="Palatino Linotype" w:hAnsi="Palatino Linotype"/>
          <w:sz w:val="22"/>
          <w:szCs w:val="22"/>
          <w:lang w:val="en-GB"/>
        </w:rPr>
        <w:t xml:space="preserve">per cent </w:t>
      </w:r>
      <w:r w:rsidRPr="00FC2034">
        <w:rPr>
          <w:rFonts w:ascii="Palatino Linotype" w:hAnsi="Palatino Linotype"/>
          <w:sz w:val="22"/>
          <w:szCs w:val="22"/>
          <w:lang w:val="en-GB"/>
        </w:rPr>
        <w:t xml:space="preserve">at the end of September 2019 to 6.45 </w:t>
      </w:r>
      <w:r>
        <w:rPr>
          <w:rFonts w:ascii="Palatino Linotype" w:hAnsi="Palatino Linotype"/>
          <w:sz w:val="22"/>
          <w:szCs w:val="22"/>
          <w:lang w:val="en-GB"/>
        </w:rPr>
        <w:t xml:space="preserve">per cent </w:t>
      </w:r>
      <w:r w:rsidRPr="00FC2034">
        <w:rPr>
          <w:rFonts w:ascii="Palatino Linotype" w:hAnsi="Palatino Linotype"/>
          <w:sz w:val="22"/>
          <w:szCs w:val="22"/>
          <w:lang w:val="en-GB"/>
        </w:rPr>
        <w:t xml:space="preserve">at the end of October 2019. </w:t>
      </w:r>
    </w:p>
    <w:p w:rsidR="00C40F2B" w:rsidRPr="00FC2034" w:rsidRDefault="00C40F2B" w:rsidP="00C40F2B">
      <w:pPr>
        <w:pStyle w:val="CM14"/>
        <w:spacing w:after="0"/>
        <w:ind w:left="360"/>
        <w:jc w:val="both"/>
        <w:rPr>
          <w:rFonts w:ascii="Garamond" w:hAnsi="Garamond" w:cs="Arial"/>
          <w:sz w:val="22"/>
          <w:lang w:eastAsia="en-GB"/>
        </w:rPr>
      </w:pPr>
    </w:p>
    <w:p w:rsidR="00C40F2B" w:rsidRDefault="00C40F2B" w:rsidP="00C40F2B">
      <w:pPr>
        <w:jc w:val="both"/>
        <w:rPr>
          <w:rFonts w:ascii="Garamond" w:eastAsia="Times New Roman" w:hAnsi="Garamond" w:cs="Arial"/>
          <w:color w:val="0070C0"/>
          <w:lang w:eastAsia="en-GB"/>
        </w:rPr>
      </w:pPr>
    </w:p>
    <w:p w:rsidR="00C40F2B" w:rsidRDefault="00C40F2B" w:rsidP="00C40F2B">
      <w:pPr>
        <w:jc w:val="both"/>
        <w:rPr>
          <w:rFonts w:ascii="Garamond" w:eastAsia="Times New Roman" w:hAnsi="Garamond" w:cs="Arial"/>
          <w:color w:val="0070C0"/>
          <w:lang w:eastAsia="en-GB"/>
        </w:rPr>
      </w:pPr>
    </w:p>
    <w:p w:rsidR="00C40F2B" w:rsidRDefault="00C40F2B" w:rsidP="00C40F2B">
      <w:pPr>
        <w:jc w:val="both"/>
        <w:rPr>
          <w:rFonts w:ascii="Garamond" w:eastAsia="Times New Roman" w:hAnsi="Garamond" w:cs="Arial"/>
          <w:color w:val="0070C0"/>
          <w:lang w:eastAsia="en-GB"/>
        </w:rPr>
      </w:pPr>
    </w:p>
    <w:p w:rsidR="00C40F2B" w:rsidRDefault="00C40F2B" w:rsidP="00C40F2B">
      <w:pPr>
        <w:jc w:val="both"/>
        <w:rPr>
          <w:rFonts w:ascii="Garamond" w:eastAsia="Times New Roman" w:hAnsi="Garamond" w:cs="Arial"/>
          <w:color w:val="0070C0"/>
          <w:lang w:eastAsia="en-GB"/>
        </w:rPr>
      </w:pPr>
    </w:p>
    <w:p w:rsidR="00C40F2B" w:rsidRDefault="00C40F2B" w:rsidP="00C40F2B">
      <w:pPr>
        <w:jc w:val="both"/>
        <w:outlineLvl w:val="0"/>
        <w:rPr>
          <w:rFonts w:ascii="Garamond" w:hAnsi="Garamond"/>
          <w:b/>
        </w:rPr>
      </w:pPr>
      <w:r w:rsidRPr="00B13940">
        <w:rPr>
          <w:rFonts w:ascii="Garamond" w:hAnsi="Garamond"/>
          <w:b/>
        </w:rPr>
        <w:t>Chart 3: Movement of 10 year Government Bond Yields in Developed Nationa</w:t>
      </w:r>
      <w:r>
        <w:rPr>
          <w:rFonts w:ascii="Garamond" w:hAnsi="Garamond"/>
          <w:b/>
        </w:rPr>
        <w:t>l</w:t>
      </w:r>
    </w:p>
    <w:p w:rsidR="00C40F2B" w:rsidRPr="00B13940" w:rsidRDefault="00C40F2B" w:rsidP="00C40F2B">
      <w:pPr>
        <w:jc w:val="both"/>
        <w:outlineLvl w:val="0"/>
        <w:rPr>
          <w:rFonts w:ascii="Garamond" w:hAnsi="Garamond"/>
          <w:b/>
        </w:rPr>
      </w:pPr>
    </w:p>
    <w:p w:rsidR="00C40F2B" w:rsidRPr="00B13940" w:rsidRDefault="00C40F2B" w:rsidP="00C40F2B">
      <w:pPr>
        <w:jc w:val="both"/>
        <w:outlineLvl w:val="0"/>
        <w:rPr>
          <w:rFonts w:ascii="Garamond" w:hAnsi="Garamond"/>
          <w:b/>
        </w:rPr>
      </w:pPr>
      <w:r>
        <w:rPr>
          <w:noProof/>
          <w:lang w:val="en-IN" w:eastAsia="en-IN" w:bidi="hi-IN"/>
        </w:rPr>
        <w:drawing>
          <wp:inline distT="0" distB="0" distL="0" distR="0" wp14:anchorId="075BD5E9" wp14:editId="6929F5C1">
            <wp:extent cx="6142990" cy="3736975"/>
            <wp:effectExtent l="0" t="0" r="10160" b="1587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40F2B" w:rsidRPr="00B13940" w:rsidRDefault="00C40F2B" w:rsidP="00C40F2B">
      <w:pPr>
        <w:jc w:val="both"/>
        <w:outlineLvl w:val="0"/>
        <w:rPr>
          <w:rFonts w:ascii="Garamond" w:hAnsi="Garamond"/>
          <w:b/>
        </w:rPr>
      </w:pPr>
    </w:p>
    <w:p w:rsidR="00C40F2B" w:rsidRPr="00B13940" w:rsidRDefault="00C40F2B" w:rsidP="00C40F2B">
      <w:pPr>
        <w:jc w:val="both"/>
        <w:outlineLvl w:val="0"/>
        <w:rPr>
          <w:rFonts w:ascii="Garamond" w:hAnsi="Garamond"/>
          <w:b/>
        </w:rPr>
      </w:pPr>
      <w:r w:rsidRPr="00B13940">
        <w:rPr>
          <w:rFonts w:ascii="Garamond" w:hAnsi="Garamond"/>
          <w:b/>
          <w:sz w:val="20"/>
        </w:rPr>
        <w:t xml:space="preserve">Source: </w:t>
      </w:r>
      <w:r w:rsidRPr="00B13940">
        <w:rPr>
          <w:rFonts w:ascii="Garamond" w:hAnsi="Garamond"/>
          <w:sz w:val="20"/>
        </w:rPr>
        <w:t>Bloomberg</w:t>
      </w:r>
    </w:p>
    <w:p w:rsidR="00C40F2B" w:rsidRPr="00B13940" w:rsidRDefault="00C40F2B" w:rsidP="00C40F2B">
      <w:pPr>
        <w:jc w:val="both"/>
        <w:rPr>
          <w:rFonts w:ascii="Garamond" w:eastAsia="Times New Roman" w:hAnsi="Garamond" w:cs="Arial"/>
          <w:lang w:eastAsia="en-GB"/>
        </w:rPr>
      </w:pPr>
    </w:p>
    <w:p w:rsidR="00C40F2B" w:rsidRPr="00B13940" w:rsidRDefault="00C40F2B" w:rsidP="00C40F2B">
      <w:pPr>
        <w:jc w:val="both"/>
        <w:outlineLvl w:val="0"/>
        <w:rPr>
          <w:rFonts w:ascii="Garamond" w:hAnsi="Garamond"/>
          <w:b/>
        </w:rPr>
      </w:pPr>
      <w:r w:rsidRPr="00B13940">
        <w:rPr>
          <w:rFonts w:ascii="Garamond" w:hAnsi="Garamond"/>
          <w:b/>
        </w:rPr>
        <w:t>Chart 4: Movement of 10 year Government Bond Yields in BRIC Nations</w:t>
      </w:r>
    </w:p>
    <w:p w:rsidR="00C40F2B" w:rsidRPr="00B13940" w:rsidRDefault="00C40F2B" w:rsidP="00C40F2B">
      <w:pPr>
        <w:jc w:val="both"/>
        <w:outlineLvl w:val="0"/>
        <w:rPr>
          <w:rFonts w:ascii="Garamond" w:hAnsi="Garamond"/>
          <w:b/>
        </w:rPr>
      </w:pPr>
      <w:r>
        <w:rPr>
          <w:noProof/>
          <w:lang w:val="en-IN" w:eastAsia="en-IN" w:bidi="hi-IN"/>
        </w:rPr>
        <w:drawing>
          <wp:inline distT="0" distB="0" distL="0" distR="0" wp14:anchorId="09C5CA1A" wp14:editId="03E70AE3">
            <wp:extent cx="6142990" cy="3364865"/>
            <wp:effectExtent l="0" t="0" r="10160" b="698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40F2B" w:rsidRPr="00B13940" w:rsidRDefault="00C40F2B" w:rsidP="00C40F2B">
      <w:pPr>
        <w:jc w:val="both"/>
        <w:outlineLvl w:val="0"/>
        <w:rPr>
          <w:rFonts w:ascii="Garamond" w:hAnsi="Garamond"/>
          <w:sz w:val="20"/>
        </w:rPr>
      </w:pPr>
      <w:r w:rsidRPr="00B13940">
        <w:rPr>
          <w:rFonts w:ascii="Garamond" w:hAnsi="Garamond"/>
          <w:b/>
          <w:sz w:val="20"/>
        </w:rPr>
        <w:t xml:space="preserve">Source: </w:t>
      </w:r>
      <w:r w:rsidRPr="00B13940">
        <w:rPr>
          <w:rFonts w:ascii="Garamond" w:hAnsi="Garamond"/>
          <w:sz w:val="20"/>
        </w:rPr>
        <w:t>Bloomberg</w:t>
      </w:r>
    </w:p>
    <w:p w:rsidR="00C40F2B" w:rsidRDefault="00C40F2B" w:rsidP="00C40F2B">
      <w:pPr>
        <w:jc w:val="both"/>
        <w:rPr>
          <w:rFonts w:ascii="Garamond" w:hAnsi="Garamond"/>
          <w:color w:val="0070C0"/>
        </w:rPr>
      </w:pPr>
    </w:p>
    <w:p w:rsidR="00C40F2B" w:rsidRPr="00842D76" w:rsidRDefault="00C40F2B" w:rsidP="00C40F2B">
      <w:pPr>
        <w:jc w:val="both"/>
        <w:rPr>
          <w:rFonts w:ascii="Garamond" w:hAnsi="Garamond"/>
          <w:color w:val="0070C0"/>
        </w:rPr>
      </w:pPr>
    </w:p>
    <w:p w:rsidR="00C40F2B" w:rsidRPr="003D192D" w:rsidRDefault="00C40F2B" w:rsidP="00C40F2B">
      <w:pPr>
        <w:pStyle w:val="ListParagraph"/>
        <w:numPr>
          <w:ilvl w:val="0"/>
          <w:numId w:val="34"/>
        </w:numPr>
        <w:jc w:val="both"/>
        <w:rPr>
          <w:rFonts w:ascii="Palatino Linotype" w:hAnsi="Palatino Linotype"/>
          <w:sz w:val="22"/>
          <w:szCs w:val="22"/>
        </w:rPr>
      </w:pPr>
      <w:r w:rsidRPr="003D192D">
        <w:rPr>
          <w:rFonts w:ascii="Palatino Linotype" w:hAnsi="Palatino Linotype"/>
          <w:sz w:val="22"/>
          <w:szCs w:val="22"/>
        </w:rPr>
        <w:t>As of August 2019, Japan and China accounted for 17.1 per cent and 16.1 per cent of total foreign holding of US Treasury Securities. India accounted for 2.4 per cent of total foreign holding of US Treasury Securities (Table A10).</w:t>
      </w:r>
    </w:p>
    <w:p w:rsidR="00C40F2B" w:rsidRDefault="00C40F2B" w:rsidP="00C40F2B">
      <w:pPr>
        <w:jc w:val="both"/>
        <w:rPr>
          <w:rFonts w:ascii="Garamond" w:hAnsi="Garamond"/>
        </w:rPr>
      </w:pPr>
    </w:p>
    <w:p w:rsidR="00C40F2B" w:rsidRDefault="00C40F2B" w:rsidP="00C40F2B">
      <w:pPr>
        <w:outlineLvl w:val="0"/>
        <w:rPr>
          <w:rFonts w:ascii="Garamond" w:hAnsi="Garamond"/>
          <w:b/>
        </w:rPr>
      </w:pPr>
      <w:r w:rsidRPr="005B4F93">
        <w:rPr>
          <w:rFonts w:ascii="Garamond" w:hAnsi="Garamond"/>
          <w:b/>
        </w:rPr>
        <w:t>Table A10: Major Foreign Holders of US Treasury Securities (US$ billion)</w:t>
      </w:r>
    </w:p>
    <w:tbl>
      <w:tblPr>
        <w:tblW w:w="4921" w:type="pct"/>
        <w:tblInd w:w="80" w:type="dxa"/>
        <w:tblLook w:val="04A0" w:firstRow="1" w:lastRow="0" w:firstColumn="1" w:lastColumn="0" w:noHBand="0" w:noVBand="1"/>
      </w:tblPr>
      <w:tblGrid>
        <w:gridCol w:w="2778"/>
        <w:gridCol w:w="1148"/>
        <w:gridCol w:w="1115"/>
        <w:gridCol w:w="929"/>
        <w:gridCol w:w="940"/>
        <w:gridCol w:w="929"/>
        <w:gridCol w:w="929"/>
        <w:gridCol w:w="946"/>
      </w:tblGrid>
      <w:tr w:rsidR="00C40F2B" w:rsidRPr="00B368F3" w:rsidTr="00C40F2B">
        <w:trPr>
          <w:trHeight w:val="247"/>
        </w:trPr>
        <w:tc>
          <w:tcPr>
            <w:tcW w:w="143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p>
        </w:tc>
        <w:tc>
          <w:tcPr>
            <w:tcW w:w="591" w:type="pct"/>
            <w:tcBorders>
              <w:top w:val="single" w:sz="8" w:space="0" w:color="auto"/>
              <w:left w:val="nil"/>
              <w:bottom w:val="single" w:sz="8" w:space="0" w:color="auto"/>
              <w:right w:val="nil"/>
            </w:tcBorders>
            <w:shd w:val="clear" w:color="auto" w:fill="auto"/>
            <w:vAlign w:val="center"/>
            <w:hideMark/>
          </w:tcPr>
          <w:p w:rsidR="00C40F2B" w:rsidRPr="00B368F3" w:rsidRDefault="00C40F2B" w:rsidP="00C40F2B">
            <w:pPr>
              <w:jc w:val="center"/>
              <w:rPr>
                <w:rFonts w:ascii="Garamond" w:eastAsia="Times New Roman" w:hAnsi="Garamond" w:cs="Calibri"/>
                <w:b/>
                <w:bCs/>
                <w:color w:val="000000"/>
                <w:sz w:val="20"/>
                <w:szCs w:val="20"/>
                <w:lang w:val="en-US"/>
              </w:rPr>
            </w:pPr>
          </w:p>
        </w:tc>
        <w:tc>
          <w:tcPr>
            <w:tcW w:w="2979" w:type="pct"/>
            <w:gridSpan w:val="6"/>
            <w:tcBorders>
              <w:top w:val="single" w:sz="8" w:space="0" w:color="auto"/>
              <w:left w:val="nil"/>
              <w:bottom w:val="single" w:sz="8" w:space="0" w:color="auto"/>
              <w:right w:val="single" w:sz="8" w:space="0" w:color="000000"/>
            </w:tcBorders>
            <w:shd w:val="clear" w:color="auto" w:fill="auto"/>
            <w:noWrap/>
            <w:vAlign w:val="center"/>
            <w:hideMark/>
          </w:tcPr>
          <w:p w:rsidR="00C40F2B" w:rsidRPr="00B368F3" w:rsidRDefault="00C40F2B" w:rsidP="00C40F2B">
            <w:pPr>
              <w:jc w:val="cente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2019</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Country/Month</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Aug</w:t>
            </w:r>
          </w:p>
        </w:tc>
        <w:tc>
          <w:tcPr>
            <w:tcW w:w="574"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Jul</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Jun</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May</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Apr</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Mar</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Feb</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Japan</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1174.7</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1130.8</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1122.9</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1101</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1064</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1036.6</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1018.5</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China, Mainland</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1103.5</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1110.3</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1112.5</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1110.2</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1113</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1121.4</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1138.9</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United Kingdom</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349.9</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334.7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341.2</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323.1</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300.8</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258.9</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263.9</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Brazil</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311.5</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309.9</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311.7</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305.7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306.7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311.4</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313.9</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Ireland</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272.5</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258.2</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262.1</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270.7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269.7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279.6</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287.3</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Luxembourg</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244.4</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229.6</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231</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229.6</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223.7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225.7</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225.4</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Cayman Islands</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236.3</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218.4</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226.6</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216.1</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217.2</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207.6</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208.3</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Switzerland</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233.2</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228.5</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232.9</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231.4</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226.9</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227.5</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225.2</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Hong Kong</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224.6</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211.8</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217.1</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205.3</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207.2</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189.2</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185</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Belgium</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217.9</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206.1</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203.6</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190.5</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179.8</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173</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169.7</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Taiwan</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186</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178.7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175.1</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172</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171.1</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155.4</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162.4</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Saudi Arabia</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183.8</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180.8</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179.6</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179</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176.6</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169.9</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171.3</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India</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162.2</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159.9</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162.7</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156.9</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155.3</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138.5</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138.2</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Singapore</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145.5</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137.9</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139.6</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150.4</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139.3</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128.8</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133</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France</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133.9</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136.2</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132</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125.1</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124.7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131.6</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109.4</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Canada</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118</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108.7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111.6</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100.5</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102.1</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106.3</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101.9</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Korea</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117.8</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115.2</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117.3</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115.1</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110.2</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111.1</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Norway</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101</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96.9</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99.3</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99.3</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97.1</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47.3</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61.3</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Thailand</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94.1</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89.5</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83.8</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81.4</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82.2</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64.9</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65.3</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Germany</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86.5</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85.9</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79.2</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77.8</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72.8</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77.7</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77.5</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Bermuda</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79</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68.6</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73.9</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69.1</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66.4</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64.3</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62.6</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Mexico</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53.3</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51.2</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49</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49.9</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47.6</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45.7</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41.5</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Netherlands</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50.2</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49.2</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47.9</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44.4</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45</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42.8</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43</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United Arab Emirates</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49.4</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49.3</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51.5</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53.2</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55.7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56.3</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57.7</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Sweden</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48.4</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47.7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49.4</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48.5</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46.5</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44.5</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43.4</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Italy</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46.7</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45.6</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45.4</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42.5</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43.7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40.4</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39.6</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Kuwait</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44.1</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44</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44.4</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41.4</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40.2</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43.9</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44.1</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Spain</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43.1</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42.9</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42.6</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42</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41</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34.9</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35.3</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Israel</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43</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40.1</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39.5</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36.1</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36.2</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29</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30.8</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Poland</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38.8</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28.8</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28.1</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34.1</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37.2</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40.2</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40</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Australia</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38.4</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42.3</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39.2</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39.7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39.1</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41.3</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38.9</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Iraq</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35.1</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34.9</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34.7</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34.4</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35.4</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32.1</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31.1</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Philippines</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33.9</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33.9</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32.2</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30.7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27.3</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26.3</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27.5</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Colombia</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32.4</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30.7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31.1</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29.6</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29.7</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27.5</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26.9</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Chile</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31.1</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30.6</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29.2</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29.8</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29</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28.9</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29.3</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All Other</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493.3</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462.3</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460.3</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471.8</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469.6</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440.5</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441.1</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Grand Total</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6857.5</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6631.9</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6638.1</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6540.5</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6435</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6199.9</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b/>
                <w:bCs/>
                <w:color w:val="000000"/>
                <w:sz w:val="20"/>
                <w:szCs w:val="20"/>
                <w:lang w:val="en-US"/>
              </w:rPr>
            </w:pPr>
            <w:r w:rsidRPr="00B368F3">
              <w:rPr>
                <w:rFonts w:ascii="Garamond" w:eastAsia="Times New Roman" w:hAnsi="Garamond" w:cs="Calibri"/>
                <w:b/>
                <w:bCs/>
                <w:color w:val="000000"/>
                <w:sz w:val="20"/>
                <w:szCs w:val="20"/>
                <w:lang w:val="en-US"/>
              </w:rPr>
              <w:t>6200.3</w:t>
            </w:r>
          </w:p>
        </w:tc>
      </w:tr>
      <w:tr w:rsidR="00C40F2B" w:rsidRPr="00B368F3" w:rsidTr="00C40F2B">
        <w:trPr>
          <w:trHeight w:val="259"/>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Of which:</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Arial" w:eastAsia="Times New Roman" w:hAnsi="Arial" w:cs="Arial"/>
                <w:color w:val="000000"/>
                <w:lang w:val="en-US"/>
              </w:rPr>
            </w:pP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Arial" w:eastAsia="Times New Roman" w:hAnsi="Arial" w:cs="Arial"/>
                <w:color w:val="000000"/>
                <w:lang w:val="en-US"/>
              </w:rPr>
            </w:pP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Arial" w:eastAsia="Times New Roman" w:hAnsi="Arial" w:cs="Arial"/>
                <w:color w:val="000000"/>
                <w:lang w:val="en-US"/>
              </w:rPr>
            </w:pP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Arial" w:eastAsia="Times New Roman" w:hAnsi="Arial" w:cs="Arial"/>
                <w:color w:val="000000"/>
                <w:lang w:val="en-US"/>
              </w:rPr>
            </w:pP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Arial" w:eastAsia="Times New Roman" w:hAnsi="Arial" w:cs="Arial"/>
                <w:color w:val="000000"/>
                <w:lang w:val="en-US"/>
              </w:rPr>
            </w:pP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Arial" w:eastAsia="Times New Roman" w:hAnsi="Arial" w:cs="Arial"/>
                <w:color w:val="000000"/>
                <w:lang w:val="en-US"/>
              </w:rPr>
            </w:pPr>
          </w:p>
        </w:tc>
      </w:tr>
      <w:tr w:rsidR="00C40F2B" w:rsidRPr="00B368F3" w:rsidTr="00C40F2B">
        <w:trPr>
          <w:trHeight w:val="235"/>
        </w:trPr>
        <w:tc>
          <w:tcPr>
            <w:tcW w:w="1430" w:type="pct"/>
            <w:tcBorders>
              <w:top w:val="nil"/>
              <w:left w:val="single" w:sz="8" w:space="0" w:color="auto"/>
              <w:bottom w:val="nil"/>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For. Official</w:t>
            </w:r>
          </w:p>
        </w:tc>
        <w:tc>
          <w:tcPr>
            <w:tcW w:w="591" w:type="pct"/>
            <w:tcBorders>
              <w:top w:val="nil"/>
              <w:left w:val="nil"/>
              <w:bottom w:val="nil"/>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4196.7</w:t>
            </w:r>
          </w:p>
        </w:tc>
        <w:tc>
          <w:tcPr>
            <w:tcW w:w="574" w:type="pct"/>
            <w:tcBorders>
              <w:top w:val="nil"/>
              <w:left w:val="nil"/>
              <w:bottom w:val="nil"/>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4133.5</w:t>
            </w:r>
          </w:p>
        </w:tc>
        <w:tc>
          <w:tcPr>
            <w:tcW w:w="478" w:type="pct"/>
            <w:tcBorders>
              <w:top w:val="nil"/>
              <w:left w:val="nil"/>
              <w:bottom w:val="nil"/>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4135.9</w:t>
            </w:r>
          </w:p>
        </w:tc>
        <w:tc>
          <w:tcPr>
            <w:tcW w:w="484" w:type="pct"/>
            <w:tcBorders>
              <w:top w:val="nil"/>
              <w:left w:val="nil"/>
              <w:bottom w:val="nil"/>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4103.9</w:t>
            </w:r>
          </w:p>
        </w:tc>
        <w:tc>
          <w:tcPr>
            <w:tcW w:w="478" w:type="pct"/>
            <w:tcBorders>
              <w:top w:val="nil"/>
              <w:left w:val="nil"/>
              <w:bottom w:val="nil"/>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4062.5</w:t>
            </w:r>
          </w:p>
        </w:tc>
        <w:tc>
          <w:tcPr>
            <w:tcW w:w="478" w:type="pct"/>
            <w:tcBorders>
              <w:top w:val="nil"/>
              <w:left w:val="nil"/>
              <w:bottom w:val="nil"/>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3901.2</w:t>
            </w:r>
          </w:p>
        </w:tc>
        <w:tc>
          <w:tcPr>
            <w:tcW w:w="488" w:type="pct"/>
            <w:tcBorders>
              <w:top w:val="nil"/>
              <w:left w:val="nil"/>
              <w:bottom w:val="nil"/>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3947.1</w:t>
            </w:r>
          </w:p>
        </w:tc>
      </w:tr>
      <w:tr w:rsidR="00C40F2B" w:rsidRPr="00B368F3" w:rsidTr="00C40F2B">
        <w:trPr>
          <w:trHeight w:val="235"/>
        </w:trPr>
        <w:tc>
          <w:tcPr>
            <w:tcW w:w="1430" w:type="pct"/>
            <w:tcBorders>
              <w:top w:val="nil"/>
              <w:left w:val="single" w:sz="8" w:space="0" w:color="auto"/>
              <w:bottom w:val="nil"/>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Treasury Bills</w:t>
            </w:r>
          </w:p>
        </w:tc>
        <w:tc>
          <w:tcPr>
            <w:tcW w:w="591" w:type="pct"/>
            <w:tcBorders>
              <w:top w:val="nil"/>
              <w:left w:val="nil"/>
              <w:bottom w:val="nil"/>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291.6</w:t>
            </w:r>
          </w:p>
        </w:tc>
        <w:tc>
          <w:tcPr>
            <w:tcW w:w="574" w:type="pct"/>
            <w:tcBorders>
              <w:top w:val="nil"/>
              <w:left w:val="nil"/>
              <w:bottom w:val="nil"/>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282.2</w:t>
            </w:r>
          </w:p>
        </w:tc>
        <w:tc>
          <w:tcPr>
            <w:tcW w:w="478" w:type="pct"/>
            <w:tcBorders>
              <w:top w:val="nil"/>
              <w:left w:val="nil"/>
              <w:bottom w:val="nil"/>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279.2</w:t>
            </w:r>
          </w:p>
        </w:tc>
        <w:tc>
          <w:tcPr>
            <w:tcW w:w="484" w:type="pct"/>
            <w:tcBorders>
              <w:top w:val="nil"/>
              <w:left w:val="nil"/>
              <w:bottom w:val="nil"/>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292.7</w:t>
            </w:r>
          </w:p>
        </w:tc>
        <w:tc>
          <w:tcPr>
            <w:tcW w:w="478" w:type="pct"/>
            <w:tcBorders>
              <w:top w:val="nil"/>
              <w:left w:val="nil"/>
              <w:bottom w:val="nil"/>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302.3</w:t>
            </w:r>
          </w:p>
        </w:tc>
        <w:tc>
          <w:tcPr>
            <w:tcW w:w="478" w:type="pct"/>
            <w:tcBorders>
              <w:top w:val="nil"/>
              <w:left w:val="nil"/>
              <w:bottom w:val="nil"/>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311.8</w:t>
            </w:r>
          </w:p>
        </w:tc>
        <w:tc>
          <w:tcPr>
            <w:tcW w:w="488" w:type="pct"/>
            <w:tcBorders>
              <w:top w:val="nil"/>
              <w:left w:val="nil"/>
              <w:bottom w:val="nil"/>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306.6</w:t>
            </w:r>
          </w:p>
        </w:tc>
      </w:tr>
      <w:tr w:rsidR="00C40F2B" w:rsidRPr="00B368F3" w:rsidTr="00C40F2B">
        <w:trPr>
          <w:trHeight w:val="247"/>
        </w:trPr>
        <w:tc>
          <w:tcPr>
            <w:tcW w:w="1430" w:type="pct"/>
            <w:tcBorders>
              <w:top w:val="nil"/>
              <w:left w:val="single" w:sz="8" w:space="0" w:color="auto"/>
              <w:bottom w:val="single" w:sz="8" w:space="0" w:color="auto"/>
              <w:right w:val="single" w:sz="8" w:space="0" w:color="auto"/>
            </w:tcBorders>
            <w:shd w:val="clear" w:color="auto" w:fill="auto"/>
            <w:noWrap/>
            <w:vAlign w:val="center"/>
            <w:hideMark/>
          </w:tcPr>
          <w:p w:rsidR="00C40F2B" w:rsidRPr="00B368F3" w:rsidRDefault="00C40F2B" w:rsidP="00C40F2B">
            <w:pP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T-Bonds &amp; Notes</w:t>
            </w:r>
          </w:p>
        </w:tc>
        <w:tc>
          <w:tcPr>
            <w:tcW w:w="591" w:type="pct"/>
            <w:tcBorders>
              <w:top w:val="nil"/>
              <w:left w:val="nil"/>
              <w:bottom w:val="single" w:sz="8" w:space="0" w:color="auto"/>
              <w:right w:val="single" w:sz="8" w:space="0" w:color="auto"/>
            </w:tcBorders>
            <w:shd w:val="clear" w:color="auto" w:fill="auto"/>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3905.1</w:t>
            </w:r>
          </w:p>
        </w:tc>
        <w:tc>
          <w:tcPr>
            <w:tcW w:w="57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3851.2</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3856.8</w:t>
            </w:r>
          </w:p>
        </w:tc>
        <w:tc>
          <w:tcPr>
            <w:tcW w:w="484"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3811.3</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3760.2</w:t>
            </w:r>
          </w:p>
        </w:tc>
        <w:tc>
          <w:tcPr>
            <w:tcW w:w="47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3589.4</w:t>
            </w:r>
          </w:p>
        </w:tc>
        <w:tc>
          <w:tcPr>
            <w:tcW w:w="488" w:type="pct"/>
            <w:tcBorders>
              <w:top w:val="nil"/>
              <w:left w:val="nil"/>
              <w:bottom w:val="single" w:sz="8" w:space="0" w:color="auto"/>
              <w:right w:val="single" w:sz="8" w:space="0" w:color="auto"/>
            </w:tcBorders>
            <w:shd w:val="clear" w:color="auto" w:fill="auto"/>
            <w:noWrap/>
            <w:vAlign w:val="center"/>
            <w:hideMark/>
          </w:tcPr>
          <w:p w:rsidR="00C40F2B" w:rsidRPr="00B368F3" w:rsidRDefault="00C40F2B" w:rsidP="00C40F2B">
            <w:pPr>
              <w:jc w:val="center"/>
              <w:rPr>
                <w:rFonts w:ascii="Garamond" w:eastAsia="Times New Roman" w:hAnsi="Garamond" w:cs="Calibri"/>
                <w:color w:val="000000"/>
                <w:sz w:val="20"/>
                <w:szCs w:val="20"/>
                <w:lang w:val="en-US"/>
              </w:rPr>
            </w:pPr>
            <w:r w:rsidRPr="00B368F3">
              <w:rPr>
                <w:rFonts w:ascii="Garamond" w:eastAsia="Times New Roman" w:hAnsi="Garamond" w:cs="Calibri"/>
                <w:color w:val="000000"/>
                <w:sz w:val="20"/>
                <w:szCs w:val="20"/>
                <w:lang w:val="en-US"/>
              </w:rPr>
              <w:t>3640.5</w:t>
            </w:r>
          </w:p>
        </w:tc>
      </w:tr>
    </w:tbl>
    <w:p w:rsidR="00C40F2B" w:rsidRPr="005B4F93" w:rsidRDefault="00C40F2B" w:rsidP="00C40F2B">
      <w:pPr>
        <w:rPr>
          <w:rFonts w:ascii="Garamond" w:hAnsi="Garamond"/>
          <w:b/>
          <w:sz w:val="20"/>
        </w:rPr>
      </w:pPr>
      <w:r w:rsidRPr="005B4F93">
        <w:rPr>
          <w:rFonts w:ascii="Garamond" w:hAnsi="Garamond"/>
          <w:b/>
          <w:sz w:val="20"/>
        </w:rPr>
        <w:t xml:space="preserve">Note: </w:t>
      </w:r>
    </w:p>
    <w:p w:rsidR="00C40F2B" w:rsidRPr="00F84EB4" w:rsidRDefault="00C40F2B" w:rsidP="00C40F2B">
      <w:pPr>
        <w:pStyle w:val="CM14"/>
        <w:numPr>
          <w:ilvl w:val="0"/>
          <w:numId w:val="32"/>
        </w:numPr>
        <w:spacing w:after="0"/>
        <w:ind w:left="360"/>
        <w:jc w:val="both"/>
        <w:rPr>
          <w:rFonts w:ascii="Garamond" w:hAnsi="Garamond"/>
          <w:sz w:val="22"/>
          <w:szCs w:val="22"/>
          <w:lang w:val="en-GB"/>
        </w:rPr>
      </w:pPr>
      <w:r w:rsidRPr="00F84EB4">
        <w:rPr>
          <w:rFonts w:ascii="Garamond" w:hAnsi="Garamond"/>
          <w:sz w:val="22"/>
          <w:szCs w:val="22"/>
          <w:lang w:val="en-GB"/>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w:t>
      </w:r>
    </w:p>
    <w:p w:rsidR="00C40F2B" w:rsidRPr="00F84EB4" w:rsidRDefault="00C40F2B" w:rsidP="00C40F2B">
      <w:pPr>
        <w:pStyle w:val="CM14"/>
        <w:numPr>
          <w:ilvl w:val="0"/>
          <w:numId w:val="32"/>
        </w:numPr>
        <w:spacing w:after="0"/>
        <w:ind w:left="360"/>
        <w:jc w:val="both"/>
        <w:rPr>
          <w:rFonts w:ascii="Garamond" w:hAnsi="Garamond"/>
          <w:sz w:val="22"/>
          <w:szCs w:val="22"/>
          <w:lang w:val="en-GB"/>
        </w:rPr>
      </w:pPr>
      <w:r w:rsidRPr="00F84EB4">
        <w:rPr>
          <w:rFonts w:ascii="Garamond" w:hAnsi="Garamond"/>
          <w:sz w:val="22"/>
          <w:szCs w:val="22"/>
          <w:lang w:val="en-GB"/>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C40F2B" w:rsidRPr="002E6684" w:rsidRDefault="00C40F2B" w:rsidP="00C40F2B">
      <w:pPr>
        <w:pStyle w:val="CM14"/>
        <w:spacing w:after="0"/>
        <w:jc w:val="both"/>
        <w:rPr>
          <w:rFonts w:ascii="Garamond" w:hAnsi="Garamond"/>
          <w:sz w:val="22"/>
          <w:szCs w:val="22"/>
          <w:lang w:val="en-GB"/>
        </w:rPr>
      </w:pPr>
      <w:r w:rsidRPr="002E6684">
        <w:rPr>
          <w:rFonts w:ascii="Garamond" w:eastAsiaTheme="minorHAnsi" w:hAnsi="Garamond"/>
          <w:b/>
          <w:sz w:val="20"/>
          <w:lang w:val="en-GB"/>
        </w:rPr>
        <w:t>Source:</w:t>
      </w:r>
      <w:r w:rsidRPr="002E6684">
        <w:rPr>
          <w:rFonts w:ascii="Garamond" w:hAnsi="Garamond"/>
          <w:lang w:val="en-GB"/>
        </w:rPr>
        <w:t xml:space="preserve"> </w:t>
      </w:r>
      <w:r w:rsidRPr="002E6684">
        <w:rPr>
          <w:rFonts w:ascii="Garamond" w:hAnsi="Garamond"/>
          <w:sz w:val="22"/>
          <w:szCs w:val="22"/>
          <w:lang w:val="en-GB"/>
        </w:rPr>
        <w:t>Department of the Treasury/Federal Reserve Board / September 17, 2019</w:t>
      </w:r>
    </w:p>
    <w:p w:rsidR="00C40F2B" w:rsidRDefault="00C40F2B" w:rsidP="00C40F2B">
      <w:pPr>
        <w:pStyle w:val="HTMLPreformatted"/>
        <w:rPr>
          <w:color w:val="000000"/>
          <w:lang w:bidi="hi-IN"/>
        </w:rPr>
      </w:pPr>
    </w:p>
    <w:p w:rsidR="00C40F2B" w:rsidRDefault="00C40F2B" w:rsidP="00C40F2B">
      <w:pPr>
        <w:pStyle w:val="HTMLPreformatted"/>
        <w:rPr>
          <w:color w:val="000000"/>
          <w:lang w:bidi="hi-IN"/>
        </w:rPr>
      </w:pPr>
    </w:p>
    <w:p w:rsidR="003D192D" w:rsidRDefault="003D192D" w:rsidP="00C40F2B">
      <w:pPr>
        <w:pStyle w:val="HTMLPreformatted"/>
        <w:rPr>
          <w:color w:val="000000"/>
          <w:lang w:bidi="hi-IN"/>
        </w:rPr>
      </w:pPr>
    </w:p>
    <w:p w:rsidR="003D192D" w:rsidRDefault="003D192D" w:rsidP="00C40F2B">
      <w:pPr>
        <w:pStyle w:val="HTMLPreformatted"/>
        <w:rPr>
          <w:color w:val="000000"/>
          <w:lang w:bidi="hi-IN"/>
        </w:rPr>
      </w:pPr>
    </w:p>
    <w:p w:rsidR="003D192D" w:rsidRDefault="003D192D" w:rsidP="00C40F2B">
      <w:pPr>
        <w:pStyle w:val="HTMLPreformatted"/>
        <w:rPr>
          <w:color w:val="000000"/>
          <w:lang w:bidi="hi-IN"/>
        </w:rPr>
      </w:pPr>
    </w:p>
    <w:p w:rsidR="00C40F2B" w:rsidRDefault="00C40F2B" w:rsidP="00C40F2B">
      <w:pPr>
        <w:outlineLvl w:val="0"/>
        <w:rPr>
          <w:rFonts w:ascii="Palatino Linotype" w:hAnsi="Palatino Linotype"/>
          <w:b/>
          <w:sz w:val="22"/>
          <w:szCs w:val="22"/>
        </w:rPr>
      </w:pPr>
      <w:r w:rsidRPr="002240ED">
        <w:rPr>
          <w:rFonts w:ascii="Palatino Linotype" w:hAnsi="Palatino Linotype"/>
          <w:b/>
          <w:sz w:val="22"/>
          <w:szCs w:val="22"/>
        </w:rPr>
        <w:t>Currency Market:</w:t>
      </w:r>
    </w:p>
    <w:p w:rsidR="003D192D" w:rsidRDefault="003D192D" w:rsidP="003D192D">
      <w:pPr>
        <w:pStyle w:val="ListParagraph"/>
        <w:numPr>
          <w:ilvl w:val="0"/>
          <w:numId w:val="34"/>
        </w:numPr>
        <w:spacing w:after="0" w:line="240" w:lineRule="auto"/>
        <w:jc w:val="both"/>
        <w:rPr>
          <w:rFonts w:ascii="Palatino Linotype" w:hAnsi="Palatino Linotype"/>
          <w:sz w:val="22"/>
          <w:szCs w:val="22"/>
        </w:rPr>
      </w:pPr>
      <w:r>
        <w:rPr>
          <w:rFonts w:ascii="Palatino Linotype" w:hAnsi="Palatino Linotype"/>
          <w:sz w:val="22"/>
          <w:szCs w:val="22"/>
        </w:rPr>
        <w:t xml:space="preserve">All the major currencies worldwide gained in October 2019, as dollar plummet by about 2 percent </w:t>
      </w:r>
      <w:r w:rsidRPr="00DD672F">
        <w:rPr>
          <w:rFonts w:ascii="Palatino Linotype" w:hAnsi="Palatino Linotype"/>
          <w:sz w:val="22"/>
          <w:szCs w:val="22"/>
          <w:lang w:val="en-GB"/>
        </w:rPr>
        <w:t>on</w:t>
      </w:r>
      <w:r>
        <w:rPr>
          <w:rFonts w:ascii="Palatino Linotype" w:hAnsi="Palatino Linotype"/>
          <w:sz w:val="22"/>
          <w:szCs w:val="22"/>
          <w:lang w:val="en-GB"/>
        </w:rPr>
        <w:t xml:space="preserve"> the back of</w:t>
      </w:r>
      <w:r w:rsidRPr="00DD672F">
        <w:rPr>
          <w:rFonts w:ascii="Palatino Linotype" w:hAnsi="Palatino Linotype"/>
          <w:sz w:val="22"/>
          <w:szCs w:val="22"/>
          <w:lang w:val="en-GB"/>
        </w:rPr>
        <w:t xml:space="preserve"> dimmed hope of further rate cuts in USA</w:t>
      </w:r>
      <w:r>
        <w:rPr>
          <w:rFonts w:ascii="Palatino Linotype" w:hAnsi="Palatino Linotype"/>
          <w:sz w:val="22"/>
          <w:szCs w:val="22"/>
          <w:lang w:val="en-GB"/>
        </w:rPr>
        <w:t xml:space="preserve"> and slowdown expectations</w:t>
      </w:r>
      <w:r w:rsidRPr="00DD672F">
        <w:rPr>
          <w:rFonts w:ascii="Palatino Linotype" w:hAnsi="Palatino Linotype"/>
          <w:sz w:val="22"/>
          <w:szCs w:val="22"/>
          <w:lang w:val="en-GB"/>
        </w:rPr>
        <w:t>.</w:t>
      </w:r>
      <w:r w:rsidRPr="005D72F3">
        <w:rPr>
          <w:rFonts w:ascii="Palatino Linotype" w:hAnsi="Palatino Linotype"/>
          <w:sz w:val="22"/>
          <w:szCs w:val="22"/>
        </w:rPr>
        <w:t xml:space="preserve"> </w:t>
      </w:r>
      <w:r>
        <w:rPr>
          <w:rFonts w:ascii="Palatino Linotype" w:hAnsi="Palatino Linotype"/>
          <w:sz w:val="22"/>
          <w:szCs w:val="22"/>
        </w:rPr>
        <w:t>The MSCI EM Currency Index, on the other hand, gained by</w:t>
      </w:r>
      <w:r w:rsidRPr="005D72F3">
        <w:rPr>
          <w:rFonts w:ascii="Palatino Linotype" w:hAnsi="Palatino Linotype"/>
          <w:sz w:val="22"/>
          <w:szCs w:val="22"/>
        </w:rPr>
        <w:t xml:space="preserve"> 1.9 percent. </w:t>
      </w:r>
    </w:p>
    <w:p w:rsidR="003D192D" w:rsidRPr="00DD672F" w:rsidRDefault="003D192D" w:rsidP="003D192D">
      <w:pPr>
        <w:pStyle w:val="ListParagraph"/>
        <w:numPr>
          <w:ilvl w:val="0"/>
          <w:numId w:val="34"/>
        </w:numPr>
        <w:spacing w:after="0" w:line="240" w:lineRule="auto"/>
        <w:jc w:val="both"/>
        <w:rPr>
          <w:rFonts w:ascii="Palatino Linotype" w:hAnsi="Palatino Linotype"/>
          <w:sz w:val="22"/>
          <w:szCs w:val="22"/>
        </w:rPr>
      </w:pPr>
      <w:r w:rsidRPr="00DD672F">
        <w:rPr>
          <w:rFonts w:ascii="Palatino Linotype" w:hAnsi="Palatino Linotype"/>
          <w:sz w:val="22"/>
          <w:szCs w:val="22"/>
        </w:rPr>
        <w:t xml:space="preserve">The British pound gained 5 per cent against the dollar on the back of weak dollar and somewhat positive Brexit-related news as the odds of a no-deal Brexit appeared to diminish. </w:t>
      </w:r>
      <w:r w:rsidRPr="00DD672F">
        <w:rPr>
          <w:rFonts w:ascii="Palatino Linotype" w:hAnsi="Palatino Linotype"/>
          <w:sz w:val="22"/>
          <w:szCs w:val="22"/>
          <w:lang w:val="en-GB"/>
        </w:rPr>
        <w:t>The euro gained 2.2 per cent versus the dollar The Japanese Yen fluctuated against major currencies, but ended month with 0.2 per cent gains against US dollar.</w:t>
      </w:r>
      <w:r>
        <w:rPr>
          <w:rFonts w:ascii="Palatino Linotype" w:hAnsi="Palatino Linotype"/>
          <w:sz w:val="22"/>
          <w:szCs w:val="22"/>
          <w:lang w:val="en-GB"/>
        </w:rPr>
        <w:t xml:space="preserve"> </w:t>
      </w:r>
      <w:r w:rsidRPr="00DD672F">
        <w:rPr>
          <w:rFonts w:ascii="Palatino Linotype" w:hAnsi="Palatino Linotype"/>
          <w:sz w:val="22"/>
          <w:szCs w:val="22"/>
        </w:rPr>
        <w:t xml:space="preserve">The INR did not fluctuate much during the month under review.  </w:t>
      </w:r>
    </w:p>
    <w:p w:rsidR="00C40F2B" w:rsidRPr="00842D76" w:rsidRDefault="00C40F2B" w:rsidP="00C40F2B">
      <w:pPr>
        <w:jc w:val="both"/>
        <w:rPr>
          <w:rFonts w:ascii="Garamond" w:hAnsi="Garamond"/>
          <w:color w:val="0070C0"/>
        </w:rPr>
      </w:pPr>
    </w:p>
    <w:p w:rsidR="00C40F2B" w:rsidRPr="00DC3D9B" w:rsidRDefault="00C40F2B" w:rsidP="00C40F2B">
      <w:pPr>
        <w:outlineLvl w:val="0"/>
        <w:rPr>
          <w:rFonts w:ascii="Garamond" w:hAnsi="Garamond"/>
          <w:b/>
        </w:rPr>
      </w:pPr>
      <w:r w:rsidRPr="00DC3D9B">
        <w:rPr>
          <w:rFonts w:ascii="Garamond" w:hAnsi="Garamond"/>
          <w:b/>
        </w:rPr>
        <w:t>Chart 5: Movement of the Major Currencies against US$</w:t>
      </w:r>
    </w:p>
    <w:p w:rsidR="00C40F2B" w:rsidRDefault="003D192D" w:rsidP="00C40F2B">
      <w:pPr>
        <w:outlineLvl w:val="0"/>
        <w:rPr>
          <w:rFonts w:ascii="Garamond" w:hAnsi="Garamond"/>
          <w:b/>
          <w:color w:val="0070C0"/>
        </w:rPr>
      </w:pPr>
      <w:r>
        <w:rPr>
          <w:noProof/>
          <w:lang w:val="en-IN" w:eastAsia="en-IN" w:bidi="hi-IN"/>
        </w:rPr>
        <w:drawing>
          <wp:inline distT="0" distB="0" distL="0" distR="0" wp14:anchorId="74057060" wp14:editId="0FB4F901">
            <wp:extent cx="6271260" cy="3048000"/>
            <wp:effectExtent l="0" t="0" r="1524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40F2B" w:rsidRPr="008A5CDF" w:rsidRDefault="00C40F2B" w:rsidP="00C40F2B">
      <w:pPr>
        <w:jc w:val="both"/>
        <w:rPr>
          <w:rFonts w:ascii="Garamond" w:hAnsi="Garamond" w:cs="Arial"/>
          <w:sz w:val="20"/>
        </w:rPr>
      </w:pPr>
      <w:r w:rsidRPr="008A5CDF">
        <w:rPr>
          <w:rFonts w:ascii="Garamond" w:hAnsi="Garamond"/>
          <w:b/>
          <w:sz w:val="20"/>
        </w:rPr>
        <w:t>Note:</w:t>
      </w:r>
      <w:r w:rsidRPr="008A5CDF">
        <w:rPr>
          <w:rFonts w:ascii="Garamond" w:hAnsi="Garamond"/>
          <w:sz w:val="20"/>
        </w:rPr>
        <w:t xml:space="preserve"> All currencies have been </w:t>
      </w:r>
      <w:r w:rsidRPr="008A5CDF">
        <w:rPr>
          <w:rFonts w:ascii="Garamond" w:hAnsi="Garamond" w:cs="Arial"/>
          <w:sz w:val="20"/>
        </w:rPr>
        <w:t>normalised keeping December 31, 2018 as base.</w:t>
      </w:r>
    </w:p>
    <w:p w:rsidR="00C40F2B" w:rsidRPr="008A5CDF" w:rsidRDefault="00C40F2B" w:rsidP="00C40F2B">
      <w:pPr>
        <w:outlineLvl w:val="0"/>
        <w:rPr>
          <w:rFonts w:ascii="Garamond" w:hAnsi="Garamond"/>
          <w:sz w:val="20"/>
        </w:rPr>
      </w:pPr>
      <w:r w:rsidRPr="008A5CDF">
        <w:rPr>
          <w:rFonts w:ascii="Garamond" w:hAnsi="Garamond"/>
          <w:b/>
          <w:sz w:val="20"/>
        </w:rPr>
        <w:t>Source:</w:t>
      </w:r>
      <w:r w:rsidRPr="008A5CDF">
        <w:rPr>
          <w:rFonts w:ascii="Garamond" w:hAnsi="Garamond"/>
          <w:sz w:val="20"/>
        </w:rPr>
        <w:t xml:space="preserve"> Bloomberg</w:t>
      </w:r>
    </w:p>
    <w:p w:rsidR="00C40F2B" w:rsidRPr="00842D76" w:rsidRDefault="00C40F2B" w:rsidP="00C40F2B">
      <w:pPr>
        <w:rPr>
          <w:rFonts w:ascii="Garamond" w:hAnsi="Garamond"/>
          <w:b/>
          <w:color w:val="0070C0"/>
        </w:rPr>
      </w:pPr>
    </w:p>
    <w:p w:rsidR="00C40F2B" w:rsidRPr="008A5CDF" w:rsidRDefault="00C40F2B" w:rsidP="00F73A36">
      <w:pPr>
        <w:rPr>
          <w:rFonts w:ascii="Garamond" w:hAnsi="Garamond"/>
          <w:b/>
        </w:rPr>
      </w:pPr>
      <w:r w:rsidRPr="008A5CDF">
        <w:rPr>
          <w:rFonts w:ascii="Garamond" w:hAnsi="Garamond"/>
          <w:b/>
        </w:rPr>
        <w:t>Chart 6: Movement of the US Dollar Index and MSCI EM Currency Index</w:t>
      </w:r>
    </w:p>
    <w:p w:rsidR="00C40F2B" w:rsidRPr="00842D76" w:rsidRDefault="00C40F2B" w:rsidP="00C40F2B">
      <w:pPr>
        <w:outlineLvl w:val="0"/>
        <w:rPr>
          <w:rFonts w:ascii="Garamond" w:hAnsi="Garamond"/>
          <w:b/>
          <w:color w:val="0070C0"/>
        </w:rPr>
      </w:pPr>
    </w:p>
    <w:p w:rsidR="00C40F2B" w:rsidRPr="00842D76" w:rsidRDefault="00C40F2B" w:rsidP="00C40F2B">
      <w:pPr>
        <w:outlineLvl w:val="0"/>
        <w:rPr>
          <w:rFonts w:ascii="Garamond" w:hAnsi="Garamond"/>
          <w:b/>
          <w:color w:val="0070C0"/>
        </w:rPr>
      </w:pPr>
      <w:r>
        <w:rPr>
          <w:noProof/>
          <w:lang w:val="en-IN" w:eastAsia="en-IN" w:bidi="hi-IN"/>
        </w:rPr>
        <w:drawing>
          <wp:inline distT="0" distB="0" distL="0" distR="0" wp14:anchorId="7CBB3D65" wp14:editId="362F4EF8">
            <wp:extent cx="6142990" cy="2276475"/>
            <wp:effectExtent l="0" t="0" r="10160"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40F2B" w:rsidRPr="00842D76" w:rsidRDefault="00C40F2B" w:rsidP="00C40F2B">
      <w:pPr>
        <w:rPr>
          <w:rFonts w:ascii="Garamond" w:hAnsi="Garamond"/>
          <w:b/>
          <w:color w:val="0070C0"/>
        </w:rPr>
      </w:pPr>
    </w:p>
    <w:p w:rsidR="00C40F2B" w:rsidRPr="002240ED" w:rsidRDefault="00C40F2B" w:rsidP="00C40F2B">
      <w:pPr>
        <w:tabs>
          <w:tab w:val="left" w:pos="3760"/>
        </w:tabs>
        <w:rPr>
          <w:rFonts w:ascii="Palatino Linotype" w:hAnsi="Palatino Linotype"/>
          <w:sz w:val="18"/>
          <w:szCs w:val="18"/>
        </w:rPr>
      </w:pPr>
      <w:r w:rsidRPr="002240ED">
        <w:rPr>
          <w:rFonts w:ascii="Palatino Linotype" w:hAnsi="Palatino Linotype"/>
          <w:b/>
          <w:sz w:val="18"/>
          <w:szCs w:val="18"/>
        </w:rPr>
        <w:t>Note:</w:t>
      </w:r>
    </w:p>
    <w:p w:rsidR="00C40F2B" w:rsidRPr="002240ED" w:rsidRDefault="00C40F2B" w:rsidP="00C40F2B">
      <w:pPr>
        <w:pStyle w:val="CM14"/>
        <w:numPr>
          <w:ilvl w:val="0"/>
          <w:numId w:val="33"/>
        </w:numPr>
        <w:spacing w:after="0"/>
        <w:jc w:val="both"/>
        <w:rPr>
          <w:rFonts w:ascii="Palatino Linotype" w:hAnsi="Palatino Linotype" w:cs="Arial"/>
          <w:sz w:val="18"/>
          <w:szCs w:val="18"/>
          <w:lang w:val="en-GB"/>
        </w:rPr>
      </w:pPr>
      <w:r w:rsidRPr="002240ED">
        <w:rPr>
          <w:rFonts w:ascii="Palatino Linotype" w:hAnsi="Palatino Linotype"/>
          <w:sz w:val="18"/>
          <w:szCs w:val="18"/>
          <w:lang w:val="en-GB"/>
        </w:rPr>
        <w:t xml:space="preserve">All currencies have been </w:t>
      </w:r>
      <w:r w:rsidRPr="002240ED">
        <w:rPr>
          <w:rFonts w:ascii="Palatino Linotype" w:hAnsi="Palatino Linotype" w:cs="Arial"/>
          <w:sz w:val="18"/>
          <w:szCs w:val="18"/>
          <w:lang w:val="en-GB"/>
        </w:rPr>
        <w:t>normalised keeping December 31, 2018 as base.</w:t>
      </w:r>
    </w:p>
    <w:p w:rsidR="00C40F2B" w:rsidRPr="002240ED" w:rsidRDefault="00C40F2B" w:rsidP="00C40F2B">
      <w:pPr>
        <w:pStyle w:val="CM14"/>
        <w:numPr>
          <w:ilvl w:val="0"/>
          <w:numId w:val="33"/>
        </w:numPr>
        <w:spacing w:after="0"/>
        <w:jc w:val="both"/>
        <w:rPr>
          <w:rFonts w:ascii="Palatino Linotype" w:hAnsi="Palatino Linotype" w:cs="Arial"/>
          <w:sz w:val="18"/>
          <w:szCs w:val="18"/>
          <w:lang w:val="en-GB"/>
        </w:rPr>
      </w:pPr>
      <w:r w:rsidRPr="002240ED">
        <w:rPr>
          <w:rFonts w:ascii="Palatino Linotype" w:hAnsi="Palatino Linotype" w:cs="Arial"/>
          <w:sz w:val="18"/>
          <w:szCs w:val="18"/>
          <w:lang w:val="en-GB"/>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C40F2B" w:rsidRPr="002240ED" w:rsidRDefault="00C40F2B" w:rsidP="00C40F2B">
      <w:pPr>
        <w:pStyle w:val="CM14"/>
        <w:numPr>
          <w:ilvl w:val="0"/>
          <w:numId w:val="33"/>
        </w:numPr>
        <w:spacing w:after="0"/>
        <w:jc w:val="both"/>
        <w:rPr>
          <w:rFonts w:ascii="Palatino Linotype" w:hAnsi="Palatino Linotype" w:cs="Arial"/>
          <w:sz w:val="18"/>
          <w:szCs w:val="18"/>
          <w:lang w:val="en-GB"/>
        </w:rPr>
      </w:pPr>
      <w:r w:rsidRPr="002240ED">
        <w:rPr>
          <w:rFonts w:ascii="Palatino Linotype" w:hAnsi="Palatino Linotype" w:cs="Arial"/>
          <w:sz w:val="18"/>
          <w:szCs w:val="18"/>
          <w:lang w:val="en-GB"/>
        </w:rPr>
        <w:t xml:space="preserve">The MSCI Emerging Markets (EM) Currency Index tracks the performance of twenty-five emerging-market </w:t>
      </w:r>
      <w:r w:rsidRPr="002240ED">
        <w:rPr>
          <w:rFonts w:ascii="Palatino Linotype" w:hAnsi="Palatino Linotype" w:cs="Arial"/>
          <w:sz w:val="18"/>
          <w:szCs w:val="18"/>
          <w:lang w:val="en-GB"/>
        </w:rPr>
        <w:lastRenderedPageBreak/>
        <w:t>currencies relative to the US Dollar.</w:t>
      </w:r>
    </w:p>
    <w:p w:rsidR="00C40F2B" w:rsidRPr="008A5CDF" w:rsidRDefault="00C40F2B" w:rsidP="00C40F2B">
      <w:pPr>
        <w:outlineLvl w:val="0"/>
        <w:rPr>
          <w:rFonts w:ascii="Garamond" w:hAnsi="Garamond"/>
          <w:sz w:val="20"/>
        </w:rPr>
      </w:pPr>
      <w:r w:rsidRPr="008A5CDF">
        <w:rPr>
          <w:rFonts w:ascii="Garamond" w:hAnsi="Garamond"/>
          <w:b/>
          <w:sz w:val="20"/>
        </w:rPr>
        <w:t>Source:</w:t>
      </w:r>
      <w:r w:rsidRPr="008A5CDF">
        <w:rPr>
          <w:rFonts w:ascii="Garamond" w:hAnsi="Garamond"/>
          <w:sz w:val="20"/>
        </w:rPr>
        <w:t xml:space="preserve"> Bloomberg</w:t>
      </w:r>
    </w:p>
    <w:p w:rsidR="001D68DB" w:rsidRPr="001D68DB" w:rsidRDefault="001D68DB" w:rsidP="001D68DB">
      <w:pPr>
        <w:jc w:val="center"/>
        <w:rPr>
          <w:rFonts w:ascii="Palatino Linotype" w:hAnsi="Palatino Linotype" w:cstheme="minorHAnsi"/>
          <w:b/>
          <w:sz w:val="40"/>
          <w:szCs w:val="40"/>
        </w:rPr>
      </w:pPr>
      <w:r w:rsidRPr="001D68DB">
        <w:rPr>
          <w:rFonts w:ascii="Palatino Linotype" w:hAnsi="Palatino Linotype" w:cstheme="minorHAnsi"/>
          <w:b/>
          <w:sz w:val="40"/>
          <w:szCs w:val="40"/>
        </w:rPr>
        <w:t>HIGHLIGHTS OF DEVELOPMENTS IN INTERNATIONAL SECURITIES MARKET</w:t>
      </w:r>
    </w:p>
    <w:p w:rsidR="00C55787" w:rsidRDefault="00C55787" w:rsidP="009271A2">
      <w:pPr>
        <w:tabs>
          <w:tab w:val="left" w:pos="8160"/>
        </w:tabs>
        <w:jc w:val="both"/>
        <w:rPr>
          <w:rFonts w:ascii="Palatino Linotype" w:hAnsi="Palatino Linotype"/>
          <w:b/>
          <w:sz w:val="22"/>
          <w:szCs w:val="22"/>
        </w:rPr>
      </w:pPr>
    </w:p>
    <w:p w:rsidR="001D68DB" w:rsidRDefault="001D68DB" w:rsidP="009271A2">
      <w:pPr>
        <w:tabs>
          <w:tab w:val="left" w:pos="8160"/>
        </w:tabs>
        <w:jc w:val="both"/>
        <w:rPr>
          <w:rFonts w:ascii="Palatino Linotype" w:hAnsi="Palatino Linotype"/>
          <w:b/>
          <w:sz w:val="22"/>
          <w:szCs w:val="22"/>
        </w:rPr>
      </w:pPr>
    </w:p>
    <w:p w:rsidR="008D7F6B" w:rsidRDefault="008D7F6B" w:rsidP="008D7F6B">
      <w:pPr>
        <w:pStyle w:val="NormalWeb"/>
        <w:numPr>
          <w:ilvl w:val="0"/>
          <w:numId w:val="48"/>
        </w:numPr>
        <w:shd w:val="clear" w:color="auto" w:fill="FFFFFF"/>
        <w:spacing w:before="0" w:beforeAutospacing="0" w:after="0" w:afterAutospacing="0"/>
        <w:textAlignment w:val="baseline"/>
        <w:rPr>
          <w:rFonts w:ascii="Palatino Linotype" w:hAnsi="Palatino Linotype" w:cs="Arial"/>
          <w:b/>
          <w:bCs/>
          <w:sz w:val="22"/>
          <w:szCs w:val="22"/>
          <w:bdr w:val="none" w:sz="0" w:space="0" w:color="auto" w:frame="1"/>
        </w:rPr>
      </w:pPr>
      <w:r w:rsidRPr="008D7F6B">
        <w:rPr>
          <w:rFonts w:ascii="Palatino Linotype" w:hAnsi="Palatino Linotype" w:cs="Arial"/>
          <w:b/>
          <w:bCs/>
          <w:sz w:val="22"/>
          <w:szCs w:val="22"/>
          <w:bdr w:val="none" w:sz="0" w:space="0" w:color="auto" w:frame="1"/>
        </w:rPr>
        <w:t>Federal Court Orders Florida Company to Pay More Than $15 Million in Monetary Sanctions for Fraud and Illegal Transactions</w:t>
      </w:r>
    </w:p>
    <w:p w:rsidR="008D7F6B" w:rsidRDefault="008D7F6B" w:rsidP="008E4467">
      <w:pPr>
        <w:pStyle w:val="NormalWeb"/>
        <w:shd w:val="clear" w:color="auto" w:fill="FFFFFF"/>
        <w:spacing w:before="0" w:beforeAutospacing="0" w:after="0" w:afterAutospacing="0"/>
        <w:textAlignment w:val="baseline"/>
        <w:rPr>
          <w:rFonts w:ascii="Palatino Linotype" w:hAnsi="Palatino Linotype" w:cs="Arial"/>
          <w:b/>
          <w:bCs/>
          <w:sz w:val="22"/>
          <w:szCs w:val="22"/>
          <w:bdr w:val="none" w:sz="0" w:space="0" w:color="auto" w:frame="1"/>
        </w:rPr>
      </w:pPr>
    </w:p>
    <w:p w:rsidR="008D7F6B" w:rsidRDefault="008D7F6B" w:rsidP="008E4467">
      <w:pPr>
        <w:pStyle w:val="NormalWeb"/>
        <w:shd w:val="clear" w:color="auto" w:fill="FFFFFF"/>
        <w:spacing w:before="0" w:beforeAutospacing="0" w:after="0" w:afterAutospacing="0"/>
        <w:textAlignment w:val="baseline"/>
        <w:rPr>
          <w:rFonts w:ascii="Palatino Linotype" w:hAnsi="Palatino Linotype" w:cs="Arial"/>
          <w:b/>
          <w:bCs/>
          <w:sz w:val="22"/>
          <w:szCs w:val="22"/>
          <w:bdr w:val="none" w:sz="0" w:space="0" w:color="auto" w:frame="1"/>
        </w:rPr>
      </w:pPr>
    </w:p>
    <w:p w:rsidR="008E4467" w:rsidRDefault="008E4467" w:rsidP="008D7F6B">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rPr>
      </w:pPr>
      <w:r w:rsidRPr="008D7F6B">
        <w:rPr>
          <w:rFonts w:ascii="Palatino Linotype" w:hAnsi="Palatino Linotype" w:cs="Arial"/>
          <w:sz w:val="22"/>
          <w:szCs w:val="22"/>
          <w:bdr w:val="none" w:sz="0" w:space="0" w:color="auto" w:frame="1"/>
        </w:rPr>
        <w:t>The U.S. Commodity Futures Trading Commission announced that the U.S. District Court for the Southern District of Florida entered a default judgment against defendants </w:t>
      </w:r>
      <w:r w:rsidRPr="008D7F6B">
        <w:rPr>
          <w:rFonts w:ascii="Palatino Linotype" w:hAnsi="Palatino Linotype" w:cs="Arial"/>
          <w:b/>
          <w:bCs/>
          <w:sz w:val="22"/>
          <w:szCs w:val="22"/>
          <w:bdr w:val="none" w:sz="0" w:space="0" w:color="auto" w:frame="1"/>
        </w:rPr>
        <w:t>Aviv Michael Hen</w:t>
      </w:r>
      <w:r w:rsidRPr="008D7F6B">
        <w:rPr>
          <w:rFonts w:ascii="Palatino Linotype" w:hAnsi="Palatino Linotype" w:cs="Arial"/>
          <w:sz w:val="22"/>
          <w:szCs w:val="22"/>
          <w:bdr w:val="none" w:sz="0" w:space="0" w:color="auto" w:frame="1"/>
        </w:rPr>
        <w:t> of New York, and </w:t>
      </w:r>
      <w:r w:rsidRPr="008D7F6B">
        <w:rPr>
          <w:rFonts w:ascii="Palatino Linotype" w:hAnsi="Palatino Linotype" w:cs="Arial"/>
          <w:b/>
          <w:bCs/>
          <w:sz w:val="22"/>
          <w:szCs w:val="22"/>
          <w:bdr w:val="none" w:sz="0" w:space="0" w:color="auto" w:frame="1"/>
        </w:rPr>
        <w:t>Omega Knight 2, LLC</w:t>
      </w:r>
      <w:r w:rsidRPr="008D7F6B">
        <w:rPr>
          <w:rFonts w:ascii="Palatino Linotype" w:hAnsi="Palatino Linotype" w:cs="Arial"/>
          <w:sz w:val="22"/>
          <w:szCs w:val="22"/>
          <w:bdr w:val="none" w:sz="0" w:space="0" w:color="auto" w:frame="1"/>
        </w:rPr>
        <w:t>, as well as a consent order against </w:t>
      </w:r>
      <w:r w:rsidRPr="008D7F6B">
        <w:rPr>
          <w:rFonts w:ascii="Palatino Linotype" w:hAnsi="Palatino Linotype" w:cs="Arial"/>
          <w:b/>
          <w:bCs/>
          <w:sz w:val="22"/>
          <w:szCs w:val="22"/>
          <w:bdr w:val="none" w:sz="0" w:space="0" w:color="auto" w:frame="1"/>
        </w:rPr>
        <w:t>Erez Hen</w:t>
      </w:r>
      <w:r w:rsidRPr="008D7F6B">
        <w:rPr>
          <w:rFonts w:ascii="Palatino Linotype" w:hAnsi="Palatino Linotype" w:cs="Arial"/>
          <w:sz w:val="22"/>
          <w:szCs w:val="22"/>
          <w:bdr w:val="none" w:sz="0" w:space="0" w:color="auto" w:frame="1"/>
        </w:rPr>
        <w:t> of Florida, for fraud and illegal, off-exchange precious metals transactions and failing to register with the CFTC.</w:t>
      </w:r>
    </w:p>
    <w:p w:rsidR="008D7F6B" w:rsidRPr="008D7F6B" w:rsidRDefault="008D7F6B" w:rsidP="008D7F6B">
      <w:pPr>
        <w:pStyle w:val="NormalWeb"/>
        <w:shd w:val="clear" w:color="auto" w:fill="FFFFFF"/>
        <w:spacing w:before="0" w:beforeAutospacing="0" w:after="0" w:afterAutospacing="0"/>
        <w:jc w:val="both"/>
        <w:textAlignment w:val="baseline"/>
        <w:rPr>
          <w:rFonts w:ascii="Palatino Linotype" w:hAnsi="Palatino Linotype"/>
          <w:sz w:val="22"/>
          <w:szCs w:val="22"/>
        </w:rPr>
      </w:pPr>
    </w:p>
    <w:p w:rsidR="008E4467" w:rsidRDefault="008E4467" w:rsidP="008D7F6B">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rPr>
      </w:pPr>
      <w:r w:rsidRPr="008D7F6B">
        <w:rPr>
          <w:rFonts w:ascii="Palatino Linotype" w:hAnsi="Palatino Linotype" w:cs="Arial"/>
          <w:sz w:val="22"/>
          <w:szCs w:val="22"/>
          <w:bdr w:val="none" w:sz="0" w:space="0" w:color="auto" w:frame="1"/>
        </w:rPr>
        <w:t>The court’s default judgment requires defendants Omega Knight and Aviv Hen to pay a civil monetary penalty of $11,442,771, pay $3,814,257</w:t>
      </w:r>
      <w:r w:rsidRPr="008D7F6B">
        <w:rPr>
          <w:rFonts w:ascii="Palatino Linotype" w:hAnsi="Palatino Linotype" w:cs="Arial"/>
          <w:b/>
          <w:bCs/>
          <w:sz w:val="22"/>
          <w:szCs w:val="22"/>
          <w:bdr w:val="none" w:sz="0" w:space="0" w:color="auto" w:frame="1"/>
        </w:rPr>
        <w:t> </w:t>
      </w:r>
      <w:r w:rsidRPr="008D7F6B">
        <w:rPr>
          <w:rFonts w:ascii="Palatino Linotype" w:hAnsi="Palatino Linotype" w:cs="Arial"/>
          <w:sz w:val="22"/>
          <w:szCs w:val="22"/>
          <w:bdr w:val="none" w:sz="0" w:space="0" w:color="auto" w:frame="1"/>
        </w:rPr>
        <w:t>in disgorgement, and imposes permanent registration and trading bans against them. The court’s consent order requires Erez Hen to pay a civil monetary penalty of $75,000, pay $275,000 in disgorgement, and imposes five-year registration and trading ban against him, and requires him to comply with certain undertakings involving two Erez Hen-owned entities unrelated to Omega Knight.</w:t>
      </w:r>
    </w:p>
    <w:p w:rsidR="008D7F6B" w:rsidRPr="008D7F6B" w:rsidRDefault="008D7F6B" w:rsidP="008D7F6B">
      <w:pPr>
        <w:pStyle w:val="NormalWeb"/>
        <w:shd w:val="clear" w:color="auto" w:fill="FFFFFF"/>
        <w:spacing w:before="0" w:beforeAutospacing="0" w:after="0" w:afterAutospacing="0"/>
        <w:jc w:val="both"/>
        <w:textAlignment w:val="baseline"/>
        <w:rPr>
          <w:rFonts w:ascii="Palatino Linotype" w:hAnsi="Palatino Linotype"/>
          <w:sz w:val="22"/>
          <w:szCs w:val="22"/>
        </w:rPr>
      </w:pPr>
    </w:p>
    <w:p w:rsidR="008E4467" w:rsidRDefault="008E4467" w:rsidP="008D7F6B">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rPr>
      </w:pPr>
      <w:r w:rsidRPr="008D7F6B">
        <w:rPr>
          <w:rFonts w:ascii="Palatino Linotype" w:hAnsi="Palatino Linotype" w:cs="Arial"/>
          <w:sz w:val="22"/>
          <w:szCs w:val="22"/>
          <w:bdr w:val="none" w:sz="0" w:space="0" w:color="auto" w:frame="1"/>
        </w:rPr>
        <w:t>The judgment and consent order resolve a CFTC enforcement case filed on June 13, charging the defendants with engaging in illegal, off-exchange precious metals transactions.</w:t>
      </w:r>
    </w:p>
    <w:p w:rsidR="008D7F6B" w:rsidRPr="008D7F6B" w:rsidRDefault="008D7F6B" w:rsidP="008D7F6B">
      <w:pPr>
        <w:pStyle w:val="NormalWeb"/>
        <w:shd w:val="clear" w:color="auto" w:fill="FFFFFF"/>
        <w:spacing w:before="0" w:beforeAutospacing="0" w:after="0" w:afterAutospacing="0"/>
        <w:jc w:val="both"/>
        <w:textAlignment w:val="baseline"/>
        <w:rPr>
          <w:rFonts w:ascii="Palatino Linotype" w:hAnsi="Palatino Linotype"/>
          <w:sz w:val="22"/>
          <w:szCs w:val="22"/>
        </w:rPr>
      </w:pPr>
    </w:p>
    <w:p w:rsidR="008E4467" w:rsidRDefault="008E4467" w:rsidP="008D7F6B">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rPr>
      </w:pPr>
      <w:r w:rsidRPr="008D7F6B">
        <w:rPr>
          <w:rFonts w:ascii="Palatino Linotype" w:hAnsi="Palatino Linotype" w:cs="Arial"/>
          <w:sz w:val="22"/>
          <w:szCs w:val="22"/>
          <w:bdr w:val="none" w:sz="0" w:space="0" w:color="auto" w:frame="1"/>
        </w:rPr>
        <w:t>In its motion for default judgment, the CFTC presented evidence that from March 2013 through June 2017, Omega Knight, including Aviv Hen, engaged in a scheme to defraud customers located throughout the United States in connection with precious metals transactions. According to the default order, the defendants made numerous false statements to induce customers to enter into leveraged and fully-paid precious metals transactions, and Omega Knight received a minimum of $5.5 million from at least 90 customers in connection with these transactions.</w:t>
      </w:r>
    </w:p>
    <w:p w:rsidR="008D7F6B" w:rsidRPr="008D7F6B" w:rsidRDefault="008D7F6B" w:rsidP="008D7F6B">
      <w:pPr>
        <w:pStyle w:val="NormalWeb"/>
        <w:shd w:val="clear" w:color="auto" w:fill="FFFFFF"/>
        <w:spacing w:before="0" w:beforeAutospacing="0" w:after="0" w:afterAutospacing="0"/>
        <w:jc w:val="both"/>
        <w:textAlignment w:val="baseline"/>
        <w:rPr>
          <w:rFonts w:ascii="Palatino Linotype" w:hAnsi="Palatino Linotype"/>
          <w:sz w:val="22"/>
          <w:szCs w:val="22"/>
        </w:rPr>
      </w:pPr>
    </w:p>
    <w:p w:rsidR="008E4467" w:rsidRDefault="008E4467" w:rsidP="008D7F6B">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rPr>
      </w:pPr>
      <w:r w:rsidRPr="008D7F6B">
        <w:rPr>
          <w:rFonts w:ascii="Palatino Linotype" w:hAnsi="Palatino Linotype" w:cs="Arial"/>
          <w:sz w:val="22"/>
          <w:szCs w:val="22"/>
          <w:bdr w:val="none" w:sz="0" w:space="0" w:color="auto" w:frame="1"/>
        </w:rPr>
        <w:t>The default order found that Omega Knight failed to use all of the customer funds it collected to purchase metal for its customers’ precious metals transactions. Instead, Omega Knight and Aviv Hen misappropriated customer funds to pay personal expenses, to distribute purported “profits” and disbursements to other customers, and to fund Omega Knight’s operations. Through the issuance of false trade confirmations, account statements, and other communications to customers, Omega Knight and Aviv Hen concealed their misappropriation and fraudulent scheme.</w:t>
      </w:r>
    </w:p>
    <w:p w:rsidR="008D7F6B" w:rsidRPr="008D7F6B" w:rsidRDefault="008D7F6B" w:rsidP="008D7F6B">
      <w:pPr>
        <w:pStyle w:val="NormalWeb"/>
        <w:shd w:val="clear" w:color="auto" w:fill="FFFFFF"/>
        <w:spacing w:before="0" w:beforeAutospacing="0" w:after="0" w:afterAutospacing="0"/>
        <w:jc w:val="both"/>
        <w:textAlignment w:val="baseline"/>
        <w:rPr>
          <w:rFonts w:ascii="Palatino Linotype" w:hAnsi="Palatino Linotype"/>
          <w:sz w:val="22"/>
          <w:szCs w:val="22"/>
        </w:rPr>
      </w:pPr>
    </w:p>
    <w:p w:rsidR="008E4467" w:rsidRPr="008D7F6B" w:rsidRDefault="008E4467" w:rsidP="008D7F6B">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8D7F6B">
        <w:rPr>
          <w:rFonts w:ascii="Palatino Linotype" w:hAnsi="Palatino Linotype" w:cs="Arial"/>
          <w:sz w:val="22"/>
          <w:szCs w:val="22"/>
          <w:bdr w:val="none" w:sz="0" w:space="0" w:color="auto" w:frame="1"/>
        </w:rPr>
        <w:t>Moreover, the default order found that Omega Knight’s leveraged or financed precious metals transactions constituted illegal, off-exchange retail commodity transactions. Notably, Omega Knight’s leveraged or financed precious metals</w:t>
      </w:r>
      <w:r w:rsidRPr="008D7F6B">
        <w:rPr>
          <w:rFonts w:ascii="Palatino Linotype" w:hAnsi="Palatino Linotype" w:cs="Arial"/>
          <w:strike/>
          <w:sz w:val="22"/>
          <w:szCs w:val="22"/>
          <w:bdr w:val="none" w:sz="0" w:space="0" w:color="auto" w:frame="1"/>
        </w:rPr>
        <w:t> </w:t>
      </w:r>
      <w:r w:rsidRPr="008D7F6B">
        <w:rPr>
          <w:rFonts w:ascii="Palatino Linotype" w:hAnsi="Palatino Linotype" w:cs="Arial"/>
          <w:sz w:val="22"/>
          <w:szCs w:val="22"/>
          <w:bdr w:val="none" w:sz="0" w:space="0" w:color="auto" w:frame="1"/>
        </w:rPr>
        <w:t>transactions never resulted in actual delivery of the full amount of metal purchased to customers. In addition, the default order found that Omega Knight accepted customer orders and funds in connection with those transactions and therefore acted as a futures commission merchant without being registered as required.</w:t>
      </w:r>
    </w:p>
    <w:p w:rsidR="006446D3" w:rsidRPr="008D7F6B" w:rsidRDefault="006446D3" w:rsidP="009271A2">
      <w:pPr>
        <w:tabs>
          <w:tab w:val="left" w:pos="8160"/>
        </w:tabs>
        <w:jc w:val="both"/>
        <w:rPr>
          <w:rFonts w:ascii="Palatino Linotype" w:hAnsi="Palatino Linotype"/>
          <w:b/>
          <w:sz w:val="22"/>
          <w:szCs w:val="22"/>
        </w:rPr>
      </w:pPr>
    </w:p>
    <w:p w:rsidR="008E4467" w:rsidRPr="008D7F6B" w:rsidRDefault="008E4467" w:rsidP="009271A2">
      <w:pPr>
        <w:tabs>
          <w:tab w:val="left" w:pos="8160"/>
        </w:tabs>
        <w:jc w:val="both"/>
        <w:rPr>
          <w:rFonts w:ascii="Palatino Linotype" w:hAnsi="Palatino Linotype"/>
          <w:b/>
          <w:sz w:val="22"/>
          <w:szCs w:val="22"/>
        </w:rPr>
      </w:pPr>
    </w:p>
    <w:p w:rsidR="008E4467" w:rsidRPr="008D7F6B" w:rsidRDefault="008E4467" w:rsidP="009271A2">
      <w:pPr>
        <w:tabs>
          <w:tab w:val="left" w:pos="8160"/>
        </w:tabs>
        <w:jc w:val="both"/>
        <w:rPr>
          <w:rFonts w:ascii="Palatino Linotype" w:hAnsi="Palatino Linotype"/>
          <w:b/>
          <w:sz w:val="18"/>
          <w:szCs w:val="18"/>
        </w:rPr>
      </w:pPr>
      <w:r w:rsidRPr="008D7F6B">
        <w:rPr>
          <w:rFonts w:ascii="Palatino Linotype" w:hAnsi="Palatino Linotype"/>
          <w:b/>
          <w:sz w:val="18"/>
          <w:szCs w:val="18"/>
        </w:rPr>
        <w:t xml:space="preserve">Source: </w:t>
      </w:r>
      <w:hyperlink r:id="rId34" w:history="1">
        <w:r w:rsidRPr="008D7F6B">
          <w:rPr>
            <w:rStyle w:val="Hyperlink"/>
            <w:rFonts w:ascii="Palatino Linotype" w:hAnsi="Palatino Linotype"/>
            <w:b/>
            <w:color w:val="auto"/>
            <w:sz w:val="18"/>
            <w:szCs w:val="18"/>
          </w:rPr>
          <w:t>https://www.cftc.gov/PressRoom/PressReleases/8065-19</w:t>
        </w:r>
      </w:hyperlink>
    </w:p>
    <w:p w:rsidR="008E4467" w:rsidRPr="008D7F6B" w:rsidRDefault="008E4467" w:rsidP="009271A2">
      <w:pPr>
        <w:tabs>
          <w:tab w:val="left" w:pos="8160"/>
        </w:tabs>
        <w:jc w:val="both"/>
        <w:rPr>
          <w:rFonts w:ascii="Palatino Linotype" w:hAnsi="Palatino Linotype"/>
          <w:sz w:val="22"/>
          <w:szCs w:val="22"/>
        </w:rPr>
      </w:pPr>
    </w:p>
    <w:p w:rsidR="008D7F6B" w:rsidRDefault="008D7F6B" w:rsidP="008E4467">
      <w:pPr>
        <w:pStyle w:val="NormalWeb"/>
        <w:shd w:val="clear" w:color="auto" w:fill="FFFFFF"/>
        <w:spacing w:before="0" w:beforeAutospacing="0" w:after="0" w:afterAutospacing="0"/>
        <w:textAlignment w:val="baseline"/>
        <w:rPr>
          <w:rFonts w:ascii="Palatino Linotype" w:hAnsi="Palatino Linotype" w:cs="Arial"/>
          <w:b/>
          <w:bCs/>
          <w:sz w:val="22"/>
          <w:szCs w:val="22"/>
          <w:bdr w:val="none" w:sz="0" w:space="0" w:color="auto" w:frame="1"/>
        </w:rPr>
      </w:pPr>
    </w:p>
    <w:p w:rsidR="008D7F6B" w:rsidRDefault="008D7F6B" w:rsidP="00C40F2B">
      <w:pPr>
        <w:pStyle w:val="NormalWeb"/>
        <w:numPr>
          <w:ilvl w:val="0"/>
          <w:numId w:val="48"/>
        </w:numPr>
        <w:shd w:val="clear" w:color="auto" w:fill="FFFFFF"/>
        <w:spacing w:before="0" w:beforeAutospacing="0" w:after="0" w:afterAutospacing="0"/>
        <w:jc w:val="both"/>
        <w:textAlignment w:val="baseline"/>
        <w:rPr>
          <w:rFonts w:ascii="Palatino Linotype" w:hAnsi="Palatino Linotype" w:cs="Arial"/>
          <w:b/>
          <w:bCs/>
          <w:sz w:val="22"/>
          <w:szCs w:val="22"/>
          <w:bdr w:val="none" w:sz="0" w:space="0" w:color="auto" w:frame="1"/>
        </w:rPr>
      </w:pPr>
      <w:r w:rsidRPr="008D7F6B">
        <w:rPr>
          <w:rFonts w:ascii="Palatino Linotype" w:hAnsi="Palatino Linotype" w:cs="Arial"/>
          <w:b/>
          <w:bCs/>
          <w:sz w:val="22"/>
          <w:szCs w:val="22"/>
          <w:bdr w:val="none" w:sz="0" w:space="0" w:color="auto" w:frame="1"/>
        </w:rPr>
        <w:lastRenderedPageBreak/>
        <w:t>CFTC Charges Nevada Company and its Owner in $11 Million Cryptocurrency Fraud and Misappropriation Scheme</w:t>
      </w:r>
    </w:p>
    <w:p w:rsidR="008D7F6B" w:rsidRDefault="008D7F6B" w:rsidP="008E4467">
      <w:pPr>
        <w:pStyle w:val="NormalWeb"/>
        <w:shd w:val="clear" w:color="auto" w:fill="FFFFFF"/>
        <w:spacing w:before="0" w:beforeAutospacing="0" w:after="0" w:afterAutospacing="0"/>
        <w:textAlignment w:val="baseline"/>
        <w:rPr>
          <w:rFonts w:ascii="Palatino Linotype" w:hAnsi="Palatino Linotype" w:cs="Arial"/>
          <w:b/>
          <w:bCs/>
          <w:sz w:val="22"/>
          <w:szCs w:val="22"/>
          <w:bdr w:val="none" w:sz="0" w:space="0" w:color="auto" w:frame="1"/>
        </w:rPr>
      </w:pPr>
    </w:p>
    <w:p w:rsidR="008E4467" w:rsidRDefault="008E4467" w:rsidP="008D7F6B">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rPr>
      </w:pPr>
      <w:r w:rsidRPr="008D7F6B">
        <w:rPr>
          <w:rFonts w:ascii="Palatino Linotype" w:hAnsi="Palatino Linotype" w:cs="Arial"/>
          <w:sz w:val="22"/>
          <w:szCs w:val="22"/>
          <w:bdr w:val="none" w:sz="0" w:space="0" w:color="auto" w:frame="1"/>
        </w:rPr>
        <w:t>The U.S. Commodity Futures Trading Commission announced the filing of a civil enforcement action in the U.S. District Court for the District of Nevada, charging </w:t>
      </w:r>
      <w:r w:rsidRPr="008D7F6B">
        <w:rPr>
          <w:rFonts w:ascii="Palatino Linotype" w:hAnsi="Palatino Linotype" w:cs="Arial"/>
          <w:b/>
          <w:bCs/>
          <w:sz w:val="22"/>
          <w:szCs w:val="22"/>
          <w:bdr w:val="none" w:sz="0" w:space="0" w:color="auto" w:frame="1"/>
        </w:rPr>
        <w:t>David Gilbert Saffron</w:t>
      </w:r>
      <w:r w:rsidRPr="008D7F6B">
        <w:rPr>
          <w:rFonts w:ascii="Palatino Linotype" w:hAnsi="Palatino Linotype" w:cs="Arial"/>
          <w:sz w:val="22"/>
          <w:szCs w:val="22"/>
          <w:bdr w:val="none" w:sz="0" w:space="0" w:color="auto" w:frame="1"/>
        </w:rPr>
        <w:t> of Las Vegas, Nevada and </w:t>
      </w:r>
      <w:r w:rsidRPr="008D7F6B">
        <w:rPr>
          <w:rFonts w:ascii="Palatino Linotype" w:hAnsi="Palatino Linotype" w:cs="Arial"/>
          <w:b/>
          <w:bCs/>
          <w:sz w:val="22"/>
          <w:szCs w:val="22"/>
          <w:bdr w:val="none" w:sz="0" w:space="0" w:color="auto" w:frame="1"/>
        </w:rPr>
        <w:t>Circle Society, Corp.</w:t>
      </w:r>
      <w:r w:rsidRPr="008D7F6B">
        <w:rPr>
          <w:rFonts w:ascii="Palatino Linotype" w:hAnsi="Palatino Linotype" w:cs="Arial"/>
          <w:sz w:val="22"/>
          <w:szCs w:val="22"/>
          <w:bdr w:val="none" w:sz="0" w:space="0" w:color="auto" w:frame="1"/>
        </w:rPr>
        <w:t>, a Nevada corporation, with fraudulent solicitation, misappropriation, and registration violations relating to an $11 million binary options scheme Saffron operated through Circle Society.  The complaint was filed on Monday, September 30, 2019.</w:t>
      </w:r>
    </w:p>
    <w:p w:rsidR="008D7F6B" w:rsidRPr="008D7F6B" w:rsidRDefault="008D7F6B" w:rsidP="008D7F6B">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rPr>
      </w:pPr>
    </w:p>
    <w:p w:rsidR="008E4467" w:rsidRDefault="008E4467" w:rsidP="008D7F6B">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rPr>
      </w:pPr>
      <w:r w:rsidRPr="008D7F6B">
        <w:rPr>
          <w:rFonts w:ascii="Palatino Linotype" w:hAnsi="Palatino Linotype" w:cs="Arial"/>
          <w:sz w:val="22"/>
          <w:szCs w:val="22"/>
          <w:bdr w:val="none" w:sz="0" w:space="0" w:color="auto" w:frame="1"/>
        </w:rPr>
        <w:t>On October 3, 2019, the court issued an ex parte order freezing assets controlled by the defendants and preserving records.  The court extended the restraining order on October 11, 2019.  A hearing on the Commission’s Motion for Preliminary Injunction is scheduled for October 29, 2019.</w:t>
      </w:r>
    </w:p>
    <w:p w:rsidR="008D7F6B" w:rsidRPr="008D7F6B" w:rsidRDefault="008D7F6B" w:rsidP="008D7F6B">
      <w:pPr>
        <w:pStyle w:val="NormalWeb"/>
        <w:shd w:val="clear" w:color="auto" w:fill="FFFFFF"/>
        <w:spacing w:before="0" w:beforeAutospacing="0" w:after="0" w:afterAutospacing="0"/>
        <w:jc w:val="both"/>
        <w:textAlignment w:val="baseline"/>
        <w:rPr>
          <w:rFonts w:ascii="Palatino Linotype" w:hAnsi="Palatino Linotype"/>
          <w:sz w:val="22"/>
          <w:szCs w:val="22"/>
        </w:rPr>
      </w:pPr>
    </w:p>
    <w:p w:rsidR="008E4467" w:rsidRDefault="008E4467" w:rsidP="008D7F6B">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rPr>
      </w:pPr>
      <w:r w:rsidRPr="008D7F6B">
        <w:rPr>
          <w:rFonts w:ascii="Palatino Linotype" w:hAnsi="Palatino Linotype" w:cs="Arial"/>
          <w:sz w:val="22"/>
          <w:szCs w:val="22"/>
          <w:bdr w:val="none" w:sz="0" w:space="0" w:color="auto" w:frame="1"/>
        </w:rPr>
        <w:t>“Digital assets and other 21st century commodities hold great promise for our economy,” said CFTC Chairman Heath P. Tarbert. “Fraudulent schemes, like that alleged in this case, not only cheat innocent people out of their hard-earned money, but they threaten to undermine the responsible development of these new and innovative markets.  America must be a leader in this space, and we will only succeed if these markets have integrity.”</w:t>
      </w:r>
    </w:p>
    <w:p w:rsidR="008D7F6B" w:rsidRPr="008D7F6B" w:rsidRDefault="008D7F6B" w:rsidP="008D7F6B">
      <w:pPr>
        <w:pStyle w:val="NormalWeb"/>
        <w:shd w:val="clear" w:color="auto" w:fill="FFFFFF"/>
        <w:spacing w:before="0" w:beforeAutospacing="0" w:after="0" w:afterAutospacing="0"/>
        <w:jc w:val="both"/>
        <w:textAlignment w:val="baseline"/>
        <w:rPr>
          <w:rFonts w:ascii="Palatino Linotype" w:hAnsi="Palatino Linotype"/>
          <w:sz w:val="22"/>
          <w:szCs w:val="22"/>
        </w:rPr>
      </w:pPr>
    </w:p>
    <w:p w:rsidR="008E4467" w:rsidRDefault="008E4467" w:rsidP="008D7F6B">
      <w:pPr>
        <w:pStyle w:val="NormalWeb"/>
        <w:shd w:val="clear" w:color="auto" w:fill="FFFFFF"/>
        <w:spacing w:before="0" w:beforeAutospacing="0" w:after="0" w:afterAutospacing="0"/>
        <w:jc w:val="both"/>
        <w:textAlignment w:val="baseline"/>
        <w:rPr>
          <w:rFonts w:ascii="Palatino Linotype" w:hAnsi="Palatino Linotype" w:cs="Arial"/>
          <w:sz w:val="22"/>
          <w:szCs w:val="22"/>
          <w:bdr w:val="none" w:sz="0" w:space="0" w:color="auto" w:frame="1"/>
        </w:rPr>
      </w:pPr>
      <w:r w:rsidRPr="008D7F6B">
        <w:rPr>
          <w:rFonts w:ascii="Palatino Linotype" w:hAnsi="Palatino Linotype" w:cs="Arial"/>
          <w:sz w:val="22"/>
          <w:szCs w:val="22"/>
          <w:bdr w:val="none" w:sz="0" w:space="0" w:color="auto" w:frame="1"/>
        </w:rPr>
        <w:t>The complaint charges that from at least December 2017 to the present, the defendants fraudulently solicited and accepted at least $11 million worth of bitcoin and U.S. dollars from individuals in the United States to trade off-exchange binary options on foreign currencies (“forex”) and cryptocurrency pairs, among other things.  According to the complaint, the defendants fraudulently solicited funds from at least fourteen members of the public to participate in a pool operated by Circle Society, an entity Saffron created and used to perpetrate his fraud, by making false claims of Saffron’s trading expertise and guaranteeing rates of return up to 300%.  Rather than using pool participants’ funds to trade in binary options contracts as promised, the defendants misappropriated funds, including by retaining participants’ funds in Saffron’s personal electronic cryptocurrency wallet and by using funds to pay other participants, in the manner of a Ponzi scheme.  The defendants then lied to participants in order to conceal their misappropriation.</w:t>
      </w:r>
    </w:p>
    <w:p w:rsidR="008D7F6B" w:rsidRPr="008D7F6B" w:rsidRDefault="008D7F6B" w:rsidP="008D7F6B">
      <w:pPr>
        <w:pStyle w:val="NormalWeb"/>
        <w:shd w:val="clear" w:color="auto" w:fill="FFFFFF"/>
        <w:spacing w:before="0" w:beforeAutospacing="0" w:after="0" w:afterAutospacing="0"/>
        <w:jc w:val="both"/>
        <w:textAlignment w:val="baseline"/>
        <w:rPr>
          <w:rFonts w:ascii="Palatino Linotype" w:hAnsi="Palatino Linotype"/>
          <w:sz w:val="22"/>
          <w:szCs w:val="22"/>
        </w:rPr>
      </w:pPr>
    </w:p>
    <w:p w:rsidR="008E4467" w:rsidRPr="008D7F6B" w:rsidRDefault="008E4467" w:rsidP="008D7F6B">
      <w:pPr>
        <w:pStyle w:val="NoSpacing"/>
        <w:shd w:val="clear" w:color="auto" w:fill="FFFFFF"/>
        <w:jc w:val="both"/>
        <w:textAlignment w:val="baseline"/>
        <w:rPr>
          <w:rFonts w:ascii="Palatino Linotype" w:hAnsi="Palatino Linotype"/>
        </w:rPr>
      </w:pPr>
      <w:r w:rsidRPr="008D7F6B">
        <w:rPr>
          <w:rFonts w:ascii="Palatino Linotype" w:hAnsi="Palatino Linotype" w:cs="Arial"/>
          <w:bdr w:val="none" w:sz="0" w:space="0" w:color="auto" w:frame="1"/>
        </w:rPr>
        <w:t>In its continuing litigation, the CFTC seeks full restitution to defrauded investors, disgorgement of ill-gotten gains, civil monetary penalties, permanent registration and trading bans, and a permanent injunction against future violations of the Commodity Exchange Act and Commission regulations. </w:t>
      </w:r>
    </w:p>
    <w:p w:rsidR="008E4467" w:rsidRPr="008D7F6B" w:rsidRDefault="008E4467" w:rsidP="009271A2">
      <w:pPr>
        <w:tabs>
          <w:tab w:val="left" w:pos="8160"/>
        </w:tabs>
        <w:jc w:val="both"/>
        <w:rPr>
          <w:rFonts w:ascii="Palatino Linotype" w:hAnsi="Palatino Linotype"/>
          <w:b/>
          <w:sz w:val="22"/>
          <w:szCs w:val="22"/>
        </w:rPr>
      </w:pPr>
    </w:p>
    <w:p w:rsidR="008E4467" w:rsidRPr="008D7F6B" w:rsidRDefault="008E4467" w:rsidP="009271A2">
      <w:pPr>
        <w:tabs>
          <w:tab w:val="left" w:pos="8160"/>
        </w:tabs>
        <w:jc w:val="both"/>
        <w:rPr>
          <w:rFonts w:ascii="Palatino Linotype" w:hAnsi="Palatino Linotype"/>
          <w:sz w:val="18"/>
          <w:szCs w:val="18"/>
        </w:rPr>
      </w:pPr>
      <w:r w:rsidRPr="008D7F6B">
        <w:rPr>
          <w:rFonts w:ascii="Palatino Linotype" w:hAnsi="Palatino Linotype"/>
          <w:b/>
          <w:sz w:val="18"/>
          <w:szCs w:val="18"/>
        </w:rPr>
        <w:t xml:space="preserve">Source: </w:t>
      </w:r>
      <w:hyperlink r:id="rId35" w:history="1">
        <w:r w:rsidRPr="008D7F6B">
          <w:rPr>
            <w:rStyle w:val="Hyperlink"/>
            <w:rFonts w:ascii="Palatino Linotype" w:hAnsi="Palatino Linotype"/>
            <w:color w:val="auto"/>
            <w:sz w:val="18"/>
            <w:szCs w:val="18"/>
          </w:rPr>
          <w:t>https://www.cftc.gov/PressRoom/PressReleases/8053-19</w:t>
        </w:r>
      </w:hyperlink>
    </w:p>
    <w:p w:rsidR="008E4467" w:rsidRPr="008D7F6B" w:rsidRDefault="008E4467" w:rsidP="009271A2">
      <w:pPr>
        <w:tabs>
          <w:tab w:val="left" w:pos="8160"/>
        </w:tabs>
        <w:jc w:val="both"/>
        <w:rPr>
          <w:rFonts w:ascii="Palatino Linotype" w:hAnsi="Palatino Linotype"/>
          <w:sz w:val="22"/>
          <w:szCs w:val="22"/>
        </w:rPr>
      </w:pPr>
    </w:p>
    <w:p w:rsidR="00C40F2B" w:rsidRDefault="00C40F2B" w:rsidP="00C40F2B">
      <w:pPr>
        <w:pStyle w:val="NormalWeb"/>
        <w:numPr>
          <w:ilvl w:val="0"/>
          <w:numId w:val="48"/>
        </w:numPr>
        <w:shd w:val="clear" w:color="auto" w:fill="FFFFFF"/>
        <w:spacing w:before="0" w:beforeAutospacing="0" w:after="0" w:afterAutospacing="0"/>
        <w:jc w:val="both"/>
        <w:textAlignment w:val="baseline"/>
        <w:rPr>
          <w:rFonts w:ascii="Palatino Linotype" w:hAnsi="Palatino Linotype" w:cs="Arial"/>
          <w:b/>
          <w:bCs/>
          <w:sz w:val="22"/>
          <w:szCs w:val="22"/>
          <w:bdr w:val="none" w:sz="0" w:space="0" w:color="auto" w:frame="1"/>
        </w:rPr>
      </w:pPr>
      <w:r w:rsidRPr="00C40F2B">
        <w:rPr>
          <w:rFonts w:ascii="Palatino Linotype" w:hAnsi="Palatino Linotype" w:cs="Arial"/>
          <w:b/>
          <w:bCs/>
          <w:sz w:val="22"/>
          <w:szCs w:val="22"/>
          <w:bdr w:val="none" w:sz="0" w:space="0" w:color="auto" w:frame="1"/>
        </w:rPr>
        <w:t>Federal Court Orders Managed Fund and CEO to Pay More Than $17.2 Million in a Commodities Fraud Scheme</w:t>
      </w:r>
    </w:p>
    <w:p w:rsidR="00C40F2B" w:rsidRDefault="00C40F2B" w:rsidP="008E4467">
      <w:pPr>
        <w:pStyle w:val="NormalWeb"/>
        <w:shd w:val="clear" w:color="auto" w:fill="FFFFFF"/>
        <w:spacing w:before="0" w:beforeAutospacing="0" w:after="0" w:afterAutospacing="0"/>
        <w:textAlignment w:val="baseline"/>
        <w:rPr>
          <w:rFonts w:ascii="Palatino Linotype" w:hAnsi="Palatino Linotype" w:cs="Arial"/>
          <w:b/>
          <w:bCs/>
          <w:sz w:val="22"/>
          <w:szCs w:val="22"/>
          <w:bdr w:val="none" w:sz="0" w:space="0" w:color="auto" w:frame="1"/>
        </w:rPr>
      </w:pPr>
    </w:p>
    <w:p w:rsidR="008E4467" w:rsidRPr="008D7F6B" w:rsidRDefault="008E4467" w:rsidP="00C40F2B">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8D7F6B">
        <w:rPr>
          <w:rFonts w:ascii="Palatino Linotype" w:hAnsi="Palatino Linotype" w:cs="Arial"/>
          <w:sz w:val="22"/>
          <w:szCs w:val="22"/>
          <w:bdr w:val="none" w:sz="0" w:space="0" w:color="auto" w:frame="1"/>
        </w:rPr>
        <w:t>The U.S. Commodity Futures Trading Commission announced a default judgment was entered on October 3</w:t>
      </w:r>
      <w:r w:rsidRPr="008D7F6B">
        <w:rPr>
          <w:rFonts w:ascii="Palatino Linotype" w:hAnsi="Palatino Linotype" w:cs="Arial"/>
          <w:sz w:val="22"/>
          <w:szCs w:val="22"/>
          <w:bdr w:val="none" w:sz="0" w:space="0" w:color="auto" w:frame="1"/>
          <w:vertAlign w:val="superscript"/>
        </w:rPr>
        <w:t>rd</w:t>
      </w:r>
      <w:r w:rsidRPr="008D7F6B">
        <w:rPr>
          <w:rFonts w:ascii="Palatino Linotype" w:hAnsi="Palatino Linotype" w:cs="Arial"/>
          <w:sz w:val="22"/>
          <w:szCs w:val="22"/>
          <w:bdr w:val="none" w:sz="0" w:space="0" w:color="auto" w:frame="1"/>
        </w:rPr>
        <w:t> against defendants </w:t>
      </w:r>
      <w:r w:rsidRPr="008D7F6B">
        <w:rPr>
          <w:rFonts w:ascii="Palatino Linotype" w:hAnsi="Palatino Linotype" w:cs="Arial"/>
          <w:b/>
          <w:bCs/>
          <w:sz w:val="22"/>
          <w:szCs w:val="22"/>
          <w:bdr w:val="none" w:sz="0" w:space="0" w:color="auto" w:frame="1"/>
        </w:rPr>
        <w:t>Fabio Bretas de Freitas, </w:t>
      </w:r>
      <w:r w:rsidRPr="008D7F6B">
        <w:rPr>
          <w:rFonts w:ascii="Palatino Linotype" w:hAnsi="Palatino Linotype" w:cs="Arial"/>
          <w:sz w:val="22"/>
          <w:szCs w:val="22"/>
          <w:bdr w:val="none" w:sz="0" w:space="0" w:color="auto" w:frame="1"/>
        </w:rPr>
        <w:t>of Miami, Florida,</w:t>
      </w:r>
      <w:r w:rsidRPr="008D7F6B">
        <w:rPr>
          <w:rFonts w:ascii="Palatino Linotype" w:hAnsi="Palatino Linotype" w:cs="Arial"/>
          <w:b/>
          <w:bCs/>
          <w:sz w:val="22"/>
          <w:szCs w:val="22"/>
          <w:bdr w:val="none" w:sz="0" w:space="0" w:color="auto" w:frame="1"/>
        </w:rPr>
        <w:t> </w:t>
      </w:r>
      <w:r w:rsidRPr="008D7F6B">
        <w:rPr>
          <w:rFonts w:ascii="Palatino Linotype" w:hAnsi="Palatino Linotype" w:cs="Arial"/>
          <w:sz w:val="22"/>
          <w:szCs w:val="22"/>
          <w:bdr w:val="none" w:sz="0" w:space="0" w:color="auto" w:frame="1"/>
        </w:rPr>
        <w:t>and </w:t>
      </w:r>
      <w:r w:rsidRPr="008D7F6B">
        <w:rPr>
          <w:rFonts w:ascii="Palatino Linotype" w:hAnsi="Palatino Linotype" w:cs="Arial"/>
          <w:b/>
          <w:bCs/>
          <w:sz w:val="22"/>
          <w:szCs w:val="22"/>
          <w:bdr w:val="none" w:sz="0" w:space="0" w:color="auto" w:frame="1"/>
        </w:rPr>
        <w:t>Phy Capital Investments LLC</w:t>
      </w:r>
      <w:r w:rsidRPr="008D7F6B">
        <w:rPr>
          <w:rFonts w:ascii="Palatino Linotype" w:hAnsi="Palatino Linotype" w:cs="Arial"/>
          <w:sz w:val="22"/>
          <w:szCs w:val="22"/>
          <w:bdr w:val="none" w:sz="0" w:space="0" w:color="auto" w:frame="1"/>
        </w:rPr>
        <w:t>, a</w:t>
      </w:r>
      <w:r w:rsidRPr="008D7F6B">
        <w:rPr>
          <w:rFonts w:ascii="Palatino Linotype" w:hAnsi="Palatino Linotype" w:cs="Arial"/>
          <w:b/>
          <w:bCs/>
          <w:sz w:val="22"/>
          <w:szCs w:val="22"/>
          <w:bdr w:val="none" w:sz="0" w:space="0" w:color="auto" w:frame="1"/>
        </w:rPr>
        <w:t> </w:t>
      </w:r>
      <w:r w:rsidRPr="008D7F6B">
        <w:rPr>
          <w:rFonts w:ascii="Palatino Linotype" w:hAnsi="Palatino Linotype" w:cs="Arial"/>
          <w:sz w:val="22"/>
          <w:szCs w:val="22"/>
          <w:bdr w:val="none" w:sz="0" w:space="0" w:color="auto" w:frame="1"/>
        </w:rPr>
        <w:t>registered commodity pool operator and commodity trading advisor, for fraud and misappropriation of client funds.</w:t>
      </w:r>
    </w:p>
    <w:p w:rsidR="008E4467" w:rsidRPr="008D7F6B" w:rsidRDefault="008E4467" w:rsidP="00C40F2B">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8D7F6B">
        <w:rPr>
          <w:rFonts w:ascii="Palatino Linotype" w:hAnsi="Palatino Linotype"/>
          <w:sz w:val="22"/>
          <w:szCs w:val="22"/>
        </w:rPr>
        <w:t> </w:t>
      </w:r>
    </w:p>
    <w:p w:rsidR="008E4467" w:rsidRPr="008D7F6B" w:rsidRDefault="008E4467" w:rsidP="00C40F2B">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8D7F6B">
        <w:rPr>
          <w:rFonts w:ascii="Palatino Linotype" w:hAnsi="Palatino Linotype" w:cs="Arial"/>
          <w:sz w:val="22"/>
          <w:szCs w:val="22"/>
          <w:bdr w:val="none" w:sz="0" w:space="0" w:color="auto" w:frame="1"/>
        </w:rPr>
        <w:t>The judgment orders the defendants to pay a civil monetary penalty of $12,608,982, to pay $4,625,166 in restitution and prejudgment interest to Phy Capital clients, to disgorge $5,752,042 in ill-gotten gains, and permanently bans the defendants from trading in CFTC-regulated markets.  The Honorable Jesse M. Furman of the U.S. District Court for the Southern District of New York entered the judgment.</w:t>
      </w:r>
    </w:p>
    <w:p w:rsidR="008E4467" w:rsidRPr="008D7F6B" w:rsidRDefault="008E4467" w:rsidP="00C40F2B">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8D7F6B">
        <w:rPr>
          <w:rFonts w:ascii="Palatino Linotype" w:hAnsi="Palatino Linotype"/>
          <w:sz w:val="22"/>
          <w:szCs w:val="22"/>
        </w:rPr>
        <w:t> </w:t>
      </w:r>
    </w:p>
    <w:p w:rsidR="008E4467" w:rsidRPr="008D7F6B" w:rsidRDefault="008E4467" w:rsidP="00C40F2B">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8D7F6B">
        <w:rPr>
          <w:rFonts w:ascii="Palatino Linotype" w:hAnsi="Palatino Linotype" w:cs="Arial"/>
          <w:sz w:val="22"/>
          <w:szCs w:val="22"/>
          <w:bdr w:val="none" w:sz="0" w:space="0" w:color="auto" w:frame="1"/>
        </w:rPr>
        <w:lastRenderedPageBreak/>
        <w:t xml:space="preserve">The order resolves a CFTC enforcement case filed on May 9, 2019, charging the defendants with fraud and misappropriation in connection with commodity futures trading.  Bretas was also charged with making false statements to the National Futures Association (NFA), the self-regulatory organization for the U.S. derivatives industry.  </w:t>
      </w:r>
    </w:p>
    <w:p w:rsidR="008E4467" w:rsidRPr="008D7F6B" w:rsidRDefault="008E4467" w:rsidP="00C40F2B">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8D7F6B">
        <w:rPr>
          <w:rFonts w:ascii="Palatino Linotype" w:hAnsi="Palatino Linotype"/>
          <w:sz w:val="22"/>
          <w:szCs w:val="22"/>
        </w:rPr>
        <w:t> </w:t>
      </w:r>
    </w:p>
    <w:p w:rsidR="008E4467" w:rsidRPr="008D7F6B" w:rsidRDefault="008E4467" w:rsidP="00C40F2B">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8D7F6B">
        <w:rPr>
          <w:rFonts w:ascii="Palatino Linotype" w:hAnsi="Palatino Linotype" w:cs="Arial"/>
          <w:sz w:val="22"/>
          <w:szCs w:val="22"/>
          <w:bdr w:val="none" w:sz="0" w:space="0" w:color="auto" w:frame="1"/>
        </w:rPr>
        <w:t>The order finds that from at least March 2016 through May 2019, the defendants fraudulently solicited clients and prospective clients to trade commodity interests by claiming they had developed proprietary software called SoPhyA, which achieved profits of 49 percent on futures trading from February 2016 through November 2017 for one of their commodity pools.  According to the order, however, only $155,000 of the $6,894,979 in client funds received by the defendants was ever put into any trading accounts and the balance was either misappropriated for non-trading uses or returned to other clients in a manner akin to a Ponzi scheme.  The court also found Bretas misrepresented to NFA that one of the defendants’ commodity pools was a private equity fund created to develop intellectual property sold to other businesses.  Bretas was also found to have set up a fictitious email account to mislead NFA staff into believing they were communicating with a purported lender to the pool.</w:t>
      </w:r>
    </w:p>
    <w:p w:rsidR="008E4467" w:rsidRPr="008D7F6B" w:rsidRDefault="008E4467" w:rsidP="00C40F2B">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8D7F6B">
        <w:rPr>
          <w:rFonts w:ascii="Palatino Linotype" w:hAnsi="Palatino Linotype"/>
          <w:sz w:val="22"/>
          <w:szCs w:val="22"/>
        </w:rPr>
        <w:t> </w:t>
      </w:r>
    </w:p>
    <w:p w:rsidR="008E4467" w:rsidRPr="008D7F6B" w:rsidRDefault="008E4467" w:rsidP="00C40F2B">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8D7F6B">
        <w:rPr>
          <w:rFonts w:ascii="Palatino Linotype" w:hAnsi="Palatino Linotype" w:cs="Arial"/>
          <w:sz w:val="22"/>
          <w:szCs w:val="22"/>
          <w:bdr w:val="none" w:sz="0" w:space="0" w:color="auto" w:frame="1"/>
        </w:rPr>
        <w:t xml:space="preserve">In a related criminal case in the U.S. District Court for the Southern District of New York, Bretas awaits sentencing after having pleaded guilty on August 8, 2019, to charges of conspiracy to commit wire fraud and commodities fraud.  </w:t>
      </w:r>
    </w:p>
    <w:p w:rsidR="008E4467" w:rsidRPr="008D7F6B" w:rsidRDefault="008E4467" w:rsidP="00C40F2B">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8D7F6B">
        <w:rPr>
          <w:rFonts w:ascii="Palatino Linotype" w:hAnsi="Palatino Linotype"/>
          <w:sz w:val="22"/>
          <w:szCs w:val="22"/>
        </w:rPr>
        <w:t> </w:t>
      </w:r>
    </w:p>
    <w:p w:rsidR="008E4467" w:rsidRPr="008D7F6B" w:rsidRDefault="008E4467" w:rsidP="009271A2">
      <w:pPr>
        <w:tabs>
          <w:tab w:val="left" w:pos="8160"/>
        </w:tabs>
        <w:jc w:val="both"/>
        <w:rPr>
          <w:rFonts w:ascii="Palatino Linotype" w:hAnsi="Palatino Linotype"/>
          <w:sz w:val="22"/>
          <w:szCs w:val="22"/>
        </w:rPr>
      </w:pPr>
      <w:r w:rsidRPr="008D7F6B">
        <w:rPr>
          <w:rFonts w:ascii="Palatino Linotype" w:hAnsi="Palatino Linotype"/>
          <w:b/>
          <w:sz w:val="22"/>
          <w:szCs w:val="22"/>
        </w:rPr>
        <w:t xml:space="preserve">Source: </w:t>
      </w:r>
      <w:hyperlink r:id="rId36" w:history="1">
        <w:r w:rsidRPr="008D7F6B">
          <w:rPr>
            <w:rStyle w:val="Hyperlink"/>
            <w:rFonts w:ascii="Palatino Linotype" w:hAnsi="Palatino Linotype"/>
            <w:color w:val="auto"/>
            <w:sz w:val="22"/>
            <w:szCs w:val="22"/>
          </w:rPr>
          <w:t>https://www.cftc.gov/PressRoom/PressReleases/8052-19</w:t>
        </w:r>
      </w:hyperlink>
    </w:p>
    <w:p w:rsidR="008E4467" w:rsidRPr="008D7F6B" w:rsidRDefault="008E4467" w:rsidP="009271A2">
      <w:pPr>
        <w:tabs>
          <w:tab w:val="left" w:pos="8160"/>
        </w:tabs>
        <w:jc w:val="both"/>
        <w:rPr>
          <w:rFonts w:ascii="Palatino Linotype" w:hAnsi="Palatino Linotype"/>
          <w:sz w:val="22"/>
          <w:szCs w:val="22"/>
        </w:rPr>
      </w:pPr>
    </w:p>
    <w:p w:rsidR="008E4467" w:rsidRPr="008D7F6B" w:rsidRDefault="008E4467" w:rsidP="009271A2">
      <w:pPr>
        <w:tabs>
          <w:tab w:val="left" w:pos="8160"/>
        </w:tabs>
        <w:jc w:val="both"/>
        <w:rPr>
          <w:rFonts w:ascii="Palatino Linotype" w:hAnsi="Palatino Linotype"/>
          <w:sz w:val="22"/>
          <w:szCs w:val="22"/>
        </w:rPr>
      </w:pPr>
    </w:p>
    <w:p w:rsidR="00C40F2B" w:rsidRDefault="00C40F2B" w:rsidP="00C40F2B"/>
    <w:p w:rsidR="00C40F2B" w:rsidRPr="00C40F2B" w:rsidRDefault="00C40F2B" w:rsidP="00C40F2B">
      <w:pPr>
        <w:pStyle w:val="NormalWeb"/>
        <w:numPr>
          <w:ilvl w:val="0"/>
          <w:numId w:val="48"/>
        </w:numPr>
        <w:shd w:val="clear" w:color="auto" w:fill="FFFFFF"/>
        <w:spacing w:before="0" w:beforeAutospacing="0" w:after="0" w:afterAutospacing="0"/>
        <w:jc w:val="both"/>
        <w:textAlignment w:val="baseline"/>
        <w:rPr>
          <w:rFonts w:ascii="Palatino Linotype" w:hAnsi="Palatino Linotype" w:cs="Arial"/>
          <w:b/>
          <w:bCs/>
          <w:sz w:val="22"/>
          <w:szCs w:val="22"/>
          <w:bdr w:val="none" w:sz="0" w:space="0" w:color="auto" w:frame="1"/>
        </w:rPr>
      </w:pPr>
      <w:r w:rsidRPr="00C40F2B">
        <w:rPr>
          <w:rFonts w:ascii="Palatino Linotype" w:hAnsi="Palatino Linotype" w:cs="Arial"/>
          <w:b/>
          <w:bCs/>
          <w:sz w:val="22"/>
          <w:szCs w:val="22"/>
          <w:bdr w:val="none" w:sz="0" w:space="0" w:color="auto" w:frame="1"/>
        </w:rPr>
        <w:t>CFTC Orders Interdealer Brokers to Pay $25 Million for Fraud in FX Options Markets</w:t>
      </w:r>
    </w:p>
    <w:p w:rsidR="00C40F2B" w:rsidRPr="00C40F2B" w:rsidRDefault="00C40F2B" w:rsidP="00C40F2B"/>
    <w:p w:rsidR="008E4467" w:rsidRPr="008D7F6B" w:rsidRDefault="008E4467" w:rsidP="00C40F2B">
      <w:pPr>
        <w:pStyle w:val="NoSpacing"/>
        <w:shd w:val="clear" w:color="auto" w:fill="FFFFFF"/>
        <w:jc w:val="both"/>
        <w:textAlignment w:val="baseline"/>
        <w:rPr>
          <w:rFonts w:ascii="Palatino Linotype" w:hAnsi="Palatino Linotype"/>
        </w:rPr>
      </w:pPr>
      <w:r w:rsidRPr="008D7F6B">
        <w:rPr>
          <w:rFonts w:ascii="Palatino Linotype" w:hAnsi="Palatino Linotype" w:cs="Arial"/>
          <w:bdr w:val="none" w:sz="0" w:space="0" w:color="auto" w:frame="1"/>
        </w:rPr>
        <w:t>The U.S. Commodity Futures Trading Commission announced that it issued orders filing and settling charges against two </w:t>
      </w:r>
      <w:r w:rsidRPr="008D7F6B">
        <w:rPr>
          <w:rFonts w:ascii="Palatino Linotype" w:hAnsi="Palatino Linotype" w:cs="Arial"/>
          <w:bdr w:val="none" w:sz="0" w:space="0" w:color="auto" w:frame="1"/>
          <w:lang w:val="en"/>
        </w:rPr>
        <w:t>interdealer brokers: </w:t>
      </w:r>
      <w:r w:rsidRPr="008D7F6B">
        <w:rPr>
          <w:rFonts w:ascii="Palatino Linotype" w:hAnsi="Palatino Linotype" w:cs="Arial"/>
          <w:b/>
          <w:bCs/>
          <w:bdr w:val="none" w:sz="0" w:space="0" w:color="auto" w:frame="1"/>
          <w:lang w:val="en"/>
        </w:rPr>
        <w:t>BGC Financial, LP</w:t>
      </w:r>
      <w:r w:rsidRPr="008D7F6B">
        <w:rPr>
          <w:rFonts w:ascii="Palatino Linotype" w:hAnsi="Palatino Linotype" w:cs="Calibri"/>
          <w:bdr w:val="none" w:sz="0" w:space="0" w:color="auto" w:frame="1"/>
        </w:rPr>
        <w:t> </w:t>
      </w:r>
      <w:r w:rsidRPr="008D7F6B">
        <w:rPr>
          <w:rFonts w:ascii="Palatino Linotype" w:hAnsi="Palatino Linotype" w:cs="Arial"/>
          <w:bdr w:val="none" w:sz="0" w:space="0" w:color="auto" w:frame="1"/>
        </w:rPr>
        <w:t>and </w:t>
      </w:r>
      <w:r w:rsidRPr="008D7F6B">
        <w:rPr>
          <w:rFonts w:ascii="Palatino Linotype" w:hAnsi="Palatino Linotype" w:cs="Arial"/>
          <w:b/>
          <w:bCs/>
          <w:bdr w:val="none" w:sz="0" w:space="0" w:color="auto" w:frame="1"/>
        </w:rPr>
        <w:t>GFI Securities, LLC</w:t>
      </w:r>
      <w:r w:rsidRPr="008D7F6B">
        <w:rPr>
          <w:rFonts w:ascii="Palatino Linotype" w:hAnsi="Palatino Linotype" w:cs="Arial"/>
          <w:bdr w:val="none" w:sz="0" w:space="0" w:color="auto" w:frame="1"/>
        </w:rPr>
        <w:t>.  The orders find that brokers employed by BGC and GFI on their respective emerging markets foreign exchange options (EFX options) desks made false representations that certain bids and offers were executable and that certain trades had occurred.  The orders were entered on Monday, September 30, 2019.</w:t>
      </w:r>
    </w:p>
    <w:p w:rsidR="008E4467" w:rsidRPr="008D7F6B" w:rsidRDefault="008E4467" w:rsidP="00C40F2B">
      <w:pPr>
        <w:pStyle w:val="NoSpacing"/>
        <w:shd w:val="clear" w:color="auto" w:fill="FFFFFF"/>
        <w:jc w:val="both"/>
        <w:textAlignment w:val="baseline"/>
        <w:rPr>
          <w:rFonts w:ascii="Palatino Linotype" w:hAnsi="Palatino Linotype"/>
        </w:rPr>
      </w:pPr>
      <w:r w:rsidRPr="008D7F6B">
        <w:rPr>
          <w:rFonts w:ascii="Palatino Linotype" w:hAnsi="Palatino Linotype"/>
        </w:rPr>
        <w:t> </w:t>
      </w:r>
    </w:p>
    <w:p w:rsidR="008E4467" w:rsidRPr="008D7F6B" w:rsidRDefault="008E4467" w:rsidP="00C40F2B">
      <w:pPr>
        <w:pStyle w:val="NoSpacing"/>
        <w:shd w:val="clear" w:color="auto" w:fill="FFFFFF"/>
        <w:jc w:val="both"/>
        <w:textAlignment w:val="baseline"/>
        <w:rPr>
          <w:rFonts w:ascii="Palatino Linotype" w:hAnsi="Palatino Linotype"/>
        </w:rPr>
      </w:pPr>
      <w:r w:rsidRPr="008D7F6B">
        <w:rPr>
          <w:rFonts w:ascii="Palatino Linotype" w:hAnsi="Palatino Linotype" w:cs="Arial"/>
          <w:bdr w:val="none" w:sz="0" w:space="0" w:color="auto" w:frame="1"/>
        </w:rPr>
        <w:t>The respective orders require BGC to pay a civil monetary penalty of $15 million and GFI to pay a civil monetary penalty of $10 million. They also require each of the companies to strengthen their internal controls and procedures, to provide for the appointment of a monitor, and to cease and desist from violating the Commodity Exchange Act and CFTC regulations, as charged. </w:t>
      </w:r>
    </w:p>
    <w:p w:rsidR="008E4467" w:rsidRPr="008D7F6B" w:rsidRDefault="008E4467" w:rsidP="00C40F2B">
      <w:pPr>
        <w:pStyle w:val="NoSpacing"/>
        <w:shd w:val="clear" w:color="auto" w:fill="FFFFFF"/>
        <w:jc w:val="both"/>
        <w:textAlignment w:val="baseline"/>
        <w:rPr>
          <w:rFonts w:ascii="Palatino Linotype" w:hAnsi="Palatino Linotype"/>
        </w:rPr>
      </w:pPr>
      <w:r w:rsidRPr="008D7F6B">
        <w:rPr>
          <w:rFonts w:ascii="Palatino Linotype" w:hAnsi="Palatino Linotype"/>
        </w:rPr>
        <w:t> </w:t>
      </w:r>
    </w:p>
    <w:p w:rsidR="008E4467" w:rsidRPr="008D7F6B" w:rsidRDefault="008E4467" w:rsidP="00C40F2B">
      <w:pPr>
        <w:pStyle w:val="NoSpacing"/>
        <w:shd w:val="clear" w:color="auto" w:fill="FFFFFF"/>
        <w:jc w:val="both"/>
        <w:textAlignment w:val="baseline"/>
        <w:rPr>
          <w:rFonts w:ascii="Palatino Linotype" w:hAnsi="Palatino Linotype"/>
        </w:rPr>
      </w:pPr>
      <w:r w:rsidRPr="008D7F6B">
        <w:rPr>
          <w:rFonts w:ascii="Palatino Linotype" w:hAnsi="Palatino Linotype" w:cs="Arial"/>
          <w:bdr w:val="none" w:sz="0" w:space="0" w:color="auto" w:frame="1"/>
        </w:rPr>
        <w:t>“Brokers and other intermediaries play a critical role in our markets. The CFTC is committed to protecting the integrity of our markets by ensuring they are held accountable for fraudulent misconduct,” said CFTC Director of Enforcement James McDonald.</w:t>
      </w:r>
    </w:p>
    <w:p w:rsidR="008E4467" w:rsidRPr="008D7F6B" w:rsidRDefault="008E4467" w:rsidP="00C40F2B">
      <w:pPr>
        <w:pStyle w:val="NoSpacing"/>
        <w:shd w:val="clear" w:color="auto" w:fill="FFFFFF"/>
        <w:jc w:val="both"/>
        <w:textAlignment w:val="baseline"/>
        <w:rPr>
          <w:rFonts w:ascii="Palatino Linotype" w:hAnsi="Palatino Linotype"/>
        </w:rPr>
      </w:pPr>
      <w:r w:rsidRPr="008D7F6B">
        <w:rPr>
          <w:rFonts w:ascii="Palatino Linotype" w:hAnsi="Palatino Linotype"/>
        </w:rPr>
        <w:t> </w:t>
      </w:r>
    </w:p>
    <w:p w:rsidR="008E4467" w:rsidRPr="008D7F6B" w:rsidRDefault="008E4467" w:rsidP="00C40F2B">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8D7F6B">
        <w:rPr>
          <w:rFonts w:ascii="Palatino Linotype" w:hAnsi="Palatino Linotype" w:cs="Arial"/>
          <w:sz w:val="22"/>
          <w:szCs w:val="22"/>
          <w:bdr w:val="none" w:sz="0" w:space="0" w:color="auto" w:frame="1"/>
        </w:rPr>
        <w:t>The respective orders find that BGC and GFI brokers posted bids and offers on their company’s electronic platform for EFX options when, in fact, no trading institution had bid or offered the option at that level—a practice referred to by the brokers as “flying.” The orders further find that BGC and GFI brokers communicated fake trades to their respective clients—a practice they referred to as “printing” a trade.  In addition, when a “flown” bid or offer was hit or lifted on the platform, the screen would flash, indicating that a trade had occurred when, in fact, it had not—thereby potentially deceiving all clients using the screen into believing an actual trade had occurred. </w:t>
      </w:r>
    </w:p>
    <w:p w:rsidR="008E4467" w:rsidRPr="008D7F6B" w:rsidRDefault="008E4467" w:rsidP="00C40F2B">
      <w:pPr>
        <w:pStyle w:val="NoSpacing"/>
        <w:shd w:val="clear" w:color="auto" w:fill="FFFFFF"/>
        <w:jc w:val="both"/>
        <w:textAlignment w:val="baseline"/>
        <w:rPr>
          <w:rFonts w:ascii="Palatino Linotype" w:hAnsi="Palatino Linotype"/>
        </w:rPr>
      </w:pPr>
      <w:r w:rsidRPr="008D7F6B">
        <w:rPr>
          <w:rFonts w:ascii="Palatino Linotype" w:hAnsi="Palatino Linotype"/>
        </w:rPr>
        <w:t> </w:t>
      </w:r>
    </w:p>
    <w:p w:rsidR="008E4467" w:rsidRPr="008D7F6B" w:rsidRDefault="008E4467" w:rsidP="009271A2">
      <w:pPr>
        <w:tabs>
          <w:tab w:val="left" w:pos="8160"/>
        </w:tabs>
        <w:jc w:val="both"/>
        <w:rPr>
          <w:rFonts w:ascii="Palatino Linotype" w:hAnsi="Palatino Linotype"/>
          <w:sz w:val="22"/>
          <w:szCs w:val="22"/>
        </w:rPr>
      </w:pPr>
      <w:r w:rsidRPr="008D7F6B">
        <w:rPr>
          <w:rFonts w:ascii="Palatino Linotype" w:hAnsi="Palatino Linotype"/>
          <w:b/>
          <w:sz w:val="22"/>
          <w:szCs w:val="22"/>
        </w:rPr>
        <w:t xml:space="preserve">Source: </w:t>
      </w:r>
      <w:hyperlink r:id="rId37" w:history="1">
        <w:r w:rsidRPr="008D7F6B">
          <w:rPr>
            <w:rStyle w:val="Hyperlink"/>
            <w:rFonts w:ascii="Palatino Linotype" w:hAnsi="Palatino Linotype"/>
            <w:color w:val="auto"/>
            <w:sz w:val="22"/>
            <w:szCs w:val="22"/>
          </w:rPr>
          <w:t>https://www.cftc.gov/PressRoom/PressReleases/8035-19</w:t>
        </w:r>
      </w:hyperlink>
    </w:p>
    <w:p w:rsidR="008E4467" w:rsidRPr="008D7F6B" w:rsidRDefault="008E4467" w:rsidP="009271A2">
      <w:pPr>
        <w:tabs>
          <w:tab w:val="left" w:pos="8160"/>
        </w:tabs>
        <w:jc w:val="both"/>
        <w:rPr>
          <w:rFonts w:ascii="Palatino Linotype" w:hAnsi="Palatino Linotype"/>
          <w:sz w:val="22"/>
          <w:szCs w:val="22"/>
        </w:rPr>
      </w:pPr>
    </w:p>
    <w:p w:rsidR="008E4467" w:rsidRPr="008D7F6B" w:rsidRDefault="008E4467" w:rsidP="009271A2">
      <w:pPr>
        <w:tabs>
          <w:tab w:val="left" w:pos="8160"/>
        </w:tabs>
        <w:jc w:val="both"/>
        <w:rPr>
          <w:rFonts w:ascii="Palatino Linotype" w:hAnsi="Palatino Linotype"/>
          <w:sz w:val="22"/>
          <w:szCs w:val="22"/>
        </w:rPr>
      </w:pPr>
    </w:p>
    <w:p w:rsidR="008E4467" w:rsidRPr="00C40F2B" w:rsidRDefault="008E4467" w:rsidP="00C40F2B">
      <w:pPr>
        <w:pStyle w:val="NormalWeb"/>
        <w:numPr>
          <w:ilvl w:val="0"/>
          <w:numId w:val="48"/>
        </w:numPr>
        <w:shd w:val="clear" w:color="auto" w:fill="FFFFFF"/>
        <w:spacing w:before="0" w:beforeAutospacing="0" w:after="0" w:afterAutospacing="0"/>
        <w:jc w:val="both"/>
        <w:textAlignment w:val="baseline"/>
        <w:rPr>
          <w:rFonts w:ascii="Palatino Linotype" w:hAnsi="Palatino Linotype" w:cs="Arial"/>
          <w:b/>
          <w:bCs/>
          <w:sz w:val="22"/>
          <w:szCs w:val="22"/>
          <w:bdr w:val="none" w:sz="0" w:space="0" w:color="auto" w:frame="1"/>
        </w:rPr>
      </w:pPr>
      <w:r w:rsidRPr="00C40F2B">
        <w:rPr>
          <w:rFonts w:ascii="Palatino Linotype" w:hAnsi="Palatino Linotype" w:cs="Arial"/>
          <w:b/>
          <w:bCs/>
          <w:sz w:val="22"/>
          <w:szCs w:val="22"/>
          <w:bdr w:val="none" w:sz="0" w:space="0" w:color="auto" w:frame="1"/>
        </w:rPr>
        <w:t>FCA sets out potential remedies to tackle concerns about general insurance pricing</w:t>
      </w:r>
    </w:p>
    <w:p w:rsidR="008E4467" w:rsidRPr="008D7F6B" w:rsidRDefault="008E4467" w:rsidP="009271A2">
      <w:pPr>
        <w:tabs>
          <w:tab w:val="left" w:pos="8160"/>
        </w:tabs>
        <w:jc w:val="both"/>
        <w:rPr>
          <w:rFonts w:ascii="Palatino Linotype" w:hAnsi="Palatino Linotype"/>
          <w:b/>
          <w:sz w:val="22"/>
          <w:szCs w:val="22"/>
        </w:rPr>
      </w:pPr>
    </w:p>
    <w:p w:rsidR="008E4467" w:rsidRPr="008D7F6B" w:rsidRDefault="008E4467" w:rsidP="00C40F2B">
      <w:p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The FCA estimates that around 6 million policyholders pay high prices and are not getting a good deal on their insurance. If those customers paying high premiums paid the average premium for their risk they could save around £1.2 billion a year. This affects all types of customers. The FCA estimates this includes 1 in 3 people who are potentially vulnerable.</w:t>
      </w:r>
    </w:p>
    <w:p w:rsidR="008E4467" w:rsidRPr="008D7F6B" w:rsidRDefault="008E4467" w:rsidP="00C40F2B">
      <w:p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Christopher Woolard, Executive Director of Strategy and Competition at the FCA, commented:</w:t>
      </w:r>
    </w:p>
    <w:p w:rsidR="008E4467" w:rsidRPr="008D7F6B" w:rsidRDefault="008E4467" w:rsidP="00C40F2B">
      <w:p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'This market is not working well for all consumers. While a large number of people shop around, many loyal customers are not getting a good deal. We believe this affects around 6 million consumers.</w:t>
      </w:r>
    </w:p>
    <w:p w:rsidR="008E4467" w:rsidRPr="008D7F6B" w:rsidRDefault="008E4467" w:rsidP="00C40F2B">
      <w:p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'We have set out a package of potential remedies to ensure these markets are truly competitive and address the problems we have uncovered. We expect the industry to work with us as we do so.'</w:t>
      </w:r>
    </w:p>
    <w:p w:rsidR="008E4467" w:rsidRPr="008D7F6B" w:rsidRDefault="008E4467" w:rsidP="00C40F2B">
      <w:p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In particular, the FCA found that:</w:t>
      </w:r>
    </w:p>
    <w:p w:rsidR="008E4467" w:rsidRPr="008D7F6B" w:rsidRDefault="008E4467" w:rsidP="00C40F2B">
      <w:pPr>
        <w:numPr>
          <w:ilvl w:val="0"/>
          <w:numId w:val="46"/>
        </w:num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Insurers often sell policies at a discount to new customers and increase premiums when customers renew, targeting increases at those less likely to switch.</w:t>
      </w:r>
    </w:p>
    <w:p w:rsidR="008E4467" w:rsidRPr="008D7F6B" w:rsidRDefault="008E4467" w:rsidP="00C40F2B">
      <w:pPr>
        <w:numPr>
          <w:ilvl w:val="0"/>
          <w:numId w:val="46"/>
        </w:num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Longstanding customers pay more on average, but even some people who switch pay higher prices.</w:t>
      </w:r>
    </w:p>
    <w:p w:rsidR="008E4467" w:rsidRPr="008D7F6B" w:rsidRDefault="008E4467" w:rsidP="00C40F2B">
      <w:pPr>
        <w:numPr>
          <w:ilvl w:val="0"/>
          <w:numId w:val="46"/>
        </w:num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From the FCA’s consumer research, 1 in 3 consumers who paid high premiums showed at least one characteristic of vulnerability, such as having lower financial capability. For consumers who bought combined contents and building insurance, lower income consumers (below £30,000) pay higher margins than those with higher incomes.</w:t>
      </w:r>
    </w:p>
    <w:p w:rsidR="008E4467" w:rsidRPr="008D7F6B" w:rsidRDefault="008E4467" w:rsidP="00C40F2B">
      <w:pPr>
        <w:numPr>
          <w:ilvl w:val="0"/>
          <w:numId w:val="46"/>
        </w:num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People who pay high premiums are less likely to understand insurance or the impact that renewing has on their premium.</w:t>
      </w:r>
    </w:p>
    <w:p w:rsidR="008E4467" w:rsidRPr="008D7F6B" w:rsidRDefault="008E4467" w:rsidP="00C40F2B">
      <w:pPr>
        <w:numPr>
          <w:ilvl w:val="0"/>
          <w:numId w:val="46"/>
        </w:num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Most firms, when setting a price, include their expectations of whether a customer will switch or pay an increased price. This is not made clear to the customer. </w:t>
      </w:r>
    </w:p>
    <w:p w:rsidR="008E4467" w:rsidRPr="008D7F6B" w:rsidRDefault="008E4467" w:rsidP="00C40F2B">
      <w:pPr>
        <w:numPr>
          <w:ilvl w:val="0"/>
          <w:numId w:val="46"/>
        </w:num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Firms engage in a range of practices to raise barriers to switching.</w:t>
      </w:r>
    </w:p>
    <w:p w:rsidR="008E4467" w:rsidRPr="008D7F6B" w:rsidRDefault="008E4467" w:rsidP="00C40F2B">
      <w:pPr>
        <w:numPr>
          <w:ilvl w:val="0"/>
          <w:numId w:val="46"/>
        </w:num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Many consumers who switch or negotiate their premium can get a good deal.</w:t>
      </w:r>
    </w:p>
    <w:p w:rsidR="008E4467" w:rsidRPr="008D7F6B" w:rsidRDefault="008E4467" w:rsidP="00C40F2B">
      <w:p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The FCA is undertaking a range of activities in order to address the problems it has identified. Through new rules introduced in 2017, the FCA has already improved transparency on renewal for general insurance policies which has delivered significant savings to customers.</w:t>
      </w:r>
    </w:p>
    <w:p w:rsidR="008E4467" w:rsidRPr="008D7F6B" w:rsidRDefault="008E4467" w:rsidP="00C40F2B">
      <w:p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The FCA will also continue its work to ensure firms improve the oversight of their pricing practices and deliver the changes required following other recent policy changes.</w:t>
      </w:r>
    </w:p>
    <w:p w:rsidR="008E4467" w:rsidRPr="008D7F6B" w:rsidRDefault="008E4467" w:rsidP="00C40F2B">
      <w:p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The FCA is also considering remedies to:</w:t>
      </w:r>
    </w:p>
    <w:p w:rsidR="008E4467" w:rsidRPr="008D7F6B" w:rsidRDefault="008E4467" w:rsidP="00C40F2B">
      <w:pPr>
        <w:numPr>
          <w:ilvl w:val="0"/>
          <w:numId w:val="47"/>
        </w:num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Tackle high premiums for consumers – this could include banning or restricting practices like raising prices for consumers who renew year on year or requiring firms to automatically move consumers to cheaper equivalent deals.</w:t>
      </w:r>
    </w:p>
    <w:p w:rsidR="008E4467" w:rsidRPr="008D7F6B" w:rsidRDefault="008E4467" w:rsidP="00C40F2B">
      <w:pPr>
        <w:numPr>
          <w:ilvl w:val="0"/>
          <w:numId w:val="47"/>
        </w:num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Stop practices that could discourage switching – including restricting the way that firms use automatic renewal.</w:t>
      </w:r>
    </w:p>
    <w:p w:rsidR="008E4467" w:rsidRPr="008D7F6B" w:rsidRDefault="008E4467" w:rsidP="00C40F2B">
      <w:pPr>
        <w:numPr>
          <w:ilvl w:val="0"/>
          <w:numId w:val="47"/>
        </w:num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t>Make firms be clear and transparent in their dealings with consumers - including improvements to the way firms communicate with their customers. The FCA is also considering whether firms should publish information about price differentials between their customers.</w:t>
      </w:r>
    </w:p>
    <w:p w:rsidR="008E4467" w:rsidRPr="008D7F6B" w:rsidRDefault="008E4467" w:rsidP="00C40F2B">
      <w:pPr>
        <w:numPr>
          <w:ilvl w:val="0"/>
          <w:numId w:val="47"/>
        </w:numPr>
        <w:shd w:val="clear" w:color="auto" w:fill="FFFFFF"/>
        <w:spacing w:before="100" w:beforeAutospacing="1" w:after="100" w:afterAutospacing="1"/>
        <w:jc w:val="both"/>
        <w:rPr>
          <w:rFonts w:ascii="Palatino Linotype" w:eastAsia="Times New Roman" w:hAnsi="Palatino Linotype"/>
          <w:sz w:val="22"/>
          <w:szCs w:val="22"/>
          <w:lang w:val="en-IN" w:eastAsia="en-IN" w:bidi="hi-IN"/>
        </w:rPr>
      </w:pPr>
      <w:r w:rsidRPr="008D7F6B">
        <w:rPr>
          <w:rFonts w:ascii="Palatino Linotype" w:eastAsia="Times New Roman" w:hAnsi="Palatino Linotype"/>
          <w:sz w:val="22"/>
          <w:szCs w:val="22"/>
          <w:lang w:val="en-IN" w:eastAsia="en-IN" w:bidi="hi-IN"/>
        </w:rPr>
        <w:lastRenderedPageBreak/>
        <w:t>Harness the benefits of innovation in the longer-term, so that general insurance markets benefit positively from technological developments including Open Finance.</w:t>
      </w:r>
    </w:p>
    <w:p w:rsidR="008E4467" w:rsidRPr="008D7F6B" w:rsidRDefault="008E4467" w:rsidP="009271A2">
      <w:pPr>
        <w:tabs>
          <w:tab w:val="left" w:pos="8160"/>
        </w:tabs>
        <w:jc w:val="both"/>
        <w:rPr>
          <w:rFonts w:ascii="Palatino Linotype" w:hAnsi="Palatino Linotype"/>
          <w:b/>
          <w:sz w:val="22"/>
          <w:szCs w:val="22"/>
        </w:rPr>
      </w:pPr>
    </w:p>
    <w:p w:rsidR="008E4467" w:rsidRPr="008D7F6B" w:rsidRDefault="008E4467" w:rsidP="009271A2">
      <w:pPr>
        <w:tabs>
          <w:tab w:val="left" w:pos="8160"/>
        </w:tabs>
        <w:jc w:val="both"/>
        <w:rPr>
          <w:rFonts w:ascii="Palatino Linotype" w:hAnsi="Palatino Linotype"/>
          <w:b/>
          <w:sz w:val="22"/>
          <w:szCs w:val="22"/>
        </w:rPr>
      </w:pPr>
    </w:p>
    <w:p w:rsidR="008E4467" w:rsidRPr="008D7F6B" w:rsidRDefault="008E4467" w:rsidP="009271A2">
      <w:pPr>
        <w:tabs>
          <w:tab w:val="left" w:pos="8160"/>
        </w:tabs>
        <w:jc w:val="both"/>
        <w:rPr>
          <w:rFonts w:ascii="Palatino Linotype" w:hAnsi="Palatino Linotype"/>
          <w:sz w:val="22"/>
          <w:szCs w:val="22"/>
        </w:rPr>
      </w:pPr>
      <w:r w:rsidRPr="008D7F6B">
        <w:rPr>
          <w:rFonts w:ascii="Palatino Linotype" w:hAnsi="Palatino Linotype"/>
          <w:b/>
          <w:sz w:val="22"/>
          <w:szCs w:val="22"/>
        </w:rPr>
        <w:t xml:space="preserve">Source: </w:t>
      </w:r>
      <w:hyperlink r:id="rId38" w:history="1">
        <w:r w:rsidRPr="008D7F6B">
          <w:rPr>
            <w:rStyle w:val="Hyperlink"/>
            <w:rFonts w:ascii="Palatino Linotype" w:hAnsi="Palatino Linotype"/>
            <w:color w:val="auto"/>
            <w:sz w:val="22"/>
            <w:szCs w:val="22"/>
          </w:rPr>
          <w:t>https://www.fca.org.uk/news/press-releases/fca-sets-out-potential-remedies-tackle-concerns-about-general-insurance-pricing</w:t>
        </w:r>
      </w:hyperlink>
    </w:p>
    <w:p w:rsidR="008E4467" w:rsidRPr="008D7F6B" w:rsidRDefault="008E4467" w:rsidP="009271A2">
      <w:pPr>
        <w:tabs>
          <w:tab w:val="left" w:pos="8160"/>
        </w:tabs>
        <w:jc w:val="both"/>
        <w:rPr>
          <w:rFonts w:ascii="Palatino Linotype" w:hAnsi="Palatino Linotype"/>
          <w:sz w:val="22"/>
          <w:szCs w:val="22"/>
        </w:rPr>
      </w:pPr>
    </w:p>
    <w:p w:rsidR="008E4467" w:rsidRPr="008D7F6B" w:rsidRDefault="008E4467" w:rsidP="009271A2">
      <w:pPr>
        <w:tabs>
          <w:tab w:val="left" w:pos="8160"/>
        </w:tabs>
        <w:jc w:val="both"/>
        <w:rPr>
          <w:rFonts w:ascii="Palatino Linotype" w:hAnsi="Palatino Linotype"/>
          <w:sz w:val="22"/>
          <w:szCs w:val="22"/>
        </w:rPr>
      </w:pPr>
    </w:p>
    <w:p w:rsidR="008D7F6B" w:rsidRPr="00C40F2B" w:rsidRDefault="008E4467" w:rsidP="00C40F2B">
      <w:pPr>
        <w:pStyle w:val="NormalWeb"/>
        <w:numPr>
          <w:ilvl w:val="0"/>
          <w:numId w:val="48"/>
        </w:numPr>
        <w:shd w:val="clear" w:color="auto" w:fill="FFFFFF"/>
        <w:spacing w:before="0" w:beforeAutospacing="0" w:after="0" w:afterAutospacing="0"/>
        <w:jc w:val="both"/>
        <w:textAlignment w:val="baseline"/>
        <w:rPr>
          <w:rFonts w:ascii="Palatino Linotype" w:hAnsi="Palatino Linotype" w:cs="Arial"/>
          <w:b/>
          <w:bCs/>
          <w:sz w:val="22"/>
          <w:szCs w:val="22"/>
          <w:bdr w:val="none" w:sz="0" w:space="0" w:color="auto" w:frame="1"/>
        </w:rPr>
      </w:pPr>
      <w:r w:rsidRPr="00C40F2B">
        <w:rPr>
          <w:rFonts w:ascii="Palatino Linotype" w:hAnsi="Palatino Linotype" w:cs="Arial"/>
          <w:b/>
          <w:bCs/>
          <w:sz w:val="22"/>
          <w:szCs w:val="22"/>
          <w:bdr w:val="none" w:sz="0" w:space="0" w:color="auto" w:frame="1"/>
        </w:rPr>
        <w:t xml:space="preserve">IOSCO publishes updates to peer reviews of regulation of MMFs and securitization </w:t>
      </w:r>
    </w:p>
    <w:p w:rsidR="008D7F6B" w:rsidRPr="008D7F6B" w:rsidRDefault="008D7F6B" w:rsidP="009271A2">
      <w:pPr>
        <w:tabs>
          <w:tab w:val="left" w:pos="8160"/>
        </w:tabs>
        <w:jc w:val="both"/>
        <w:rPr>
          <w:rFonts w:ascii="Palatino Linotype" w:hAnsi="Palatino Linotype"/>
          <w:sz w:val="22"/>
          <w:szCs w:val="22"/>
        </w:rPr>
      </w:pPr>
    </w:p>
    <w:p w:rsidR="008E4467" w:rsidRPr="008D7F6B" w:rsidRDefault="008E4467" w:rsidP="009271A2">
      <w:pPr>
        <w:tabs>
          <w:tab w:val="left" w:pos="8160"/>
        </w:tabs>
        <w:jc w:val="both"/>
        <w:rPr>
          <w:rFonts w:ascii="Palatino Linotype" w:hAnsi="Palatino Linotype"/>
          <w:sz w:val="22"/>
          <w:szCs w:val="22"/>
        </w:rPr>
      </w:pPr>
      <w:r w:rsidRPr="008D7F6B">
        <w:rPr>
          <w:rFonts w:ascii="Palatino Linotype" w:hAnsi="Palatino Linotype"/>
          <w:sz w:val="22"/>
          <w:szCs w:val="22"/>
        </w:rPr>
        <w:t xml:space="preserve">The Board of the International Organization of Securities Commissions (IOSCO) published two update reports entitled Update to the IOSCO Peer Review of Regulation of Money Market Funds and Update to the IOSCO Peer Review of Implementation of Incentive Alignment Recommendations for Securitisation. These reports summarize IOSCO’s ongoing efforts to monitor implementation of reforms for money market funds (MMF) and securitization since IOSCO published its two peer reviews in September 2015. The reports describe progress by IOSCO members in FSB jurisdictions in adopting legislation, regulation and other policies covering MMF and securitization, which are G20 priority reform areas. The reports set out the background, methodology and findings that were reported to the G20 Leaders in 2018 and 2019 and were included in the Annual Reports on Implementation and Effects of the G20 Financial Regulatory Reforms. The MMF report covers three topics (valuation, liquidity management and MMFs that offer a stable NAV) and finds that most jurisdictions have implemented the fair value approach for the valuation of MMF portfolios, but progress in liquidity management is less advanced and less even. The securitization report covers two topics (incentive alignment arrangements and disclosure requirements) and finds that, overall, progress remains mixed across participating jurisdictions in implementing the recommendations for incentive </w:t>
      </w:r>
      <w:r w:rsidR="00C40F2B">
        <w:rPr>
          <w:rFonts w:ascii="Palatino Linotype" w:hAnsi="Palatino Linotype"/>
          <w:sz w:val="22"/>
          <w:szCs w:val="22"/>
        </w:rPr>
        <w:t xml:space="preserve">alignment for securitization. </w:t>
      </w:r>
    </w:p>
    <w:p w:rsidR="008E4467" w:rsidRPr="008D7F6B" w:rsidRDefault="008E4467" w:rsidP="009271A2">
      <w:pPr>
        <w:tabs>
          <w:tab w:val="left" w:pos="8160"/>
        </w:tabs>
        <w:jc w:val="both"/>
        <w:rPr>
          <w:rFonts w:ascii="Palatino Linotype" w:hAnsi="Palatino Linotype"/>
          <w:sz w:val="22"/>
          <w:szCs w:val="22"/>
        </w:rPr>
      </w:pPr>
    </w:p>
    <w:p w:rsidR="008E4467" w:rsidRPr="008D7F6B" w:rsidRDefault="008E4467" w:rsidP="009271A2">
      <w:pPr>
        <w:tabs>
          <w:tab w:val="left" w:pos="8160"/>
        </w:tabs>
        <w:jc w:val="both"/>
        <w:rPr>
          <w:rFonts w:ascii="Palatino Linotype" w:hAnsi="Palatino Linotype"/>
          <w:sz w:val="22"/>
          <w:szCs w:val="22"/>
        </w:rPr>
      </w:pPr>
      <w:r w:rsidRPr="008D7F6B">
        <w:rPr>
          <w:rFonts w:ascii="Palatino Linotype" w:hAnsi="Palatino Linotype"/>
          <w:sz w:val="22"/>
          <w:szCs w:val="22"/>
        </w:rPr>
        <w:t xml:space="preserve">Source: </w:t>
      </w:r>
      <w:hyperlink r:id="rId39" w:history="1">
        <w:r w:rsidRPr="008D7F6B">
          <w:rPr>
            <w:rStyle w:val="Hyperlink"/>
            <w:rFonts w:ascii="Palatino Linotype" w:hAnsi="Palatino Linotype"/>
            <w:color w:val="auto"/>
            <w:sz w:val="22"/>
            <w:szCs w:val="22"/>
          </w:rPr>
          <w:t>https://www.iosco.org/news/pdf/IOSCONEWS547.pdf</w:t>
        </w:r>
      </w:hyperlink>
    </w:p>
    <w:p w:rsidR="008E4467" w:rsidRPr="008D7F6B" w:rsidRDefault="008E4467" w:rsidP="009271A2">
      <w:pPr>
        <w:tabs>
          <w:tab w:val="left" w:pos="8160"/>
        </w:tabs>
        <w:jc w:val="both"/>
        <w:rPr>
          <w:rFonts w:ascii="Palatino Linotype" w:hAnsi="Palatino Linotype"/>
          <w:sz w:val="22"/>
          <w:szCs w:val="22"/>
        </w:rPr>
      </w:pPr>
    </w:p>
    <w:p w:rsidR="008E4467" w:rsidRPr="008D7F6B" w:rsidRDefault="008E4467" w:rsidP="009271A2">
      <w:pPr>
        <w:tabs>
          <w:tab w:val="left" w:pos="8160"/>
        </w:tabs>
        <w:jc w:val="both"/>
        <w:rPr>
          <w:rFonts w:ascii="Palatino Linotype" w:hAnsi="Palatino Linotype"/>
          <w:b/>
          <w:sz w:val="22"/>
          <w:szCs w:val="22"/>
        </w:rPr>
      </w:pPr>
    </w:p>
    <w:p w:rsidR="00FE369E" w:rsidRPr="00C40F2B" w:rsidRDefault="008D7F6B" w:rsidP="00C40F2B">
      <w:pPr>
        <w:pStyle w:val="NormalWeb"/>
        <w:numPr>
          <w:ilvl w:val="0"/>
          <w:numId w:val="48"/>
        </w:numPr>
        <w:shd w:val="clear" w:color="auto" w:fill="FFFFFF"/>
        <w:spacing w:before="0" w:beforeAutospacing="0" w:after="0" w:afterAutospacing="0"/>
        <w:jc w:val="both"/>
        <w:textAlignment w:val="baseline"/>
        <w:rPr>
          <w:rFonts w:ascii="Palatino Linotype" w:hAnsi="Palatino Linotype" w:cs="Arial"/>
          <w:b/>
          <w:bCs/>
          <w:sz w:val="22"/>
          <w:szCs w:val="22"/>
          <w:bdr w:val="none" w:sz="0" w:space="0" w:color="auto" w:frame="1"/>
        </w:rPr>
      </w:pPr>
      <w:r w:rsidRPr="00C40F2B">
        <w:rPr>
          <w:rFonts w:ascii="Palatino Linotype" w:hAnsi="Palatino Linotype" w:cs="Arial"/>
          <w:b/>
          <w:bCs/>
          <w:sz w:val="22"/>
          <w:szCs w:val="22"/>
          <w:bdr w:val="none" w:sz="0" w:space="0" w:color="auto" w:frame="1"/>
        </w:rPr>
        <w:t>Report sets out governance of key OTC derivatives data elements</w:t>
      </w:r>
    </w:p>
    <w:p w:rsidR="008D7F6B" w:rsidRPr="008D7F6B" w:rsidRDefault="008D7F6B" w:rsidP="009271A2">
      <w:pPr>
        <w:tabs>
          <w:tab w:val="left" w:pos="8160"/>
        </w:tabs>
        <w:jc w:val="both"/>
        <w:rPr>
          <w:rFonts w:ascii="Palatino Linotype" w:hAnsi="Palatino Linotype"/>
          <w:sz w:val="22"/>
          <w:szCs w:val="22"/>
        </w:rPr>
      </w:pPr>
    </w:p>
    <w:p w:rsidR="00FE369E" w:rsidRPr="008D7F6B" w:rsidRDefault="008D7F6B" w:rsidP="009271A2">
      <w:pPr>
        <w:tabs>
          <w:tab w:val="left" w:pos="8160"/>
        </w:tabs>
        <w:jc w:val="both"/>
        <w:rPr>
          <w:rFonts w:ascii="Palatino Linotype" w:hAnsi="Palatino Linotype"/>
          <w:sz w:val="22"/>
          <w:szCs w:val="22"/>
        </w:rPr>
      </w:pPr>
      <w:r w:rsidRPr="008D7F6B">
        <w:rPr>
          <w:rFonts w:ascii="Palatino Linotype" w:hAnsi="Palatino Linotype"/>
          <w:sz w:val="22"/>
          <w:szCs w:val="22"/>
        </w:rPr>
        <w:t xml:space="preserve">A new report identifies key criteria, functions and bodies for the governance arrangements for a set of critical data elements for over-the-counter (OTC) derivative transactions reported to trade repositories, excluding the Unique Transaction Identifier (UTI) and the Unique Product Identifier (UPI). The report, Governance arrangements for critical OTC derivatives data elements (other than UTI and UPI), published by the Committee on Payments and Market Infrastructures (CPMI) and the International Organization of Securities Commissions (IOSCO), is a further step towards fulfilling the Group of 20's commitment to report all OTC derivatives contracts to trade repositories. The move aims to improve transparency, mitigate systemic risk and prevent market abuse. Aggregating the data reported across trade repositories will help ensure that authorities have a comprehensive overview of the OTC derivatives market and its activity. In coordination with the Financial Stability Board (FSB), in its capacity as the international body in charge of defining governance arrangements for the UTI and UPI, the report concludes that the Legal Entity Identifier Regulatory Oversight Committee is best positioned to take on the role of the international governance body for critical data elements by mid-2020, subject to some necessary adjustments to its own governance. In the interim, the FSB will perform this role CPMI and IOSCO also recommend that jurisdictions take steps to implement the governance arrangements across jurisdictions within three years from the publication of the report. CPMI and IOSCO as well as the FSB have in recent years published reports to lay the foundation for the harmonisation work on key OTC derivatives data elements for meaningful aggregation on a global </w:t>
      </w:r>
      <w:r w:rsidRPr="008D7F6B">
        <w:rPr>
          <w:rFonts w:ascii="Palatino Linotype" w:hAnsi="Palatino Linotype"/>
          <w:sz w:val="22"/>
          <w:szCs w:val="22"/>
        </w:rPr>
        <w:lastRenderedPageBreak/>
        <w:t>basis, including the 2014 FSB Feasibility study on approaches to aggregate OTC derivatives data. Following the feasibility study, the FSB asked the CPMI and IOSCO to develop global guidance on the harmonisation of data elements reported to trade repositories and important for the aggregation of data by authorities, including the UTI and UPI</w:t>
      </w:r>
    </w:p>
    <w:p w:rsidR="008D7F6B" w:rsidRPr="008D7F6B" w:rsidRDefault="008D7F6B" w:rsidP="009271A2">
      <w:pPr>
        <w:tabs>
          <w:tab w:val="left" w:pos="8160"/>
        </w:tabs>
        <w:jc w:val="both"/>
        <w:rPr>
          <w:rFonts w:ascii="Palatino Linotype" w:hAnsi="Palatino Linotype"/>
          <w:sz w:val="22"/>
          <w:szCs w:val="22"/>
        </w:rPr>
      </w:pPr>
    </w:p>
    <w:p w:rsidR="008D7F6B" w:rsidRPr="008D7F6B" w:rsidRDefault="008D7F6B" w:rsidP="009271A2">
      <w:pPr>
        <w:tabs>
          <w:tab w:val="left" w:pos="8160"/>
        </w:tabs>
        <w:jc w:val="both"/>
        <w:rPr>
          <w:rFonts w:ascii="Palatino Linotype" w:hAnsi="Palatino Linotype"/>
          <w:sz w:val="22"/>
          <w:szCs w:val="22"/>
        </w:rPr>
      </w:pPr>
    </w:p>
    <w:p w:rsidR="008D7F6B" w:rsidRPr="008D7F6B" w:rsidRDefault="008D7F6B" w:rsidP="009271A2">
      <w:pPr>
        <w:tabs>
          <w:tab w:val="left" w:pos="8160"/>
        </w:tabs>
        <w:jc w:val="both"/>
        <w:rPr>
          <w:rFonts w:ascii="Palatino Linotype" w:hAnsi="Palatino Linotype"/>
          <w:b/>
          <w:sz w:val="22"/>
          <w:szCs w:val="22"/>
        </w:rPr>
      </w:pPr>
      <w:r w:rsidRPr="008D7F6B">
        <w:rPr>
          <w:rFonts w:ascii="Palatino Linotype" w:hAnsi="Palatino Linotype"/>
          <w:sz w:val="22"/>
          <w:szCs w:val="22"/>
        </w:rPr>
        <w:t xml:space="preserve">Source: </w:t>
      </w:r>
      <w:hyperlink r:id="rId40" w:history="1">
        <w:r w:rsidRPr="008D7F6B">
          <w:rPr>
            <w:rStyle w:val="Hyperlink"/>
            <w:rFonts w:ascii="Palatino Linotype" w:hAnsi="Palatino Linotype"/>
            <w:color w:val="auto"/>
            <w:sz w:val="22"/>
            <w:szCs w:val="22"/>
          </w:rPr>
          <w:t>https://www.iosco.org/news/pdf/IOSCONEWS548.pdf</w:t>
        </w:r>
      </w:hyperlink>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FE369E" w:rsidRDefault="00FE369E"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615F62" w:rsidRDefault="00615F62" w:rsidP="009271A2">
      <w:pPr>
        <w:tabs>
          <w:tab w:val="left" w:pos="8160"/>
        </w:tabs>
        <w:jc w:val="both"/>
        <w:rPr>
          <w:rFonts w:ascii="Palatino Linotype" w:hAnsi="Palatino Linotype"/>
          <w:b/>
          <w:sz w:val="22"/>
          <w:szCs w:val="22"/>
        </w:rPr>
      </w:pPr>
    </w:p>
    <w:p w:rsidR="00615F62" w:rsidRDefault="00615F62" w:rsidP="009271A2">
      <w:pPr>
        <w:tabs>
          <w:tab w:val="left" w:pos="8160"/>
        </w:tabs>
        <w:jc w:val="both"/>
        <w:rPr>
          <w:rFonts w:ascii="Palatino Linotype" w:hAnsi="Palatino Linotype"/>
          <w:b/>
          <w:sz w:val="22"/>
          <w:szCs w:val="22"/>
        </w:rPr>
      </w:pPr>
    </w:p>
    <w:p w:rsidR="00615F62" w:rsidRDefault="00615F62"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615F62" w:rsidRDefault="00615F62" w:rsidP="009271A2">
      <w:pPr>
        <w:tabs>
          <w:tab w:val="left" w:pos="8160"/>
        </w:tabs>
        <w:jc w:val="both"/>
        <w:rPr>
          <w:rFonts w:ascii="Palatino Linotype" w:hAnsi="Palatino Linotype"/>
          <w:b/>
          <w:sz w:val="22"/>
          <w:szCs w:val="22"/>
        </w:rPr>
      </w:pPr>
    </w:p>
    <w:p w:rsidR="00615F62" w:rsidRDefault="00615F62" w:rsidP="009271A2">
      <w:pPr>
        <w:tabs>
          <w:tab w:val="left" w:pos="8160"/>
        </w:tabs>
        <w:jc w:val="both"/>
        <w:rPr>
          <w:rFonts w:ascii="Palatino Linotype" w:hAnsi="Palatino Linotype"/>
          <w:b/>
          <w:sz w:val="22"/>
          <w:szCs w:val="22"/>
        </w:rPr>
      </w:pPr>
    </w:p>
    <w:p w:rsidR="00615F62" w:rsidRDefault="00615F62" w:rsidP="009271A2">
      <w:pPr>
        <w:tabs>
          <w:tab w:val="left" w:pos="8160"/>
        </w:tabs>
        <w:jc w:val="both"/>
        <w:rPr>
          <w:rFonts w:ascii="Palatino Linotype" w:hAnsi="Palatino Linotype"/>
          <w:b/>
          <w:sz w:val="22"/>
          <w:szCs w:val="22"/>
        </w:rPr>
      </w:pPr>
    </w:p>
    <w:p w:rsidR="00615F62" w:rsidRDefault="00615F62"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C55787" w:rsidRDefault="00C55787" w:rsidP="00C55787">
      <w:pPr>
        <w:jc w:val="center"/>
        <w:rPr>
          <w:rFonts w:ascii="Palatino Linotype" w:hAnsi="Palatino Linotype" w:cstheme="minorHAnsi"/>
          <w:b/>
          <w:sz w:val="40"/>
          <w:szCs w:val="40"/>
        </w:rPr>
      </w:pPr>
      <w:r w:rsidRPr="00C55787">
        <w:rPr>
          <w:rFonts w:ascii="Palatino Linotype" w:hAnsi="Palatino Linotype" w:cstheme="minorHAnsi"/>
          <w:b/>
          <w:sz w:val="40"/>
          <w:szCs w:val="40"/>
        </w:rPr>
        <w:lastRenderedPageBreak/>
        <w:t>POLICY DEVELOPMENTS</w:t>
      </w:r>
    </w:p>
    <w:p w:rsidR="002E7F52" w:rsidRPr="00161EA7" w:rsidRDefault="002E7F52" w:rsidP="002E7F52">
      <w:pPr>
        <w:rPr>
          <w:rFonts w:ascii="Palatino Linotype" w:hAnsi="Palatino Linotype"/>
          <w:b/>
          <w:sz w:val="22"/>
          <w:szCs w:val="22"/>
        </w:rPr>
      </w:pPr>
    </w:p>
    <w:p w:rsidR="002E7F52" w:rsidRPr="0082436F" w:rsidRDefault="002E7F52" w:rsidP="002E7F52">
      <w:pPr>
        <w:pStyle w:val="ListParagraph"/>
        <w:numPr>
          <w:ilvl w:val="0"/>
          <w:numId w:val="44"/>
        </w:numPr>
        <w:spacing w:after="0" w:line="240" w:lineRule="auto"/>
        <w:contextualSpacing w:val="0"/>
        <w:jc w:val="both"/>
        <w:rPr>
          <w:rFonts w:ascii="Palatino Linotype" w:hAnsi="Palatino Linotype"/>
          <w:b/>
          <w:sz w:val="22"/>
          <w:szCs w:val="22"/>
        </w:rPr>
      </w:pPr>
      <w:r w:rsidRPr="0082436F">
        <w:rPr>
          <w:rFonts w:ascii="Palatino Linotype" w:hAnsi="Palatino Linotype"/>
          <w:b/>
          <w:sz w:val="22"/>
          <w:szCs w:val="22"/>
        </w:rPr>
        <w:t>Review of investment norms for mutual funds for investment in Debt and Money Market Instruments</w:t>
      </w:r>
    </w:p>
    <w:p w:rsidR="002E7F52" w:rsidRDefault="002E7F52" w:rsidP="002E7F52">
      <w:pPr>
        <w:jc w:val="both"/>
        <w:rPr>
          <w:rFonts w:ascii="Palatino Linotype" w:hAnsi="Palatino Linotype"/>
          <w:sz w:val="22"/>
          <w:szCs w:val="22"/>
        </w:rPr>
      </w:pPr>
    </w:p>
    <w:p w:rsidR="002E7F52" w:rsidRPr="0082436F" w:rsidRDefault="002E7F52" w:rsidP="002E7F52">
      <w:pPr>
        <w:ind w:right="286"/>
        <w:jc w:val="both"/>
        <w:rPr>
          <w:rFonts w:ascii="Palatino Linotype" w:eastAsia="Arial" w:hAnsi="Palatino Linotype" w:cs="Arial"/>
          <w:b/>
          <w:bCs/>
          <w:sz w:val="22"/>
          <w:szCs w:val="22"/>
        </w:rPr>
      </w:pPr>
      <w:r w:rsidRPr="0082436F">
        <w:rPr>
          <w:rFonts w:ascii="Palatino Linotype" w:eastAsia="Arial" w:hAnsi="Palatino Linotype" w:cs="Arial"/>
          <w:sz w:val="22"/>
          <w:szCs w:val="22"/>
        </w:rPr>
        <w:t>In order to enhance transparency and disclosure for investment in debt and money market instruments by mutual funds, the following has been decided:</w:t>
      </w:r>
    </w:p>
    <w:p w:rsidR="002E7F52" w:rsidRPr="0082436F" w:rsidRDefault="002E7F52" w:rsidP="002E7F52">
      <w:pPr>
        <w:rPr>
          <w:rFonts w:ascii="Palatino Linotype" w:eastAsia="Arial" w:hAnsi="Palatino Linotype" w:cs="Arial"/>
          <w:sz w:val="22"/>
          <w:szCs w:val="22"/>
        </w:rPr>
      </w:pPr>
    </w:p>
    <w:p w:rsidR="002E7F52" w:rsidRPr="0082436F" w:rsidRDefault="002E7F52" w:rsidP="002E7F52">
      <w:pPr>
        <w:pStyle w:val="ListParagraph"/>
        <w:numPr>
          <w:ilvl w:val="0"/>
          <w:numId w:val="45"/>
        </w:numPr>
        <w:tabs>
          <w:tab w:val="left" w:pos="640"/>
        </w:tabs>
        <w:spacing w:after="0" w:line="240" w:lineRule="auto"/>
        <w:contextualSpacing w:val="0"/>
        <w:rPr>
          <w:rFonts w:ascii="Palatino Linotype" w:eastAsia="Arial" w:hAnsi="Palatino Linotype" w:cs="Arial"/>
          <w:b/>
          <w:bCs/>
          <w:sz w:val="22"/>
          <w:szCs w:val="22"/>
        </w:rPr>
      </w:pPr>
      <w:r w:rsidRPr="0082436F">
        <w:rPr>
          <w:rFonts w:ascii="Palatino Linotype" w:eastAsia="Arial" w:hAnsi="Palatino Linotype" w:cs="Arial"/>
          <w:b/>
          <w:bCs/>
          <w:sz w:val="22"/>
          <w:szCs w:val="22"/>
          <w:u w:val="single"/>
        </w:rPr>
        <w:t>Investment in Listed and Unrated Debt instruments</w:t>
      </w:r>
    </w:p>
    <w:p w:rsidR="002E7F52" w:rsidRPr="0082436F" w:rsidRDefault="002E7F52" w:rsidP="002E7F52">
      <w:pPr>
        <w:rPr>
          <w:rFonts w:ascii="Palatino Linotype" w:eastAsia="Arial" w:hAnsi="Palatino Linotype" w:cs="Arial"/>
          <w:b/>
          <w:bCs/>
          <w:sz w:val="22"/>
          <w:szCs w:val="22"/>
        </w:rPr>
      </w:pPr>
    </w:p>
    <w:p w:rsidR="002E7F52" w:rsidRPr="0082436F" w:rsidRDefault="002E7F52" w:rsidP="002E7F52">
      <w:pPr>
        <w:tabs>
          <w:tab w:val="left" w:pos="640"/>
        </w:tabs>
        <w:ind w:right="286"/>
        <w:jc w:val="both"/>
        <w:rPr>
          <w:rFonts w:ascii="Palatino Linotype" w:hAnsi="Palatino Linotype"/>
          <w:sz w:val="22"/>
          <w:szCs w:val="22"/>
        </w:rPr>
      </w:pPr>
      <w:r w:rsidRPr="0082436F">
        <w:rPr>
          <w:rFonts w:ascii="Palatino Linotype" w:eastAsia="Arial" w:hAnsi="Palatino Linotype" w:cs="Arial"/>
          <w:sz w:val="22"/>
          <w:szCs w:val="22"/>
        </w:rPr>
        <w:t>Mutual fund scheme shall not invest in unlisted debt instruments including commercial papers (CPs), other than (a) government securities, (b) other money market instruments and (c) derivative products such as Interest Rate Swaps (IRS), Interest Rate Futures (IRF), etc. which are used by mutual funds for hedging. However, mutual fund schemes may invest in unlisted Non-Convertible Debentures (NCDs) not exceeding 10% of the debt portfolio of the scheme subject to the condition that such unlisted NCDs have a simple structure (i.e. with fixed and uniform coupon, fixed maturity period, without any</w:t>
      </w:r>
      <w:bookmarkStart w:id="2" w:name="page2"/>
      <w:bookmarkEnd w:id="2"/>
      <w:r w:rsidRPr="0082436F">
        <w:rPr>
          <w:rFonts w:ascii="Palatino Linotype" w:eastAsia="Arial" w:hAnsi="Palatino Linotype" w:cs="Arial"/>
          <w:sz w:val="22"/>
          <w:szCs w:val="22"/>
        </w:rPr>
        <w:t xml:space="preserve"> options, fully paid up upfront, without any credit enhancements or structured obligations) and are rated and secured with coupon payment frequency on monthly basis.</w:t>
      </w:r>
    </w:p>
    <w:p w:rsidR="002E7F52" w:rsidRDefault="002E7F52" w:rsidP="002E7F52">
      <w:pPr>
        <w:tabs>
          <w:tab w:val="left" w:pos="1080"/>
        </w:tabs>
        <w:rPr>
          <w:rFonts w:ascii="Palatino Linotype" w:eastAsia="Arial" w:hAnsi="Palatino Linotype" w:cs="Arial"/>
          <w:sz w:val="22"/>
          <w:szCs w:val="22"/>
        </w:rPr>
      </w:pPr>
    </w:p>
    <w:p w:rsidR="002E7F52" w:rsidRPr="0082436F" w:rsidRDefault="002E7F52" w:rsidP="002E7F52">
      <w:pPr>
        <w:tabs>
          <w:tab w:val="left" w:pos="1080"/>
        </w:tabs>
        <w:rPr>
          <w:rFonts w:ascii="Palatino Linotype" w:eastAsia="Arial" w:hAnsi="Palatino Linotype" w:cs="Arial"/>
          <w:sz w:val="22"/>
          <w:szCs w:val="22"/>
        </w:rPr>
      </w:pPr>
      <w:r w:rsidRPr="0082436F">
        <w:rPr>
          <w:rFonts w:ascii="Palatino Linotype" w:eastAsia="Arial" w:hAnsi="Palatino Linotype" w:cs="Arial"/>
          <w:sz w:val="22"/>
          <w:szCs w:val="22"/>
        </w:rPr>
        <w:t>Timelines and investment limits:</w:t>
      </w:r>
    </w:p>
    <w:tbl>
      <w:tblPr>
        <w:tblStyle w:val="TableGrid"/>
        <w:tblW w:w="0" w:type="auto"/>
        <w:tblLook w:val="04A0" w:firstRow="1" w:lastRow="0" w:firstColumn="1" w:lastColumn="0" w:noHBand="0" w:noVBand="1"/>
      </w:tblPr>
      <w:tblGrid>
        <w:gridCol w:w="5575"/>
        <w:gridCol w:w="1890"/>
        <w:gridCol w:w="1800"/>
      </w:tblGrid>
      <w:tr w:rsidR="002E7F52" w:rsidRPr="0082436F" w:rsidTr="008E4467">
        <w:tc>
          <w:tcPr>
            <w:tcW w:w="5575" w:type="dxa"/>
          </w:tcPr>
          <w:p w:rsidR="002E7F52" w:rsidRPr="0082436F" w:rsidRDefault="002E7F52" w:rsidP="008E4467">
            <w:pPr>
              <w:jc w:val="center"/>
              <w:rPr>
                <w:rFonts w:ascii="Palatino Linotype" w:hAnsi="Palatino Linotype"/>
                <w:b/>
                <w:sz w:val="22"/>
                <w:szCs w:val="22"/>
              </w:rPr>
            </w:pPr>
            <w:r w:rsidRPr="0082436F">
              <w:rPr>
                <w:rFonts w:ascii="Palatino Linotype" w:hAnsi="Palatino Linotype"/>
                <w:b/>
                <w:sz w:val="22"/>
                <w:szCs w:val="22"/>
              </w:rPr>
              <w:t>Timeline (As on)</w:t>
            </w:r>
          </w:p>
        </w:tc>
        <w:tc>
          <w:tcPr>
            <w:tcW w:w="1890" w:type="dxa"/>
          </w:tcPr>
          <w:p w:rsidR="002E7F52" w:rsidRPr="0082436F" w:rsidRDefault="002E7F52" w:rsidP="008E4467">
            <w:pPr>
              <w:jc w:val="center"/>
              <w:rPr>
                <w:rFonts w:ascii="Palatino Linotype" w:hAnsi="Palatino Linotype"/>
                <w:b/>
                <w:sz w:val="22"/>
                <w:szCs w:val="22"/>
              </w:rPr>
            </w:pPr>
            <w:r w:rsidRPr="0082436F">
              <w:rPr>
                <w:rFonts w:ascii="Palatino Linotype" w:hAnsi="Palatino Linotype"/>
                <w:b/>
                <w:sz w:val="22"/>
                <w:szCs w:val="22"/>
              </w:rPr>
              <w:t>31/06/2020</w:t>
            </w:r>
          </w:p>
        </w:tc>
        <w:tc>
          <w:tcPr>
            <w:tcW w:w="1800" w:type="dxa"/>
          </w:tcPr>
          <w:p w:rsidR="002E7F52" w:rsidRPr="0082436F" w:rsidRDefault="002E7F52" w:rsidP="008E4467">
            <w:pPr>
              <w:jc w:val="center"/>
              <w:rPr>
                <w:rFonts w:ascii="Palatino Linotype" w:hAnsi="Palatino Linotype"/>
                <w:b/>
                <w:sz w:val="22"/>
                <w:szCs w:val="22"/>
              </w:rPr>
            </w:pPr>
            <w:r w:rsidRPr="0082436F">
              <w:rPr>
                <w:rFonts w:ascii="Palatino Linotype" w:hAnsi="Palatino Linotype"/>
                <w:b/>
                <w:sz w:val="22"/>
                <w:szCs w:val="22"/>
              </w:rPr>
              <w:t>30/06/2020</w:t>
            </w:r>
          </w:p>
        </w:tc>
      </w:tr>
      <w:tr w:rsidR="002E7F52" w:rsidRPr="0082436F" w:rsidTr="008E4467">
        <w:tc>
          <w:tcPr>
            <w:tcW w:w="5575" w:type="dxa"/>
          </w:tcPr>
          <w:p w:rsidR="002E7F52" w:rsidRPr="0082436F" w:rsidRDefault="002E7F52" w:rsidP="008E4467">
            <w:pPr>
              <w:jc w:val="both"/>
              <w:rPr>
                <w:rFonts w:ascii="Palatino Linotype" w:hAnsi="Palatino Linotype"/>
                <w:sz w:val="22"/>
                <w:szCs w:val="22"/>
              </w:rPr>
            </w:pPr>
            <w:r w:rsidRPr="0082436F">
              <w:rPr>
                <w:rFonts w:ascii="Palatino Linotype" w:hAnsi="Palatino Linotype"/>
                <w:sz w:val="22"/>
                <w:szCs w:val="22"/>
              </w:rPr>
              <w:t>Maximum  investment  in  unlisted  NCDs as % of the debt portfolio of the scheme.15%10%</w:t>
            </w:r>
          </w:p>
        </w:tc>
        <w:tc>
          <w:tcPr>
            <w:tcW w:w="1890" w:type="dxa"/>
          </w:tcPr>
          <w:p w:rsidR="002E7F52" w:rsidRPr="0082436F" w:rsidRDefault="002E7F52" w:rsidP="008E4467">
            <w:pPr>
              <w:jc w:val="both"/>
              <w:rPr>
                <w:rFonts w:ascii="Palatino Linotype" w:hAnsi="Palatino Linotype"/>
                <w:sz w:val="22"/>
                <w:szCs w:val="22"/>
              </w:rPr>
            </w:pPr>
            <w:r w:rsidRPr="0082436F">
              <w:rPr>
                <w:rFonts w:ascii="Palatino Linotype" w:hAnsi="Palatino Linotype"/>
                <w:sz w:val="22"/>
                <w:szCs w:val="22"/>
              </w:rPr>
              <w:t>15 %</w:t>
            </w:r>
          </w:p>
        </w:tc>
        <w:tc>
          <w:tcPr>
            <w:tcW w:w="1800" w:type="dxa"/>
          </w:tcPr>
          <w:p w:rsidR="002E7F52" w:rsidRPr="0082436F" w:rsidRDefault="002E7F52" w:rsidP="008E4467">
            <w:pPr>
              <w:jc w:val="both"/>
              <w:rPr>
                <w:rFonts w:ascii="Palatino Linotype" w:hAnsi="Palatino Linotype"/>
                <w:sz w:val="22"/>
                <w:szCs w:val="22"/>
              </w:rPr>
            </w:pPr>
            <w:r w:rsidRPr="0082436F">
              <w:rPr>
                <w:rFonts w:ascii="Palatino Linotype" w:hAnsi="Palatino Linotype"/>
                <w:sz w:val="22"/>
                <w:szCs w:val="22"/>
              </w:rPr>
              <w:t>10%</w:t>
            </w:r>
          </w:p>
        </w:tc>
      </w:tr>
    </w:tbl>
    <w:p w:rsidR="002E7F52" w:rsidRPr="0082436F" w:rsidRDefault="002E7F52" w:rsidP="002E7F52">
      <w:pPr>
        <w:rPr>
          <w:rFonts w:ascii="Palatino Linotype" w:hAnsi="Palatino Linotype"/>
          <w:sz w:val="22"/>
          <w:szCs w:val="22"/>
        </w:rPr>
      </w:pPr>
    </w:p>
    <w:p w:rsidR="002E7F52" w:rsidRPr="0082436F" w:rsidRDefault="002E7F52" w:rsidP="002E7F52">
      <w:pPr>
        <w:rPr>
          <w:rFonts w:ascii="Palatino Linotype" w:hAnsi="Palatino Linotype"/>
          <w:sz w:val="22"/>
          <w:szCs w:val="22"/>
        </w:rPr>
      </w:pPr>
    </w:p>
    <w:p w:rsidR="002E7F52" w:rsidRPr="0082436F" w:rsidRDefault="002E7F52" w:rsidP="002E7F52">
      <w:pPr>
        <w:pStyle w:val="ListParagraph"/>
        <w:numPr>
          <w:ilvl w:val="0"/>
          <w:numId w:val="45"/>
        </w:numPr>
        <w:tabs>
          <w:tab w:val="left" w:pos="640"/>
        </w:tabs>
        <w:spacing w:after="0" w:line="240" w:lineRule="auto"/>
        <w:contextualSpacing w:val="0"/>
        <w:rPr>
          <w:rFonts w:ascii="Palatino Linotype" w:eastAsia="Arial" w:hAnsi="Palatino Linotype" w:cs="Arial"/>
          <w:b/>
          <w:bCs/>
          <w:sz w:val="22"/>
          <w:szCs w:val="22"/>
          <w:u w:val="single"/>
        </w:rPr>
      </w:pPr>
      <w:bookmarkStart w:id="3" w:name="page3"/>
      <w:bookmarkEnd w:id="3"/>
      <w:r w:rsidRPr="0082436F">
        <w:rPr>
          <w:rFonts w:ascii="Palatino Linotype" w:eastAsia="Arial" w:hAnsi="Palatino Linotype" w:cs="Arial"/>
          <w:b/>
          <w:bCs/>
          <w:sz w:val="22"/>
          <w:szCs w:val="22"/>
          <w:u w:val="single"/>
        </w:rPr>
        <w:t>Restrictions on Investment in debt instruments having Structured Obligations / Credit Enhancements:</w:t>
      </w:r>
    </w:p>
    <w:p w:rsidR="002E7F52" w:rsidRPr="0082436F" w:rsidRDefault="002E7F52" w:rsidP="002E7F52">
      <w:pPr>
        <w:rPr>
          <w:rFonts w:ascii="Palatino Linotype" w:hAnsi="Palatino Linotype"/>
          <w:sz w:val="22"/>
          <w:szCs w:val="22"/>
        </w:rPr>
      </w:pPr>
    </w:p>
    <w:p w:rsidR="002E7F52" w:rsidRPr="0082436F" w:rsidRDefault="002E7F52" w:rsidP="002E7F52">
      <w:pPr>
        <w:tabs>
          <w:tab w:val="left" w:pos="640"/>
        </w:tabs>
        <w:ind w:right="286"/>
        <w:jc w:val="both"/>
        <w:rPr>
          <w:rFonts w:ascii="Palatino Linotype" w:eastAsia="Arial" w:hAnsi="Palatino Linotype" w:cs="Arial"/>
          <w:sz w:val="22"/>
          <w:szCs w:val="22"/>
        </w:rPr>
      </w:pPr>
      <w:r w:rsidRPr="0082436F">
        <w:rPr>
          <w:rFonts w:ascii="Palatino Linotype" w:eastAsia="Arial" w:hAnsi="Palatino Linotype" w:cs="Arial"/>
          <w:sz w:val="22"/>
          <w:szCs w:val="22"/>
        </w:rPr>
        <w:t>The investment of mutual fund schemes in the following instruments shall not exceed 10% of the debt portfolio of the schemes and the group exposure in such instruments shall not exceed 5% of the debt portfolio of the schemes.</w:t>
      </w:r>
      <w:bookmarkStart w:id="4" w:name="page4"/>
      <w:bookmarkEnd w:id="4"/>
      <w:r w:rsidRPr="0082436F">
        <w:rPr>
          <w:rFonts w:ascii="Palatino Linotype" w:eastAsia="Arial" w:hAnsi="Palatino Linotype" w:cs="Arial"/>
          <w:sz w:val="22"/>
          <w:szCs w:val="22"/>
        </w:rPr>
        <w:t xml:space="preserve"> Investment limits shall not be applicable on investments in securitized debt instruments, as defined in SEBI (Public Offer and Listing of Securitized Debt Instruments) Regulations 2008. Investment in debt instruments, having credit enhancements backed by equity shares directly or indirectly, shall have a minimum cover of 4 times considering the market value of such shares. AMCs may ensure that the investment in debt instruments having credit enhancements are sufficiently covered to address the market volatility and reduce the inefficiencies of invoking of the pledge or cover, whenever required, without impacting the interest of the investors. In case of fall in the value of the cover below the specified limit, AMCs should initiate necessary steps to ensure protection of the interest of the investors.</w:t>
      </w:r>
    </w:p>
    <w:p w:rsidR="002E7F52" w:rsidRDefault="002E7F52" w:rsidP="002E7F52">
      <w:pPr>
        <w:rPr>
          <w:rFonts w:ascii="Palatino Linotype" w:eastAsia="Arial" w:hAnsi="Palatino Linotype" w:cs="Arial"/>
          <w:sz w:val="22"/>
          <w:szCs w:val="22"/>
        </w:rPr>
      </w:pPr>
    </w:p>
    <w:p w:rsidR="002E7F52" w:rsidRPr="0082436F" w:rsidRDefault="002E7F52" w:rsidP="002E7F52">
      <w:pPr>
        <w:rPr>
          <w:rFonts w:ascii="Palatino Linotype" w:eastAsia="Arial" w:hAnsi="Palatino Linotype" w:cs="Arial"/>
          <w:sz w:val="22"/>
          <w:szCs w:val="22"/>
        </w:rPr>
      </w:pPr>
    </w:p>
    <w:p w:rsidR="002E7F52" w:rsidRPr="0082436F" w:rsidRDefault="002E7F52" w:rsidP="002E7F52">
      <w:pPr>
        <w:pStyle w:val="ListParagraph"/>
        <w:numPr>
          <w:ilvl w:val="0"/>
          <w:numId w:val="45"/>
        </w:numPr>
        <w:tabs>
          <w:tab w:val="left" w:pos="640"/>
        </w:tabs>
        <w:spacing w:after="0" w:line="240" w:lineRule="auto"/>
        <w:contextualSpacing w:val="0"/>
        <w:rPr>
          <w:rFonts w:ascii="Palatino Linotype" w:eastAsia="Arial" w:hAnsi="Palatino Linotype" w:cs="Arial"/>
          <w:b/>
          <w:bCs/>
          <w:sz w:val="22"/>
          <w:szCs w:val="22"/>
          <w:u w:val="single"/>
        </w:rPr>
      </w:pPr>
      <w:r w:rsidRPr="0082436F">
        <w:rPr>
          <w:rFonts w:ascii="Palatino Linotype" w:eastAsia="Arial" w:hAnsi="Palatino Linotype" w:cs="Arial"/>
          <w:b/>
          <w:bCs/>
          <w:sz w:val="22"/>
          <w:szCs w:val="22"/>
          <w:u w:val="single"/>
        </w:rPr>
        <w:t>Sector Level Exposure Limits</w:t>
      </w:r>
    </w:p>
    <w:p w:rsidR="002E7F52" w:rsidRPr="0082436F" w:rsidRDefault="002E7F52" w:rsidP="002E7F52">
      <w:pPr>
        <w:rPr>
          <w:rFonts w:ascii="Palatino Linotype" w:eastAsia="Arial" w:hAnsi="Palatino Linotype" w:cs="Arial"/>
          <w:sz w:val="22"/>
          <w:szCs w:val="22"/>
        </w:rPr>
      </w:pPr>
    </w:p>
    <w:p w:rsidR="002E7F52" w:rsidRPr="0082436F" w:rsidRDefault="002E7F52" w:rsidP="002E7F52">
      <w:pPr>
        <w:tabs>
          <w:tab w:val="left" w:pos="1009"/>
        </w:tabs>
        <w:rPr>
          <w:rFonts w:ascii="Palatino Linotype" w:hAnsi="Palatino Linotype"/>
          <w:sz w:val="22"/>
          <w:szCs w:val="22"/>
        </w:rPr>
      </w:pPr>
      <w:r w:rsidRPr="0082436F">
        <w:rPr>
          <w:rFonts w:ascii="Palatino Linotype" w:eastAsia="Arial" w:hAnsi="Palatino Linotype" w:cs="Arial"/>
          <w:sz w:val="22"/>
          <w:szCs w:val="22"/>
        </w:rPr>
        <w:t>The sector exposure limit has been capped at 20% as against 25%. The additional exposure limits provided for HFCs in financial services sector has been capped at 10% as against 15%. Further, an additional exposure of 5% of the net assets of the scheme has been allowed for investments in securitized debt instruments based on retail housing loan portfolio and/or affordable housing loan portfolio. However the overall exposure in HFCs shall not exceed the sector exposure limit of 20% of the net assets of the scheme.</w:t>
      </w:r>
    </w:p>
    <w:p w:rsidR="002E7F52" w:rsidRPr="0082436F" w:rsidRDefault="002E7F52" w:rsidP="002E7F52">
      <w:pPr>
        <w:rPr>
          <w:rFonts w:ascii="Palatino Linotype" w:hAnsi="Palatino Linotype"/>
          <w:sz w:val="22"/>
          <w:szCs w:val="22"/>
        </w:rPr>
      </w:pPr>
    </w:p>
    <w:p w:rsidR="002E7F52" w:rsidRPr="0082436F" w:rsidRDefault="002E7F52" w:rsidP="002E7F52">
      <w:pPr>
        <w:rPr>
          <w:rFonts w:ascii="Palatino Linotype" w:hAnsi="Palatino Linotype"/>
          <w:sz w:val="22"/>
          <w:szCs w:val="22"/>
        </w:rPr>
      </w:pPr>
    </w:p>
    <w:p w:rsidR="002E7F52" w:rsidRPr="0082436F" w:rsidRDefault="002E7F52" w:rsidP="002E7F52">
      <w:pPr>
        <w:pStyle w:val="ListParagraph"/>
        <w:numPr>
          <w:ilvl w:val="0"/>
          <w:numId w:val="45"/>
        </w:numPr>
        <w:tabs>
          <w:tab w:val="left" w:pos="640"/>
        </w:tabs>
        <w:spacing w:after="0" w:line="240" w:lineRule="auto"/>
        <w:contextualSpacing w:val="0"/>
        <w:rPr>
          <w:rFonts w:ascii="Palatino Linotype" w:eastAsia="Arial" w:hAnsi="Palatino Linotype" w:cs="Arial"/>
          <w:b/>
          <w:bCs/>
          <w:sz w:val="22"/>
          <w:szCs w:val="22"/>
          <w:u w:val="single"/>
        </w:rPr>
      </w:pPr>
      <w:r w:rsidRPr="0082436F">
        <w:rPr>
          <w:rFonts w:ascii="Palatino Linotype" w:eastAsia="Arial" w:hAnsi="Palatino Linotype" w:cs="Arial"/>
          <w:b/>
          <w:bCs/>
          <w:sz w:val="22"/>
          <w:szCs w:val="22"/>
          <w:u w:val="single"/>
        </w:rPr>
        <w:t>Group Level Exposure Limits</w:t>
      </w:r>
    </w:p>
    <w:p w:rsidR="002E7F52" w:rsidRPr="0082436F" w:rsidRDefault="002E7F52" w:rsidP="002E7F52">
      <w:pPr>
        <w:rPr>
          <w:rFonts w:ascii="Palatino Linotype" w:hAnsi="Palatino Linotype"/>
          <w:sz w:val="22"/>
          <w:szCs w:val="22"/>
        </w:rPr>
      </w:pPr>
    </w:p>
    <w:p w:rsidR="002E7F52" w:rsidRPr="0082436F" w:rsidRDefault="002E7F52" w:rsidP="002E7F52">
      <w:pPr>
        <w:tabs>
          <w:tab w:val="left" w:pos="1000"/>
        </w:tabs>
        <w:ind w:right="286"/>
        <w:jc w:val="both"/>
        <w:rPr>
          <w:rFonts w:ascii="Palatino Linotype" w:eastAsia="Arial" w:hAnsi="Palatino Linotype" w:cs="Arial"/>
          <w:sz w:val="22"/>
          <w:szCs w:val="22"/>
        </w:rPr>
      </w:pPr>
      <w:r w:rsidRPr="0082436F">
        <w:rPr>
          <w:rFonts w:ascii="Palatino Linotype" w:eastAsia="Arial" w:hAnsi="Palatino Linotype" w:cs="Arial"/>
          <w:sz w:val="22"/>
          <w:szCs w:val="22"/>
        </w:rPr>
        <w:t>The investments by debt mutual fund schemes in debt and money market instruments of group companies of both the sponsor and the asset management company shall not exceed 10% of the net assets of the scheme. Such investment limit may be extended to 15% of the net assets of the scheme with the prior approval of the Board of Trustees.</w:t>
      </w:r>
    </w:p>
    <w:p w:rsidR="002E7F52" w:rsidRPr="003A167C" w:rsidRDefault="002E7F52" w:rsidP="002E7F52">
      <w:pPr>
        <w:rPr>
          <w:rFonts w:ascii="Palatino Linotype" w:hAnsi="Palatino Linotype"/>
          <w:sz w:val="22"/>
          <w:szCs w:val="22"/>
        </w:rPr>
      </w:pPr>
    </w:p>
    <w:p w:rsidR="002E7F52" w:rsidRPr="003A167C" w:rsidRDefault="002E7F52" w:rsidP="002E7F52">
      <w:pPr>
        <w:rPr>
          <w:rFonts w:ascii="Palatino Linotype" w:hAnsi="Palatino Linotype"/>
          <w:b/>
          <w:sz w:val="18"/>
          <w:szCs w:val="18"/>
        </w:rPr>
      </w:pPr>
      <w:r w:rsidRPr="003A167C">
        <w:rPr>
          <w:rFonts w:ascii="Palatino Linotype" w:hAnsi="Palatino Linotype"/>
          <w:b/>
          <w:sz w:val="18"/>
          <w:szCs w:val="18"/>
        </w:rPr>
        <w:t xml:space="preserve">Source: </w:t>
      </w:r>
      <w:r w:rsidRPr="00785B17">
        <w:rPr>
          <w:rFonts w:ascii="Palatino Linotype" w:hAnsi="Palatino Linotype"/>
          <w:b/>
          <w:sz w:val="18"/>
          <w:szCs w:val="18"/>
        </w:rPr>
        <w:t>SEBI/HO/IMD/DF2/CIR/P/2019/104</w:t>
      </w:r>
      <w:r w:rsidRPr="00785B17">
        <w:rPr>
          <w:rFonts w:ascii="Palatino Linotype" w:hAnsi="Palatino Linotype"/>
          <w:b/>
          <w:sz w:val="18"/>
          <w:szCs w:val="18"/>
        </w:rPr>
        <w:tab/>
        <w:t>October 01, 2019</w:t>
      </w:r>
    </w:p>
    <w:p w:rsidR="002E7F52" w:rsidRDefault="002E7F52" w:rsidP="002E7F52"/>
    <w:p w:rsidR="002E7F52" w:rsidRDefault="002E7F52" w:rsidP="002E7F52"/>
    <w:p w:rsidR="002E7F52" w:rsidRPr="00D5705A" w:rsidRDefault="002E7F52" w:rsidP="002E7F52">
      <w:pPr>
        <w:pStyle w:val="ListParagraph"/>
        <w:numPr>
          <w:ilvl w:val="0"/>
          <w:numId w:val="44"/>
        </w:numPr>
        <w:spacing w:after="0" w:line="240" w:lineRule="auto"/>
        <w:contextualSpacing w:val="0"/>
        <w:jc w:val="both"/>
        <w:rPr>
          <w:rFonts w:ascii="Palatino Linotype" w:hAnsi="Palatino Linotype"/>
          <w:sz w:val="22"/>
          <w:szCs w:val="22"/>
        </w:rPr>
      </w:pPr>
      <w:r w:rsidRPr="00D5705A">
        <w:rPr>
          <w:rFonts w:ascii="Palatino Linotype" w:hAnsi="Palatino Linotype"/>
          <w:b/>
          <w:sz w:val="22"/>
          <w:szCs w:val="22"/>
        </w:rPr>
        <w:t>Framework for issue of Depository Receipts</w:t>
      </w:r>
    </w:p>
    <w:p w:rsidR="002E7F52" w:rsidRDefault="002E7F52" w:rsidP="002E7F52">
      <w:pPr>
        <w:jc w:val="both"/>
        <w:rPr>
          <w:rFonts w:ascii="Palatino Linotype" w:hAnsi="Palatino Linotype"/>
          <w:sz w:val="22"/>
          <w:szCs w:val="22"/>
        </w:rPr>
      </w:pPr>
    </w:p>
    <w:p w:rsidR="002E7F52" w:rsidRPr="00C20838" w:rsidRDefault="002E7F52" w:rsidP="002E7F52">
      <w:pPr>
        <w:rPr>
          <w:rFonts w:ascii="Palatino Linotype" w:eastAsia="Arial" w:hAnsi="Palatino Linotype" w:cs="Arial"/>
          <w:sz w:val="22"/>
          <w:szCs w:val="22"/>
        </w:rPr>
      </w:pPr>
      <w:r w:rsidRPr="00C20838">
        <w:rPr>
          <w:rFonts w:ascii="Palatino Linotype" w:eastAsia="Arial" w:hAnsi="Palatino Linotype" w:cs="Arial"/>
          <w:sz w:val="22"/>
          <w:szCs w:val="22"/>
        </w:rPr>
        <w:t>S</w:t>
      </w:r>
      <w:r>
        <w:rPr>
          <w:rFonts w:ascii="Palatino Linotype" w:eastAsia="Arial" w:hAnsi="Palatino Linotype" w:cs="Arial"/>
          <w:sz w:val="22"/>
          <w:szCs w:val="22"/>
        </w:rPr>
        <w:t>EBI</w:t>
      </w:r>
      <w:r w:rsidRPr="00C20838">
        <w:rPr>
          <w:rFonts w:ascii="Palatino Linotype" w:eastAsia="Arial" w:hAnsi="Palatino Linotype" w:cs="Arial"/>
          <w:sz w:val="22"/>
          <w:szCs w:val="22"/>
        </w:rPr>
        <w:t xml:space="preserve"> came out with a detailed framework for issuance of depository receipts (DRs), a move that will provide Indian companies increased access to foreign funds.</w:t>
      </w:r>
    </w:p>
    <w:p w:rsidR="002E7F52" w:rsidRDefault="002E7F52" w:rsidP="002E7F52">
      <w:pPr>
        <w:rPr>
          <w:rFonts w:ascii="Palatino Linotype" w:eastAsia="Arial" w:hAnsi="Palatino Linotype" w:cs="Arial"/>
          <w:sz w:val="22"/>
          <w:szCs w:val="22"/>
        </w:rPr>
      </w:pPr>
    </w:p>
    <w:p w:rsidR="002E7F52" w:rsidRPr="00C20838" w:rsidRDefault="002E7F52" w:rsidP="002E7F52">
      <w:pPr>
        <w:rPr>
          <w:rFonts w:ascii="Palatino Linotype" w:eastAsia="Arial" w:hAnsi="Palatino Linotype" w:cs="Arial"/>
          <w:sz w:val="22"/>
          <w:szCs w:val="22"/>
        </w:rPr>
      </w:pPr>
      <w:r w:rsidRPr="00C20838">
        <w:rPr>
          <w:rFonts w:ascii="Palatino Linotype" w:eastAsia="Arial" w:hAnsi="Palatino Linotype" w:cs="Arial"/>
          <w:sz w:val="22"/>
          <w:szCs w:val="22"/>
        </w:rPr>
        <w:t>As per the circular, S</w:t>
      </w:r>
      <w:r>
        <w:rPr>
          <w:rFonts w:ascii="Palatino Linotype" w:eastAsia="Arial" w:hAnsi="Palatino Linotype" w:cs="Arial"/>
          <w:sz w:val="22"/>
          <w:szCs w:val="22"/>
        </w:rPr>
        <w:t xml:space="preserve">EBI </w:t>
      </w:r>
      <w:r w:rsidRPr="00C20838">
        <w:rPr>
          <w:rFonts w:ascii="Palatino Linotype" w:eastAsia="Arial" w:hAnsi="Palatino Linotype" w:cs="Arial"/>
          <w:sz w:val="22"/>
          <w:szCs w:val="22"/>
        </w:rPr>
        <w:t>has issued detailed procedure that needs to be followed for issuance of DRs, besides eligibility criteria for listed companies and obligations of Indian as well as foreign depositories and domestic custodians.</w:t>
      </w:r>
    </w:p>
    <w:p w:rsidR="002E7F52" w:rsidRPr="00C20838" w:rsidRDefault="002E7F52" w:rsidP="002E7F52">
      <w:pPr>
        <w:rPr>
          <w:rFonts w:ascii="Palatino Linotype" w:eastAsia="Arial" w:hAnsi="Palatino Linotype" w:cs="Arial"/>
          <w:sz w:val="22"/>
          <w:szCs w:val="22"/>
        </w:rPr>
      </w:pPr>
    </w:p>
    <w:p w:rsidR="002E7F52" w:rsidRPr="00C20838" w:rsidRDefault="002E7F52" w:rsidP="002E7F52">
      <w:pPr>
        <w:rPr>
          <w:rFonts w:ascii="Palatino Linotype" w:eastAsia="Arial" w:hAnsi="Palatino Linotype" w:cs="Arial"/>
          <w:sz w:val="22"/>
          <w:szCs w:val="22"/>
        </w:rPr>
      </w:pPr>
      <w:r>
        <w:rPr>
          <w:rFonts w:ascii="Palatino Linotype" w:eastAsia="Arial" w:hAnsi="Palatino Linotype" w:cs="Arial"/>
          <w:sz w:val="22"/>
          <w:szCs w:val="22"/>
        </w:rPr>
        <w:t>SEBI</w:t>
      </w:r>
      <w:r w:rsidRPr="00C20838">
        <w:rPr>
          <w:rFonts w:ascii="Palatino Linotype" w:eastAsia="Arial" w:hAnsi="Palatino Linotype" w:cs="Arial"/>
          <w:sz w:val="22"/>
          <w:szCs w:val="22"/>
        </w:rPr>
        <w:t xml:space="preserve"> said that only a listed company is allowed to issue permissible securities or their holders may transfer such securities for the issuance of DRs. </w:t>
      </w:r>
      <w:r>
        <w:rPr>
          <w:rFonts w:ascii="Palatino Linotype" w:eastAsia="Arial" w:hAnsi="Palatino Linotype" w:cs="Arial"/>
          <w:sz w:val="22"/>
          <w:szCs w:val="22"/>
        </w:rPr>
        <w:t xml:space="preserve"> </w:t>
      </w:r>
      <w:r w:rsidRPr="00C20838">
        <w:rPr>
          <w:rFonts w:ascii="Palatino Linotype" w:eastAsia="Arial" w:hAnsi="Palatino Linotype" w:cs="Arial"/>
          <w:sz w:val="22"/>
          <w:szCs w:val="22"/>
        </w:rPr>
        <w:t>However, this is subject to certain requirements.</w:t>
      </w:r>
    </w:p>
    <w:p w:rsidR="002E7F52" w:rsidRDefault="002E7F52" w:rsidP="002E7F52">
      <w:pPr>
        <w:rPr>
          <w:rFonts w:ascii="Palatino Linotype" w:eastAsia="Arial" w:hAnsi="Palatino Linotype" w:cs="Arial"/>
          <w:sz w:val="22"/>
          <w:szCs w:val="22"/>
        </w:rPr>
      </w:pPr>
    </w:p>
    <w:p w:rsidR="002E7F52" w:rsidRPr="00C20838" w:rsidRDefault="002E7F52" w:rsidP="002E7F52">
      <w:pPr>
        <w:rPr>
          <w:rFonts w:ascii="Palatino Linotype" w:eastAsia="Arial" w:hAnsi="Palatino Linotype" w:cs="Arial"/>
          <w:sz w:val="22"/>
          <w:szCs w:val="22"/>
        </w:rPr>
      </w:pPr>
      <w:r w:rsidRPr="00C20838">
        <w:rPr>
          <w:rFonts w:ascii="Palatino Linotype" w:eastAsia="Arial" w:hAnsi="Palatino Linotype" w:cs="Arial"/>
          <w:sz w:val="22"/>
          <w:szCs w:val="22"/>
        </w:rPr>
        <w:t>The new framework would come into force with immediate effect, S</w:t>
      </w:r>
      <w:r>
        <w:rPr>
          <w:rFonts w:ascii="Palatino Linotype" w:eastAsia="Arial" w:hAnsi="Palatino Linotype" w:cs="Arial"/>
          <w:sz w:val="22"/>
          <w:szCs w:val="22"/>
        </w:rPr>
        <w:t>EBI</w:t>
      </w:r>
      <w:r w:rsidRPr="00C20838">
        <w:rPr>
          <w:rFonts w:ascii="Palatino Linotype" w:eastAsia="Arial" w:hAnsi="Palatino Linotype" w:cs="Arial"/>
          <w:sz w:val="22"/>
          <w:szCs w:val="22"/>
        </w:rPr>
        <w:t xml:space="preserve"> said in a circular.</w:t>
      </w:r>
    </w:p>
    <w:p w:rsidR="002E7F52" w:rsidRPr="00C20838" w:rsidRDefault="002E7F52" w:rsidP="002E7F52">
      <w:pPr>
        <w:rPr>
          <w:rFonts w:ascii="Palatino Linotype" w:eastAsia="Arial" w:hAnsi="Palatino Linotype" w:cs="Arial"/>
          <w:sz w:val="22"/>
          <w:szCs w:val="22"/>
        </w:rPr>
      </w:pPr>
    </w:p>
    <w:p w:rsidR="002E7F52" w:rsidRDefault="002E7F52" w:rsidP="002E7F52">
      <w:pPr>
        <w:rPr>
          <w:rFonts w:ascii="Palatino Linotype" w:hAnsi="Palatino Linotype"/>
          <w:b/>
          <w:sz w:val="18"/>
          <w:szCs w:val="18"/>
        </w:rPr>
      </w:pPr>
      <w:r w:rsidRPr="003A167C">
        <w:rPr>
          <w:rFonts w:ascii="Palatino Linotype" w:hAnsi="Palatino Linotype"/>
          <w:b/>
          <w:sz w:val="18"/>
          <w:szCs w:val="18"/>
        </w:rPr>
        <w:t xml:space="preserve">Source: </w:t>
      </w:r>
      <w:r w:rsidRPr="00785B17">
        <w:rPr>
          <w:rFonts w:ascii="Palatino Linotype" w:hAnsi="Palatino Linotype"/>
          <w:b/>
          <w:sz w:val="18"/>
          <w:szCs w:val="18"/>
        </w:rPr>
        <w:t>SEBI/HO/IMD/D</w:t>
      </w:r>
      <w:r>
        <w:rPr>
          <w:rFonts w:ascii="Palatino Linotype" w:hAnsi="Palatino Linotype"/>
          <w:b/>
          <w:sz w:val="18"/>
          <w:szCs w:val="18"/>
        </w:rPr>
        <w:t>OP1</w:t>
      </w:r>
      <w:r w:rsidRPr="00785B17">
        <w:rPr>
          <w:rFonts w:ascii="Palatino Linotype" w:hAnsi="Palatino Linotype"/>
          <w:b/>
          <w:sz w:val="18"/>
          <w:szCs w:val="18"/>
        </w:rPr>
        <w:t>/CIR/P/2019/10</w:t>
      </w:r>
      <w:r>
        <w:rPr>
          <w:rFonts w:ascii="Palatino Linotype" w:hAnsi="Palatino Linotype"/>
          <w:b/>
          <w:sz w:val="18"/>
          <w:szCs w:val="18"/>
        </w:rPr>
        <w:t xml:space="preserve">6 </w:t>
      </w:r>
      <w:r w:rsidRPr="00785B17">
        <w:rPr>
          <w:rFonts w:ascii="Palatino Linotype" w:hAnsi="Palatino Linotype"/>
          <w:b/>
          <w:sz w:val="18"/>
          <w:szCs w:val="18"/>
        </w:rPr>
        <w:t xml:space="preserve">October </w:t>
      </w:r>
      <w:r>
        <w:rPr>
          <w:rFonts w:ascii="Palatino Linotype" w:hAnsi="Palatino Linotype"/>
          <w:b/>
          <w:sz w:val="18"/>
          <w:szCs w:val="18"/>
        </w:rPr>
        <w:t>1</w:t>
      </w:r>
      <w:r w:rsidRPr="00785B17">
        <w:rPr>
          <w:rFonts w:ascii="Palatino Linotype" w:hAnsi="Palatino Linotype"/>
          <w:b/>
          <w:sz w:val="18"/>
          <w:szCs w:val="18"/>
        </w:rPr>
        <w:t>0, 2019</w:t>
      </w:r>
    </w:p>
    <w:p w:rsidR="002E7F52" w:rsidRDefault="002E7F52" w:rsidP="002E7F52">
      <w:pPr>
        <w:rPr>
          <w:rFonts w:ascii="Palatino Linotype" w:hAnsi="Palatino Linotype"/>
          <w:b/>
          <w:sz w:val="18"/>
          <w:szCs w:val="18"/>
        </w:rPr>
      </w:pPr>
    </w:p>
    <w:p w:rsidR="002E7F52" w:rsidRPr="00D5705A" w:rsidRDefault="002E7F52" w:rsidP="002E7F52">
      <w:pPr>
        <w:pStyle w:val="ListParagraph"/>
        <w:numPr>
          <w:ilvl w:val="0"/>
          <w:numId w:val="44"/>
        </w:numPr>
        <w:spacing w:after="0" w:line="240" w:lineRule="auto"/>
        <w:contextualSpacing w:val="0"/>
        <w:jc w:val="both"/>
        <w:rPr>
          <w:rFonts w:ascii="Palatino Linotype" w:hAnsi="Palatino Linotype"/>
          <w:b/>
          <w:bCs/>
          <w:sz w:val="22"/>
          <w:szCs w:val="22"/>
        </w:rPr>
      </w:pPr>
      <w:r w:rsidRPr="00D5705A">
        <w:rPr>
          <w:rFonts w:ascii="Palatino Linotype" w:hAnsi="Palatino Linotype"/>
          <w:b/>
          <w:bCs/>
          <w:sz w:val="22"/>
          <w:szCs w:val="22"/>
        </w:rPr>
        <w:t>Cyber Security &amp; Cyber Resilience framework for Stock Brokers / Depository Participants – Clarifications</w:t>
      </w:r>
    </w:p>
    <w:p w:rsidR="002E7F52" w:rsidRDefault="002E7F52" w:rsidP="002E7F52">
      <w:pPr>
        <w:jc w:val="both"/>
        <w:rPr>
          <w:rFonts w:ascii="Palatino Linotype" w:hAnsi="Palatino Linotype"/>
          <w:sz w:val="22"/>
          <w:szCs w:val="22"/>
        </w:rPr>
      </w:pPr>
    </w:p>
    <w:p w:rsidR="002E7F52" w:rsidRDefault="002E7F52" w:rsidP="002E7F52">
      <w:pPr>
        <w:jc w:val="both"/>
        <w:rPr>
          <w:rFonts w:ascii="Palatino Linotype" w:hAnsi="Palatino Linotype"/>
          <w:sz w:val="22"/>
          <w:szCs w:val="22"/>
        </w:rPr>
      </w:pPr>
      <w:r>
        <w:rPr>
          <w:rFonts w:ascii="Palatino Linotype" w:hAnsi="Palatino Linotype"/>
          <w:sz w:val="22"/>
          <w:szCs w:val="22"/>
        </w:rPr>
        <w:t>SEBI asked stock brokers and depository participants to submit quarterly reports, containing information on cyber-attacks and threats experienced by them in 15 days after the end of the quarter.</w:t>
      </w:r>
    </w:p>
    <w:p w:rsidR="002E7F52" w:rsidRDefault="002E7F52" w:rsidP="002E7F52">
      <w:pPr>
        <w:rPr>
          <w:rFonts w:ascii="Palatino Linotype" w:hAnsi="Palatino Linotype"/>
          <w:b/>
          <w:sz w:val="18"/>
          <w:szCs w:val="18"/>
        </w:rPr>
      </w:pPr>
    </w:p>
    <w:p w:rsidR="002E7F52" w:rsidRPr="003A167C" w:rsidRDefault="002E7F52" w:rsidP="002E7F52">
      <w:pPr>
        <w:rPr>
          <w:rFonts w:ascii="Palatino Linotype" w:hAnsi="Palatino Linotype"/>
          <w:b/>
          <w:sz w:val="18"/>
          <w:szCs w:val="18"/>
        </w:rPr>
      </w:pPr>
      <w:r w:rsidRPr="003A167C">
        <w:rPr>
          <w:rFonts w:ascii="Palatino Linotype" w:hAnsi="Palatino Linotype"/>
          <w:b/>
          <w:sz w:val="18"/>
          <w:szCs w:val="18"/>
        </w:rPr>
        <w:t xml:space="preserve">Source: </w:t>
      </w:r>
      <w:r w:rsidRPr="00785B17">
        <w:rPr>
          <w:rFonts w:ascii="Palatino Linotype" w:hAnsi="Palatino Linotype"/>
          <w:b/>
          <w:sz w:val="18"/>
          <w:szCs w:val="18"/>
        </w:rPr>
        <w:t>SEBI/HO/</w:t>
      </w:r>
      <w:r>
        <w:rPr>
          <w:rFonts w:ascii="Palatino Linotype" w:hAnsi="Palatino Linotype"/>
          <w:b/>
          <w:sz w:val="18"/>
          <w:szCs w:val="18"/>
        </w:rPr>
        <w:t>MIRSD</w:t>
      </w:r>
      <w:r w:rsidRPr="00785B17">
        <w:rPr>
          <w:rFonts w:ascii="Palatino Linotype" w:hAnsi="Palatino Linotype"/>
          <w:b/>
          <w:sz w:val="18"/>
          <w:szCs w:val="18"/>
        </w:rPr>
        <w:t>/D</w:t>
      </w:r>
      <w:r>
        <w:rPr>
          <w:rFonts w:ascii="Palatino Linotype" w:hAnsi="Palatino Linotype"/>
          <w:b/>
          <w:sz w:val="18"/>
          <w:szCs w:val="18"/>
        </w:rPr>
        <w:t>OP</w:t>
      </w:r>
      <w:r w:rsidRPr="00785B17">
        <w:rPr>
          <w:rFonts w:ascii="Palatino Linotype" w:hAnsi="Palatino Linotype"/>
          <w:b/>
          <w:sz w:val="18"/>
          <w:szCs w:val="18"/>
        </w:rPr>
        <w:t>/CIR/P/2019/1</w:t>
      </w:r>
      <w:r>
        <w:rPr>
          <w:rFonts w:ascii="Palatino Linotype" w:hAnsi="Palatino Linotype"/>
          <w:b/>
          <w:sz w:val="18"/>
          <w:szCs w:val="18"/>
        </w:rPr>
        <w:t>09</w:t>
      </w:r>
      <w:r w:rsidRPr="00785B17">
        <w:rPr>
          <w:rFonts w:ascii="Palatino Linotype" w:hAnsi="Palatino Linotype"/>
          <w:b/>
          <w:sz w:val="18"/>
          <w:szCs w:val="18"/>
        </w:rPr>
        <w:tab/>
        <w:t xml:space="preserve">October </w:t>
      </w:r>
      <w:r>
        <w:rPr>
          <w:rFonts w:ascii="Palatino Linotype" w:hAnsi="Palatino Linotype"/>
          <w:b/>
          <w:sz w:val="18"/>
          <w:szCs w:val="18"/>
        </w:rPr>
        <w:t>15</w:t>
      </w:r>
      <w:r w:rsidRPr="00785B17">
        <w:rPr>
          <w:rFonts w:ascii="Palatino Linotype" w:hAnsi="Palatino Linotype"/>
          <w:b/>
          <w:sz w:val="18"/>
          <w:szCs w:val="18"/>
        </w:rPr>
        <w:t>, 2019</w:t>
      </w:r>
    </w:p>
    <w:p w:rsidR="002E7F52" w:rsidRDefault="002E7F52" w:rsidP="002E7F52">
      <w:pPr>
        <w:jc w:val="both"/>
        <w:rPr>
          <w:rFonts w:ascii="Palatino Linotype" w:hAnsi="Palatino Linotype"/>
          <w:b/>
          <w:sz w:val="22"/>
          <w:szCs w:val="22"/>
        </w:rPr>
      </w:pPr>
    </w:p>
    <w:p w:rsidR="002E7F52" w:rsidRPr="00D5705A" w:rsidRDefault="002E7F52" w:rsidP="002E7F52">
      <w:pPr>
        <w:pStyle w:val="ListParagraph"/>
        <w:numPr>
          <w:ilvl w:val="0"/>
          <w:numId w:val="44"/>
        </w:numPr>
        <w:spacing w:after="0" w:line="240" w:lineRule="auto"/>
        <w:contextualSpacing w:val="0"/>
        <w:jc w:val="both"/>
        <w:rPr>
          <w:rFonts w:ascii="Palatino Linotype" w:hAnsi="Palatino Linotype"/>
          <w:b/>
          <w:sz w:val="22"/>
          <w:szCs w:val="22"/>
        </w:rPr>
      </w:pPr>
      <w:r w:rsidRPr="00D5705A">
        <w:rPr>
          <w:rFonts w:ascii="Palatino Linotype" w:hAnsi="Palatino Linotype"/>
          <w:b/>
          <w:sz w:val="22"/>
          <w:szCs w:val="22"/>
        </w:rPr>
        <w:t xml:space="preserve"> Cyber Security &amp; Cyber Resilience framework for Qualified Registrars to an Issue / Share Transfer Agents</w:t>
      </w:r>
    </w:p>
    <w:p w:rsidR="002E7F52" w:rsidRDefault="002E7F52" w:rsidP="002E7F52">
      <w:pPr>
        <w:jc w:val="both"/>
        <w:rPr>
          <w:rFonts w:ascii="Palatino Linotype" w:hAnsi="Palatino Linotype"/>
          <w:sz w:val="22"/>
          <w:szCs w:val="22"/>
        </w:rPr>
      </w:pPr>
    </w:p>
    <w:p w:rsidR="002E7F52" w:rsidRDefault="002E7F52" w:rsidP="002E7F52">
      <w:pPr>
        <w:jc w:val="both"/>
        <w:rPr>
          <w:rFonts w:ascii="Palatino Linotype" w:eastAsia="Arial" w:hAnsi="Palatino Linotype" w:cs="Arial"/>
          <w:sz w:val="22"/>
          <w:szCs w:val="22"/>
        </w:rPr>
      </w:pPr>
      <w:r>
        <w:rPr>
          <w:rFonts w:ascii="Palatino Linotype" w:eastAsia="Arial" w:hAnsi="Palatino Linotype" w:cs="Arial"/>
          <w:sz w:val="22"/>
          <w:szCs w:val="22"/>
        </w:rPr>
        <w:t xml:space="preserve">SEBI </w:t>
      </w:r>
      <w:r w:rsidRPr="00551DFA">
        <w:rPr>
          <w:rFonts w:ascii="Palatino Linotype" w:eastAsia="Arial" w:hAnsi="Palatino Linotype" w:cs="Arial"/>
          <w:sz w:val="22"/>
          <w:szCs w:val="22"/>
        </w:rPr>
        <w:t>directed large registrars and share transfer agents to put in place a robust cyber security framework, including “minimum physical access of critical systems” by staff and “stringent supervision” of outsourced staff. “No person by virtue of rank or position should have any intrinsic right to access confidential data, applications, system resources or facilities. Any access to QRTA’s (Qualified Registrar and Transfer Agent) systems, applications, networks, databases etc</w:t>
      </w:r>
      <w:r>
        <w:rPr>
          <w:rFonts w:ascii="Palatino Linotype" w:eastAsia="Arial" w:hAnsi="Palatino Linotype" w:cs="Arial"/>
          <w:sz w:val="22"/>
          <w:szCs w:val="22"/>
        </w:rPr>
        <w:t>.</w:t>
      </w:r>
      <w:r w:rsidRPr="00551DFA">
        <w:rPr>
          <w:rFonts w:ascii="Palatino Linotype" w:eastAsia="Arial" w:hAnsi="Palatino Linotype" w:cs="Arial"/>
          <w:sz w:val="22"/>
          <w:szCs w:val="22"/>
        </w:rPr>
        <w:t>, should be for a defined purpose and for a defined period,”</w:t>
      </w:r>
      <w:r>
        <w:rPr>
          <w:rFonts w:ascii="Palatino Linotype" w:eastAsia="Arial" w:hAnsi="Palatino Linotype" w:cs="Arial"/>
          <w:sz w:val="22"/>
          <w:szCs w:val="22"/>
        </w:rPr>
        <w:t>.</w:t>
      </w:r>
      <w:r w:rsidRPr="00551DFA">
        <w:rPr>
          <w:rFonts w:ascii="Palatino Linotype" w:eastAsia="Arial" w:hAnsi="Palatino Linotype" w:cs="Arial"/>
          <w:sz w:val="22"/>
          <w:szCs w:val="22"/>
        </w:rPr>
        <w:t xml:space="preserve"> </w:t>
      </w:r>
      <w:r>
        <w:rPr>
          <w:rFonts w:ascii="Palatino Linotype" w:eastAsia="Arial" w:hAnsi="Palatino Linotype" w:cs="Arial"/>
          <w:sz w:val="22"/>
          <w:szCs w:val="22"/>
        </w:rPr>
        <w:t xml:space="preserve">  </w:t>
      </w:r>
      <w:r w:rsidRPr="00551DFA">
        <w:rPr>
          <w:rFonts w:ascii="Palatino Linotype" w:eastAsia="Arial" w:hAnsi="Palatino Linotype" w:cs="Arial"/>
          <w:sz w:val="22"/>
          <w:szCs w:val="22"/>
        </w:rPr>
        <w:t>The S</w:t>
      </w:r>
      <w:r>
        <w:rPr>
          <w:rFonts w:ascii="Palatino Linotype" w:eastAsia="Arial" w:hAnsi="Palatino Linotype" w:cs="Arial"/>
          <w:sz w:val="22"/>
          <w:szCs w:val="22"/>
        </w:rPr>
        <w:t>EBI</w:t>
      </w:r>
      <w:r w:rsidRPr="00551DFA">
        <w:rPr>
          <w:rFonts w:ascii="Palatino Linotype" w:eastAsia="Arial" w:hAnsi="Palatino Linotype" w:cs="Arial"/>
          <w:sz w:val="22"/>
          <w:szCs w:val="22"/>
        </w:rPr>
        <w:t xml:space="preserve"> circular will be applicable to RTAs servicing more than two crore folios. Such entities have been asked to put in place requisite systems by December 1.</w:t>
      </w:r>
    </w:p>
    <w:p w:rsidR="002E7F52" w:rsidRDefault="002E7F52" w:rsidP="002E7F52">
      <w:pPr>
        <w:rPr>
          <w:rFonts w:ascii="Palatino Linotype" w:eastAsia="Arial" w:hAnsi="Palatino Linotype" w:cs="Arial"/>
          <w:sz w:val="22"/>
          <w:szCs w:val="22"/>
        </w:rPr>
      </w:pPr>
    </w:p>
    <w:p w:rsidR="002E7F52" w:rsidRPr="003A167C" w:rsidRDefault="002E7F52" w:rsidP="002E7F52">
      <w:pPr>
        <w:rPr>
          <w:rFonts w:ascii="Palatino Linotype" w:hAnsi="Palatino Linotype"/>
          <w:b/>
          <w:sz w:val="18"/>
          <w:szCs w:val="18"/>
        </w:rPr>
      </w:pPr>
      <w:r w:rsidRPr="003A167C">
        <w:rPr>
          <w:rFonts w:ascii="Palatino Linotype" w:hAnsi="Palatino Linotype"/>
          <w:b/>
          <w:sz w:val="18"/>
          <w:szCs w:val="18"/>
        </w:rPr>
        <w:t xml:space="preserve">Source: </w:t>
      </w:r>
      <w:r w:rsidRPr="00785B17">
        <w:rPr>
          <w:rFonts w:ascii="Palatino Linotype" w:hAnsi="Palatino Linotype"/>
          <w:b/>
          <w:sz w:val="18"/>
          <w:szCs w:val="18"/>
        </w:rPr>
        <w:t>SEBI/HO/</w:t>
      </w:r>
      <w:r>
        <w:rPr>
          <w:rFonts w:ascii="Palatino Linotype" w:hAnsi="Palatino Linotype"/>
          <w:b/>
          <w:sz w:val="18"/>
          <w:szCs w:val="18"/>
        </w:rPr>
        <w:t>MIRSD</w:t>
      </w:r>
      <w:r w:rsidRPr="00785B17">
        <w:rPr>
          <w:rFonts w:ascii="Palatino Linotype" w:hAnsi="Palatino Linotype"/>
          <w:b/>
          <w:sz w:val="18"/>
          <w:szCs w:val="18"/>
        </w:rPr>
        <w:t>/D</w:t>
      </w:r>
      <w:r>
        <w:rPr>
          <w:rFonts w:ascii="Palatino Linotype" w:hAnsi="Palatino Linotype"/>
          <w:b/>
          <w:sz w:val="18"/>
          <w:szCs w:val="18"/>
        </w:rPr>
        <w:t>OP</w:t>
      </w:r>
      <w:r w:rsidRPr="00785B17">
        <w:rPr>
          <w:rFonts w:ascii="Palatino Linotype" w:hAnsi="Palatino Linotype"/>
          <w:b/>
          <w:sz w:val="18"/>
          <w:szCs w:val="18"/>
        </w:rPr>
        <w:t>/CIR/P/2019/1</w:t>
      </w:r>
      <w:r>
        <w:rPr>
          <w:rFonts w:ascii="Palatino Linotype" w:hAnsi="Palatino Linotype"/>
          <w:b/>
          <w:sz w:val="18"/>
          <w:szCs w:val="18"/>
        </w:rPr>
        <w:t>1</w:t>
      </w:r>
      <w:r w:rsidRPr="00785B17">
        <w:rPr>
          <w:rFonts w:ascii="Palatino Linotype" w:hAnsi="Palatino Linotype"/>
          <w:b/>
          <w:sz w:val="18"/>
          <w:szCs w:val="18"/>
        </w:rPr>
        <w:t>0</w:t>
      </w:r>
      <w:r w:rsidRPr="00785B17">
        <w:rPr>
          <w:rFonts w:ascii="Palatino Linotype" w:hAnsi="Palatino Linotype"/>
          <w:b/>
          <w:sz w:val="18"/>
          <w:szCs w:val="18"/>
        </w:rPr>
        <w:tab/>
        <w:t xml:space="preserve">October </w:t>
      </w:r>
      <w:r>
        <w:rPr>
          <w:rFonts w:ascii="Palatino Linotype" w:hAnsi="Palatino Linotype"/>
          <w:b/>
          <w:sz w:val="18"/>
          <w:szCs w:val="18"/>
        </w:rPr>
        <w:t>15</w:t>
      </w:r>
      <w:r w:rsidRPr="00785B17">
        <w:rPr>
          <w:rFonts w:ascii="Palatino Linotype" w:hAnsi="Palatino Linotype"/>
          <w:b/>
          <w:sz w:val="18"/>
          <w:szCs w:val="18"/>
        </w:rPr>
        <w:t>, 2019</w:t>
      </w:r>
    </w:p>
    <w:p w:rsidR="002E7F52" w:rsidRDefault="002E7F52" w:rsidP="002E7F52">
      <w:pPr>
        <w:jc w:val="both"/>
        <w:rPr>
          <w:rFonts w:ascii="Palatino Linotype" w:hAnsi="Palatino Linotype"/>
          <w:sz w:val="22"/>
          <w:szCs w:val="22"/>
        </w:rPr>
      </w:pPr>
    </w:p>
    <w:p w:rsidR="002E7F52" w:rsidRDefault="002E7F52" w:rsidP="002E7F52">
      <w:pPr>
        <w:jc w:val="both"/>
        <w:rPr>
          <w:rFonts w:ascii="Palatino Linotype" w:hAnsi="Palatino Linotype"/>
          <w:sz w:val="22"/>
          <w:szCs w:val="22"/>
        </w:rPr>
      </w:pPr>
    </w:p>
    <w:p w:rsidR="002E7F52" w:rsidRDefault="002E7F52" w:rsidP="002E7F52">
      <w:pPr>
        <w:jc w:val="both"/>
        <w:rPr>
          <w:rFonts w:ascii="Palatino Linotype" w:hAnsi="Palatino Linotype"/>
          <w:sz w:val="22"/>
          <w:szCs w:val="22"/>
        </w:rPr>
      </w:pPr>
    </w:p>
    <w:p w:rsidR="002E7F52" w:rsidRDefault="002E7F52" w:rsidP="002E7F52">
      <w:pPr>
        <w:jc w:val="both"/>
        <w:rPr>
          <w:rFonts w:ascii="Palatino Linotype" w:hAnsi="Palatino Linotype"/>
          <w:sz w:val="22"/>
          <w:szCs w:val="22"/>
        </w:rPr>
      </w:pPr>
    </w:p>
    <w:p w:rsidR="002E7F52" w:rsidRPr="00D5705A" w:rsidRDefault="002E7F52" w:rsidP="002E7F52">
      <w:pPr>
        <w:pStyle w:val="ListParagraph"/>
        <w:numPr>
          <w:ilvl w:val="0"/>
          <w:numId w:val="44"/>
        </w:numPr>
        <w:spacing w:after="0" w:line="240" w:lineRule="auto"/>
        <w:contextualSpacing w:val="0"/>
        <w:jc w:val="both"/>
        <w:rPr>
          <w:rFonts w:ascii="Palatino Linotype" w:hAnsi="Palatino Linotype"/>
          <w:b/>
          <w:bCs/>
          <w:sz w:val="22"/>
          <w:szCs w:val="22"/>
        </w:rPr>
      </w:pPr>
      <w:r w:rsidRPr="00D5705A">
        <w:rPr>
          <w:rFonts w:ascii="Palatino Linotype" w:hAnsi="Palatino Linotype"/>
          <w:b/>
          <w:bCs/>
          <w:sz w:val="22"/>
          <w:szCs w:val="22"/>
        </w:rPr>
        <w:lastRenderedPageBreak/>
        <w:t xml:space="preserve"> Cyber Security &amp; Cyber Resilience framework for KYC Registration Agencies</w:t>
      </w:r>
    </w:p>
    <w:p w:rsidR="002E7F52" w:rsidRDefault="002E7F52" w:rsidP="002E7F52">
      <w:pPr>
        <w:jc w:val="both"/>
        <w:rPr>
          <w:rFonts w:ascii="Palatino Linotype" w:hAnsi="Palatino Linotype"/>
          <w:sz w:val="22"/>
          <w:szCs w:val="22"/>
        </w:rPr>
      </w:pPr>
    </w:p>
    <w:p w:rsidR="002E7F52" w:rsidRPr="00EB53EA" w:rsidRDefault="002E7F52" w:rsidP="002E7F52">
      <w:pPr>
        <w:jc w:val="both"/>
        <w:rPr>
          <w:rFonts w:ascii="Palatino Linotype" w:hAnsi="Palatino Linotype"/>
          <w:bCs/>
          <w:sz w:val="22"/>
          <w:szCs w:val="22"/>
        </w:rPr>
      </w:pPr>
      <w:r w:rsidRPr="00EB53EA">
        <w:rPr>
          <w:rFonts w:ascii="Palatino Linotype" w:hAnsi="Palatino Linotype"/>
          <w:bCs/>
          <w:sz w:val="22"/>
          <w:szCs w:val="22"/>
        </w:rPr>
        <w:t xml:space="preserve">SEBI </w:t>
      </w:r>
      <w:r>
        <w:rPr>
          <w:rFonts w:ascii="Palatino Linotype" w:hAnsi="Palatino Linotype"/>
          <w:bCs/>
          <w:sz w:val="22"/>
          <w:szCs w:val="22"/>
        </w:rPr>
        <w:t>p</w:t>
      </w:r>
      <w:r w:rsidRPr="00EB53EA">
        <w:rPr>
          <w:rFonts w:ascii="Palatino Linotype" w:hAnsi="Palatino Linotype"/>
          <w:bCs/>
          <w:sz w:val="22"/>
          <w:szCs w:val="22"/>
        </w:rPr>
        <w:t xml:space="preserve">ut in place a detailed cyber security framework for KYC registration agencies, requiring them to define responsibilities of employees, including outsourced staff, who have privileged access to networks.  Besides, SEBI said that no person should have any intrinsic right to </w:t>
      </w:r>
      <w:r>
        <w:rPr>
          <w:rFonts w:ascii="Palatino Linotype" w:hAnsi="Palatino Linotype"/>
          <w:bCs/>
          <w:sz w:val="22"/>
          <w:szCs w:val="22"/>
        </w:rPr>
        <w:t>a</w:t>
      </w:r>
      <w:r w:rsidRPr="00EB53EA">
        <w:rPr>
          <w:rFonts w:ascii="Palatino Linotype" w:hAnsi="Palatino Linotype"/>
          <w:bCs/>
          <w:sz w:val="22"/>
          <w:szCs w:val="22"/>
        </w:rPr>
        <w:t xml:space="preserve">ccess confidential data by virtue of their rank or position.  </w:t>
      </w:r>
      <w:r>
        <w:rPr>
          <w:rFonts w:ascii="Palatino Linotype" w:hAnsi="Palatino Linotype"/>
          <w:bCs/>
          <w:sz w:val="22"/>
          <w:szCs w:val="22"/>
        </w:rPr>
        <w:t xml:space="preserve">  KRAs are directed to take necessary steps to put in place systems for implementation of the circular by January 01, 2020.</w:t>
      </w:r>
    </w:p>
    <w:p w:rsidR="002E7F52" w:rsidRDefault="002E7F52" w:rsidP="002E7F52">
      <w:pPr>
        <w:rPr>
          <w:rFonts w:ascii="Palatino Linotype" w:hAnsi="Palatino Linotype"/>
          <w:b/>
          <w:sz w:val="18"/>
          <w:szCs w:val="18"/>
        </w:rPr>
      </w:pPr>
    </w:p>
    <w:p w:rsidR="002E7F52" w:rsidRPr="003A167C" w:rsidRDefault="002E7F52" w:rsidP="002E7F52">
      <w:pPr>
        <w:rPr>
          <w:rFonts w:ascii="Palatino Linotype" w:hAnsi="Palatino Linotype"/>
          <w:b/>
          <w:sz w:val="18"/>
          <w:szCs w:val="18"/>
        </w:rPr>
      </w:pPr>
      <w:r w:rsidRPr="003A167C">
        <w:rPr>
          <w:rFonts w:ascii="Palatino Linotype" w:hAnsi="Palatino Linotype"/>
          <w:b/>
          <w:sz w:val="18"/>
          <w:szCs w:val="18"/>
        </w:rPr>
        <w:t xml:space="preserve">Source: </w:t>
      </w:r>
      <w:r w:rsidRPr="00785B17">
        <w:rPr>
          <w:rFonts w:ascii="Palatino Linotype" w:hAnsi="Palatino Linotype"/>
          <w:b/>
          <w:sz w:val="18"/>
          <w:szCs w:val="18"/>
        </w:rPr>
        <w:t>SEBI/HO/</w:t>
      </w:r>
      <w:r>
        <w:rPr>
          <w:rFonts w:ascii="Palatino Linotype" w:hAnsi="Palatino Linotype"/>
          <w:b/>
          <w:sz w:val="18"/>
          <w:szCs w:val="18"/>
        </w:rPr>
        <w:t>MIRSD</w:t>
      </w:r>
      <w:r w:rsidRPr="00785B17">
        <w:rPr>
          <w:rFonts w:ascii="Palatino Linotype" w:hAnsi="Palatino Linotype"/>
          <w:b/>
          <w:sz w:val="18"/>
          <w:szCs w:val="18"/>
        </w:rPr>
        <w:t>/D</w:t>
      </w:r>
      <w:r>
        <w:rPr>
          <w:rFonts w:ascii="Palatino Linotype" w:hAnsi="Palatino Linotype"/>
          <w:b/>
          <w:sz w:val="18"/>
          <w:szCs w:val="18"/>
        </w:rPr>
        <w:t>OP</w:t>
      </w:r>
      <w:r w:rsidRPr="00785B17">
        <w:rPr>
          <w:rFonts w:ascii="Palatino Linotype" w:hAnsi="Palatino Linotype"/>
          <w:b/>
          <w:sz w:val="18"/>
          <w:szCs w:val="18"/>
        </w:rPr>
        <w:t>/CIR/P/2019/1</w:t>
      </w:r>
      <w:r>
        <w:rPr>
          <w:rFonts w:ascii="Palatino Linotype" w:hAnsi="Palatino Linotype"/>
          <w:b/>
          <w:sz w:val="18"/>
          <w:szCs w:val="18"/>
        </w:rPr>
        <w:t xml:space="preserve">11 </w:t>
      </w:r>
      <w:r w:rsidRPr="00785B17">
        <w:rPr>
          <w:rFonts w:ascii="Palatino Linotype" w:hAnsi="Palatino Linotype"/>
          <w:b/>
          <w:sz w:val="18"/>
          <w:szCs w:val="18"/>
        </w:rPr>
        <w:t xml:space="preserve">October </w:t>
      </w:r>
      <w:r>
        <w:rPr>
          <w:rFonts w:ascii="Palatino Linotype" w:hAnsi="Palatino Linotype"/>
          <w:b/>
          <w:sz w:val="18"/>
          <w:szCs w:val="18"/>
        </w:rPr>
        <w:t>15</w:t>
      </w:r>
      <w:r w:rsidRPr="00785B17">
        <w:rPr>
          <w:rFonts w:ascii="Palatino Linotype" w:hAnsi="Palatino Linotype"/>
          <w:b/>
          <w:sz w:val="18"/>
          <w:szCs w:val="18"/>
        </w:rPr>
        <w:t>, 2019</w:t>
      </w:r>
    </w:p>
    <w:p w:rsidR="002E7F52" w:rsidRDefault="002E7F52" w:rsidP="002E7F52">
      <w:pPr>
        <w:pStyle w:val="ListParagraph"/>
        <w:jc w:val="both"/>
      </w:pPr>
    </w:p>
    <w:p w:rsidR="002E7F52" w:rsidRPr="00D5705A" w:rsidRDefault="002E7F52" w:rsidP="002E7F52">
      <w:pPr>
        <w:pStyle w:val="ListParagraph"/>
        <w:numPr>
          <w:ilvl w:val="0"/>
          <w:numId w:val="44"/>
        </w:numPr>
        <w:spacing w:after="0" w:line="240" w:lineRule="auto"/>
        <w:contextualSpacing w:val="0"/>
        <w:rPr>
          <w:rFonts w:ascii="Palatino Linotype" w:hAnsi="Palatino Linotype"/>
          <w:b/>
          <w:bCs/>
          <w:sz w:val="22"/>
          <w:szCs w:val="22"/>
        </w:rPr>
      </w:pPr>
      <w:r w:rsidRPr="00D5705A">
        <w:rPr>
          <w:rFonts w:ascii="Palatino Linotype" w:hAnsi="Palatino Linotype"/>
          <w:b/>
          <w:bCs/>
          <w:sz w:val="22"/>
          <w:szCs w:val="22"/>
        </w:rPr>
        <w:t xml:space="preserve"> Resignation of statutory auditors from listed entities and their material subsidiaries</w:t>
      </w:r>
    </w:p>
    <w:p w:rsidR="002E7F52" w:rsidRDefault="002E7F52" w:rsidP="002E7F52">
      <w:pPr>
        <w:pStyle w:val="ListParagraph"/>
        <w:jc w:val="both"/>
        <w:rPr>
          <w:rFonts w:ascii="Garamond" w:hAnsi="Garamond"/>
          <w:sz w:val="24"/>
          <w:szCs w:val="28"/>
        </w:rPr>
      </w:pPr>
    </w:p>
    <w:p w:rsidR="002E7F52" w:rsidRDefault="002E7F52" w:rsidP="002E7F52">
      <w:pPr>
        <w:pStyle w:val="ListParagraph"/>
        <w:ind w:left="0"/>
        <w:jc w:val="both"/>
        <w:rPr>
          <w:rFonts w:ascii="Garamond" w:hAnsi="Garamond"/>
          <w:sz w:val="24"/>
          <w:szCs w:val="28"/>
        </w:rPr>
      </w:pPr>
      <w:r>
        <w:rPr>
          <w:rFonts w:ascii="Garamond" w:hAnsi="Garamond"/>
          <w:sz w:val="24"/>
          <w:szCs w:val="28"/>
        </w:rPr>
        <w:t xml:space="preserve">SEBI put in place stricter norms for auditors, including prompt disclosures about reasons for their resignation and requirement to approach chairman of audit committee directly in case of any concerns with management of the firm concerned.  The norms have been issued against the backdrop of rising instances of auditors quitting companies as well as those of auditors coming under the scanner in connection with alleged financial irregularities at firms. </w:t>
      </w:r>
    </w:p>
    <w:p w:rsidR="002E7F52" w:rsidRDefault="002E7F52" w:rsidP="002E7F52">
      <w:pPr>
        <w:pStyle w:val="ListParagraph"/>
        <w:ind w:left="0"/>
        <w:jc w:val="both"/>
        <w:rPr>
          <w:rFonts w:ascii="Garamond" w:hAnsi="Garamond"/>
          <w:sz w:val="24"/>
          <w:szCs w:val="28"/>
        </w:rPr>
      </w:pPr>
    </w:p>
    <w:p w:rsidR="002E7F52" w:rsidRDefault="002E7F52" w:rsidP="002E7F52">
      <w:pPr>
        <w:rPr>
          <w:rFonts w:ascii="Palatino Linotype" w:hAnsi="Palatino Linotype"/>
          <w:b/>
          <w:sz w:val="18"/>
          <w:szCs w:val="18"/>
        </w:rPr>
      </w:pPr>
      <w:r w:rsidRPr="003A167C">
        <w:rPr>
          <w:rFonts w:ascii="Palatino Linotype" w:hAnsi="Palatino Linotype"/>
          <w:b/>
          <w:sz w:val="18"/>
          <w:szCs w:val="18"/>
        </w:rPr>
        <w:t xml:space="preserve">Source: </w:t>
      </w:r>
      <w:r>
        <w:rPr>
          <w:rFonts w:ascii="Palatino Linotype" w:hAnsi="Palatino Linotype"/>
          <w:b/>
          <w:sz w:val="18"/>
          <w:szCs w:val="18"/>
        </w:rPr>
        <w:t xml:space="preserve">CIR/CFD/CMD1/114/2019 </w:t>
      </w:r>
      <w:r w:rsidRPr="00785B17">
        <w:rPr>
          <w:rFonts w:ascii="Palatino Linotype" w:hAnsi="Palatino Linotype"/>
          <w:b/>
          <w:sz w:val="18"/>
          <w:szCs w:val="18"/>
        </w:rPr>
        <w:t xml:space="preserve">October </w:t>
      </w:r>
      <w:r>
        <w:rPr>
          <w:rFonts w:ascii="Palatino Linotype" w:hAnsi="Palatino Linotype"/>
          <w:b/>
          <w:sz w:val="18"/>
          <w:szCs w:val="18"/>
        </w:rPr>
        <w:t>18</w:t>
      </w:r>
      <w:r w:rsidRPr="00785B17">
        <w:rPr>
          <w:rFonts w:ascii="Palatino Linotype" w:hAnsi="Palatino Linotype"/>
          <w:b/>
          <w:sz w:val="18"/>
          <w:szCs w:val="18"/>
        </w:rPr>
        <w:t>, 2019</w:t>
      </w:r>
    </w:p>
    <w:p w:rsidR="002E7F52" w:rsidRDefault="002E7F52" w:rsidP="002E7F52">
      <w:pPr>
        <w:rPr>
          <w:rFonts w:ascii="Palatino Linotype" w:hAnsi="Palatino Linotype"/>
          <w:b/>
          <w:sz w:val="18"/>
          <w:szCs w:val="18"/>
        </w:rPr>
      </w:pPr>
    </w:p>
    <w:p w:rsidR="002E7F52" w:rsidRDefault="002E7F52" w:rsidP="002E7F52">
      <w:pPr>
        <w:rPr>
          <w:rFonts w:ascii="Garamond" w:hAnsi="Garamond"/>
          <w:szCs w:val="28"/>
        </w:rPr>
      </w:pPr>
    </w:p>
    <w:p w:rsidR="002E7F52" w:rsidRPr="00D5705A" w:rsidRDefault="002E7F52" w:rsidP="002E7F52">
      <w:pPr>
        <w:pStyle w:val="ListParagraph"/>
        <w:numPr>
          <w:ilvl w:val="0"/>
          <w:numId w:val="44"/>
        </w:numPr>
        <w:spacing w:after="0" w:line="240" w:lineRule="auto"/>
        <w:contextualSpacing w:val="0"/>
        <w:jc w:val="both"/>
        <w:rPr>
          <w:rFonts w:ascii="Palatino Linotype" w:hAnsi="Palatino Linotype"/>
          <w:b/>
          <w:bCs/>
          <w:sz w:val="22"/>
          <w:szCs w:val="22"/>
        </w:rPr>
      </w:pPr>
      <w:r w:rsidRPr="00D5705A">
        <w:rPr>
          <w:rFonts w:ascii="Palatino Linotype" w:hAnsi="Palatino Linotype"/>
          <w:b/>
          <w:bCs/>
          <w:sz w:val="22"/>
          <w:szCs w:val="22"/>
        </w:rPr>
        <w:t>Framework for listing of Commercial Paper</w:t>
      </w:r>
    </w:p>
    <w:p w:rsidR="002E7F52" w:rsidRDefault="002E7F52" w:rsidP="002E7F52">
      <w:pPr>
        <w:jc w:val="both"/>
        <w:rPr>
          <w:rFonts w:ascii="Palatino Linotype" w:hAnsi="Palatino Linotype"/>
          <w:sz w:val="22"/>
          <w:szCs w:val="22"/>
        </w:rPr>
      </w:pPr>
    </w:p>
    <w:p w:rsidR="002E7F52" w:rsidRDefault="002E7F52" w:rsidP="002E7F52">
      <w:pPr>
        <w:rPr>
          <w:rFonts w:ascii="Palatino Linotype" w:hAnsi="Palatino Linotype"/>
          <w:sz w:val="22"/>
          <w:szCs w:val="22"/>
        </w:rPr>
      </w:pPr>
      <w:r w:rsidRPr="00FF67F6">
        <w:rPr>
          <w:rFonts w:ascii="Palatino Linotype" w:hAnsi="Palatino Linotype"/>
          <w:sz w:val="22"/>
          <w:szCs w:val="22"/>
        </w:rPr>
        <w:t>S</w:t>
      </w:r>
      <w:r>
        <w:rPr>
          <w:rFonts w:ascii="Palatino Linotype" w:hAnsi="Palatino Linotype"/>
          <w:sz w:val="22"/>
          <w:szCs w:val="22"/>
        </w:rPr>
        <w:t xml:space="preserve">EBI </w:t>
      </w:r>
      <w:r w:rsidRPr="00FF67F6">
        <w:rPr>
          <w:rFonts w:ascii="Palatino Linotype" w:hAnsi="Palatino Linotype"/>
          <w:sz w:val="22"/>
          <w:szCs w:val="22"/>
        </w:rPr>
        <w:t>came out with a framework for listing of commercial papers on stock exchanges in order to broaden investor participation in such securities.</w:t>
      </w:r>
    </w:p>
    <w:p w:rsidR="002E7F52" w:rsidRDefault="002E7F52" w:rsidP="002E7F52">
      <w:pPr>
        <w:rPr>
          <w:rFonts w:ascii="Palatino Linotype" w:hAnsi="Palatino Linotype"/>
          <w:b/>
          <w:sz w:val="18"/>
          <w:szCs w:val="18"/>
        </w:rPr>
      </w:pPr>
    </w:p>
    <w:p w:rsidR="002E7F52" w:rsidRPr="003A167C" w:rsidRDefault="002E7F52" w:rsidP="002E7F52">
      <w:pPr>
        <w:rPr>
          <w:rFonts w:ascii="Palatino Linotype" w:hAnsi="Palatino Linotype"/>
          <w:b/>
          <w:sz w:val="18"/>
          <w:szCs w:val="18"/>
        </w:rPr>
      </w:pPr>
      <w:r w:rsidRPr="003A167C">
        <w:rPr>
          <w:rFonts w:ascii="Palatino Linotype" w:hAnsi="Palatino Linotype"/>
          <w:b/>
          <w:sz w:val="18"/>
          <w:szCs w:val="18"/>
        </w:rPr>
        <w:t xml:space="preserve">Source: </w:t>
      </w:r>
      <w:r w:rsidRPr="00785B17">
        <w:rPr>
          <w:rFonts w:ascii="Palatino Linotype" w:hAnsi="Palatino Linotype"/>
          <w:b/>
          <w:sz w:val="18"/>
          <w:szCs w:val="18"/>
        </w:rPr>
        <w:t>SEBI/HO/</w:t>
      </w:r>
      <w:r>
        <w:rPr>
          <w:rFonts w:ascii="Palatino Linotype" w:hAnsi="Palatino Linotype"/>
          <w:b/>
          <w:sz w:val="18"/>
          <w:szCs w:val="18"/>
        </w:rPr>
        <w:t>DDHS</w:t>
      </w:r>
      <w:r w:rsidRPr="00785B17">
        <w:rPr>
          <w:rFonts w:ascii="Palatino Linotype" w:hAnsi="Palatino Linotype"/>
          <w:b/>
          <w:sz w:val="18"/>
          <w:szCs w:val="18"/>
        </w:rPr>
        <w:t>/CIR/P/2019/1</w:t>
      </w:r>
      <w:r>
        <w:rPr>
          <w:rFonts w:ascii="Palatino Linotype" w:hAnsi="Palatino Linotype"/>
          <w:b/>
          <w:sz w:val="18"/>
          <w:szCs w:val="18"/>
        </w:rPr>
        <w:t xml:space="preserve">15 </w:t>
      </w:r>
      <w:r w:rsidRPr="00785B17">
        <w:rPr>
          <w:rFonts w:ascii="Palatino Linotype" w:hAnsi="Palatino Linotype"/>
          <w:b/>
          <w:sz w:val="18"/>
          <w:szCs w:val="18"/>
        </w:rPr>
        <w:t xml:space="preserve">October </w:t>
      </w:r>
      <w:r>
        <w:rPr>
          <w:rFonts w:ascii="Palatino Linotype" w:hAnsi="Palatino Linotype"/>
          <w:b/>
          <w:sz w:val="18"/>
          <w:szCs w:val="18"/>
        </w:rPr>
        <w:t>22</w:t>
      </w:r>
      <w:r w:rsidRPr="00785B17">
        <w:rPr>
          <w:rFonts w:ascii="Palatino Linotype" w:hAnsi="Palatino Linotype"/>
          <w:b/>
          <w:sz w:val="18"/>
          <w:szCs w:val="18"/>
        </w:rPr>
        <w:t>, 2019</w:t>
      </w:r>
    </w:p>
    <w:p w:rsidR="002E7F52" w:rsidRPr="003A167C" w:rsidRDefault="002E7F52" w:rsidP="002E7F52">
      <w:pPr>
        <w:rPr>
          <w:rFonts w:ascii="Palatino Linotype" w:hAnsi="Palatino Linotype"/>
          <w:b/>
          <w:sz w:val="18"/>
          <w:szCs w:val="18"/>
        </w:rPr>
      </w:pPr>
    </w:p>
    <w:p w:rsidR="002E7F52" w:rsidRPr="00FE3B1C" w:rsidRDefault="002E7F52" w:rsidP="002E7F52">
      <w:pPr>
        <w:pStyle w:val="ListParagraph"/>
        <w:numPr>
          <w:ilvl w:val="0"/>
          <w:numId w:val="44"/>
        </w:numPr>
        <w:spacing w:after="0" w:line="240" w:lineRule="auto"/>
        <w:contextualSpacing w:val="0"/>
        <w:jc w:val="both"/>
        <w:rPr>
          <w:rFonts w:ascii="Palatino Linotype" w:hAnsi="Palatino Linotype"/>
          <w:b/>
          <w:bCs/>
          <w:sz w:val="22"/>
          <w:szCs w:val="22"/>
        </w:rPr>
      </w:pPr>
      <w:r w:rsidRPr="00FE3B1C">
        <w:rPr>
          <w:rFonts w:ascii="Palatino Linotype" w:hAnsi="Palatino Linotype"/>
          <w:b/>
          <w:bCs/>
          <w:sz w:val="22"/>
          <w:szCs w:val="22"/>
        </w:rPr>
        <w:t>Disclosure of divergence in the asset classification and provisioning by banks</w:t>
      </w:r>
    </w:p>
    <w:p w:rsidR="002E7F52" w:rsidRDefault="002E7F52" w:rsidP="002E7F52">
      <w:pPr>
        <w:jc w:val="both"/>
        <w:rPr>
          <w:rFonts w:ascii="Palatino Linotype" w:hAnsi="Palatino Linotype"/>
          <w:sz w:val="22"/>
          <w:szCs w:val="22"/>
        </w:rPr>
      </w:pPr>
    </w:p>
    <w:p w:rsidR="002E7F52" w:rsidRPr="009D267D" w:rsidRDefault="002E7F52" w:rsidP="002E7F52">
      <w:pPr>
        <w:jc w:val="both"/>
        <w:rPr>
          <w:rFonts w:ascii="Palatino Linotype" w:hAnsi="Palatino Linotype"/>
          <w:sz w:val="22"/>
          <w:szCs w:val="22"/>
        </w:rPr>
      </w:pPr>
      <w:r>
        <w:rPr>
          <w:rFonts w:ascii="Palatino Linotype" w:hAnsi="Palatino Linotype"/>
          <w:sz w:val="22"/>
          <w:szCs w:val="22"/>
        </w:rPr>
        <w:t xml:space="preserve">SEBI </w:t>
      </w:r>
      <w:r w:rsidRPr="009D267D">
        <w:rPr>
          <w:rFonts w:ascii="Palatino Linotype" w:hAnsi="Palatino Linotype"/>
          <w:sz w:val="22"/>
          <w:szCs w:val="22"/>
        </w:rPr>
        <w:t>has asked publicly traded banks to disclose bad loan divergences with the Reserve Bank of India’s assessment within a day of receiving a final report from the banking regulator, tightening norms for asset quality disclosures.</w:t>
      </w:r>
    </w:p>
    <w:p w:rsidR="002E7F52" w:rsidRPr="009D267D" w:rsidRDefault="002E7F52" w:rsidP="002E7F52">
      <w:pPr>
        <w:rPr>
          <w:rFonts w:ascii="Palatino Linotype" w:hAnsi="Palatino Linotype"/>
          <w:sz w:val="22"/>
          <w:szCs w:val="22"/>
        </w:rPr>
      </w:pPr>
    </w:p>
    <w:p w:rsidR="002E7F52" w:rsidRDefault="002E7F52" w:rsidP="002E7F52">
      <w:pPr>
        <w:jc w:val="both"/>
        <w:rPr>
          <w:rFonts w:ascii="Palatino Linotype" w:hAnsi="Palatino Linotype"/>
          <w:sz w:val="22"/>
          <w:szCs w:val="22"/>
        </w:rPr>
      </w:pPr>
      <w:r w:rsidRPr="009D267D">
        <w:rPr>
          <w:rFonts w:ascii="Palatino Linotype" w:hAnsi="Palatino Linotype"/>
          <w:sz w:val="22"/>
          <w:szCs w:val="22"/>
        </w:rPr>
        <w:t xml:space="preserve">“The listed banks shall make disclosures of divergences and provisioning beyond specified threshold not later than 24 hours upon receipt of the Reserve Bank’s Final Risk Assessment Report rather than waiting to publish them as part of annual financial statements," </w:t>
      </w:r>
      <w:r>
        <w:rPr>
          <w:rFonts w:ascii="Palatino Linotype" w:hAnsi="Palatino Linotype"/>
          <w:sz w:val="22"/>
          <w:szCs w:val="22"/>
        </w:rPr>
        <w:t>SEBI said.</w:t>
      </w:r>
    </w:p>
    <w:p w:rsidR="002E7F52" w:rsidRDefault="002E7F52" w:rsidP="002E7F52">
      <w:pPr>
        <w:jc w:val="both"/>
        <w:rPr>
          <w:rFonts w:ascii="Palatino Linotype" w:hAnsi="Palatino Linotype"/>
          <w:b/>
          <w:sz w:val="18"/>
          <w:szCs w:val="18"/>
        </w:rPr>
      </w:pPr>
    </w:p>
    <w:p w:rsidR="002E7F52" w:rsidRPr="003A167C" w:rsidRDefault="002E7F52" w:rsidP="002E7F52">
      <w:pPr>
        <w:rPr>
          <w:rFonts w:ascii="Palatino Linotype" w:hAnsi="Palatino Linotype"/>
          <w:b/>
          <w:sz w:val="18"/>
          <w:szCs w:val="18"/>
        </w:rPr>
      </w:pPr>
      <w:r w:rsidRPr="003A167C">
        <w:rPr>
          <w:rFonts w:ascii="Palatino Linotype" w:hAnsi="Palatino Linotype"/>
          <w:b/>
          <w:sz w:val="18"/>
          <w:szCs w:val="18"/>
        </w:rPr>
        <w:t xml:space="preserve">Source: </w:t>
      </w:r>
      <w:r>
        <w:rPr>
          <w:rFonts w:ascii="Palatino Linotype" w:hAnsi="Palatino Linotype"/>
          <w:b/>
          <w:sz w:val="18"/>
          <w:szCs w:val="18"/>
        </w:rPr>
        <w:t>CIR/CFD/CMD1/120</w:t>
      </w:r>
      <w:r w:rsidRPr="00785B17">
        <w:rPr>
          <w:rFonts w:ascii="Palatino Linotype" w:hAnsi="Palatino Linotype"/>
          <w:b/>
          <w:sz w:val="18"/>
          <w:szCs w:val="18"/>
        </w:rPr>
        <w:t>/</w:t>
      </w:r>
      <w:r>
        <w:rPr>
          <w:rFonts w:ascii="Palatino Linotype" w:hAnsi="Palatino Linotype"/>
          <w:b/>
          <w:sz w:val="18"/>
          <w:szCs w:val="18"/>
        </w:rPr>
        <w:t xml:space="preserve">2019 </w:t>
      </w:r>
      <w:r w:rsidRPr="00785B17">
        <w:rPr>
          <w:rFonts w:ascii="Palatino Linotype" w:hAnsi="Palatino Linotype"/>
          <w:b/>
          <w:sz w:val="18"/>
          <w:szCs w:val="18"/>
        </w:rPr>
        <w:t xml:space="preserve">October </w:t>
      </w:r>
      <w:r>
        <w:rPr>
          <w:rFonts w:ascii="Palatino Linotype" w:hAnsi="Palatino Linotype"/>
          <w:b/>
          <w:sz w:val="18"/>
          <w:szCs w:val="18"/>
        </w:rPr>
        <w:t>31</w:t>
      </w:r>
      <w:r w:rsidRPr="00785B17">
        <w:rPr>
          <w:rFonts w:ascii="Palatino Linotype" w:hAnsi="Palatino Linotype"/>
          <w:b/>
          <w:sz w:val="18"/>
          <w:szCs w:val="18"/>
        </w:rPr>
        <w:t>, 2019</w:t>
      </w:r>
    </w:p>
    <w:p w:rsidR="002E7F52" w:rsidRDefault="002E7F52" w:rsidP="002E7F52">
      <w:pPr>
        <w:jc w:val="both"/>
        <w:rPr>
          <w:rFonts w:ascii="Palatino Linotype" w:hAnsi="Palatino Linotype"/>
          <w:b/>
          <w:sz w:val="22"/>
          <w:szCs w:val="22"/>
        </w:rPr>
      </w:pPr>
    </w:p>
    <w:p w:rsidR="00C55787" w:rsidRPr="00B92596" w:rsidRDefault="00C55787" w:rsidP="00C55787">
      <w:pPr>
        <w:spacing w:after="120"/>
        <w:rPr>
          <w:rFonts w:ascii="Garamond" w:hAnsi="Garamond"/>
        </w:rPr>
      </w:pPr>
      <w:r w:rsidRPr="00186558">
        <w:rPr>
          <w:rFonts w:ascii="Garamond" w:hAnsi="Garamond" w:cs="Arial"/>
          <w:i/>
          <w:szCs w:val="32"/>
        </w:rPr>
        <w:t>Disclaimer: The summary has been prepared for the convenience of readers. In case of any ambiguity, please refer to the original circular.</w:t>
      </w:r>
    </w:p>
    <w:p w:rsidR="00C55787" w:rsidRDefault="00C55787" w:rsidP="00C55787"/>
    <w:p w:rsidR="002E7F52" w:rsidRDefault="002E7F52" w:rsidP="00C55787"/>
    <w:p w:rsidR="002E7F52" w:rsidRDefault="002E7F52" w:rsidP="00C55787"/>
    <w:p w:rsidR="002E7F52" w:rsidRDefault="002E7F52" w:rsidP="00C55787"/>
    <w:p w:rsidR="002E7F52" w:rsidRDefault="002E7F52" w:rsidP="00C55787"/>
    <w:p w:rsidR="002E7F52" w:rsidRDefault="002E7F52" w:rsidP="00C55787"/>
    <w:p w:rsidR="002E7F52" w:rsidRDefault="002E7F52" w:rsidP="00C55787"/>
    <w:p w:rsidR="002E7F52" w:rsidRDefault="002E7F52" w:rsidP="00C55787"/>
    <w:p w:rsidR="00C55787" w:rsidRDefault="00C55787" w:rsidP="00C55787"/>
    <w:p w:rsidR="00E736B1" w:rsidRDefault="00C55787" w:rsidP="00C55787">
      <w:pPr>
        <w:tabs>
          <w:tab w:val="left" w:pos="8160"/>
        </w:tabs>
        <w:jc w:val="center"/>
        <w:rPr>
          <w:rFonts w:ascii="Palatino Linotype" w:hAnsi="Palatino Linotype"/>
          <w:b/>
          <w:sz w:val="40"/>
          <w:szCs w:val="40"/>
        </w:rPr>
      </w:pPr>
      <w:r w:rsidRPr="00C55787">
        <w:rPr>
          <w:rFonts w:ascii="Palatino Linotype" w:hAnsi="Palatino Linotype"/>
          <w:b/>
          <w:sz w:val="40"/>
          <w:szCs w:val="40"/>
        </w:rPr>
        <w:lastRenderedPageBreak/>
        <w:t>REGULATORY ACTION TAKEN BY SEBI</w:t>
      </w:r>
    </w:p>
    <w:p w:rsidR="00615F62" w:rsidRDefault="00615F62" w:rsidP="00C55787">
      <w:pPr>
        <w:tabs>
          <w:tab w:val="left" w:pos="8160"/>
        </w:tabs>
        <w:jc w:val="center"/>
        <w:rPr>
          <w:rFonts w:ascii="Palatino Linotype" w:hAnsi="Palatino Linotype"/>
          <w:b/>
          <w:sz w:val="40"/>
          <w:szCs w:val="40"/>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04 October 2019, in the matter of dealings in Illiquid Stock Options at BSE imposing a total penalty of Rs.6,00,000 (Rupees Six Lakh Only) on M/s. Capseal Vyapaar Private Limited for violation of the provisions of Regulations 3 (a), (b), (c), (d) and 4 (1), 4 (2) (a) of PFUTP Regulations.</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color w:val="000000" w:themeColor="text1"/>
          <w:sz w:val="22"/>
          <w:szCs w:val="22"/>
          <w:lang w:eastAsia="en-IN"/>
        </w:rPr>
      </w:pPr>
      <w:r w:rsidRPr="00115EA4">
        <w:rPr>
          <w:rFonts w:ascii="Palatino Linotype" w:hAnsi="Palatino Linotype"/>
          <w:color w:val="000000" w:themeColor="text1"/>
          <w:sz w:val="22"/>
          <w:szCs w:val="22"/>
          <w:lang w:eastAsia="en-IN"/>
        </w:rPr>
        <w:t>SEBI passed an order, dated 10 October 2019, in the matter of Medicamen Biotech Ltd. imposing a total penalty of Rs 3, 00,000 (Rupees Three Lakh Only) in respect of Corporate Professionals Capital Private Limited  for  its failure to comply with the relevant provisions of SAST, 2011 and SEBI (Merchant Bankers) Regulations, 1992.</w:t>
      </w:r>
    </w:p>
    <w:p w:rsidR="00615F62" w:rsidRPr="00115EA4" w:rsidRDefault="00615F62" w:rsidP="00615F62">
      <w:pPr>
        <w:pStyle w:val="ListParagraph"/>
        <w:widowControl w:val="0"/>
        <w:spacing w:after="0" w:line="240" w:lineRule="auto"/>
        <w:ind w:left="-360"/>
        <w:jc w:val="both"/>
        <w:rPr>
          <w:rFonts w:ascii="Palatino Linotype" w:hAnsi="Palatino Linotype"/>
          <w:color w:val="000000" w:themeColor="text1"/>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11 October 2019, in the matter of 20 Microns Limited imposing a total penalty of Rs 1, 00,000 (Rupees One Lakh Only) on Sunflower Broking Private Limited for the violation of Regulations 9(b) and 9(f) of the Broker Regulations read with Clause A (1), (2) &amp; (5) of Code of Conduct for stock brokers specified under Schedule II of the Broker Regulations.</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color w:val="000000" w:themeColor="text1"/>
          <w:sz w:val="22"/>
          <w:szCs w:val="22"/>
          <w:lang w:eastAsia="en-IN"/>
        </w:rPr>
        <w:t>SEBI passed an order, dated 11 October 2019, imposed a total penalty of Rs 2, 00,000 (Rupees Two Lakh only) on the Concord Residential Schools Kerala Pvt. Ltd. for the violation of the provisions of Regulations 29(2) read with Regulation 29(3) of SAST Regulations, 2011 and Regulations 13(1), 13(3) and 13(4A) read with Regulation 13(5) of PIT Regulations, 1992.</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color w:val="000000" w:themeColor="text1"/>
          <w:sz w:val="22"/>
          <w:szCs w:val="22"/>
          <w:lang w:eastAsia="en-IN"/>
        </w:rPr>
      </w:pPr>
      <w:r w:rsidRPr="00115EA4">
        <w:rPr>
          <w:rFonts w:ascii="Palatino Linotype" w:hAnsi="Palatino Linotype"/>
          <w:color w:val="000000" w:themeColor="text1"/>
          <w:sz w:val="22"/>
          <w:szCs w:val="22"/>
          <w:lang w:eastAsia="en-IN"/>
        </w:rPr>
        <w:t>SEBI passed an order dated 14 October, 2019 in the matter of Trading in Illiquid Stock Options on BSE imposing a total penalty of Rs 5, 00,000 (Rupees Five Lakh Only) on Russel Towers Pvt. Ltd. for violation of the provisions of Regulations 3(a), (b), (c), (d), 4(1) and 4(2) (a) of SEBI (Prohibition of Fraudulent and Unfair Trade Practices) Regulations, 2003.</w:t>
      </w:r>
    </w:p>
    <w:p w:rsidR="00615F62" w:rsidRPr="00115EA4" w:rsidRDefault="00615F62" w:rsidP="00615F62">
      <w:pPr>
        <w:pStyle w:val="ListParagraph"/>
        <w:widowControl w:val="0"/>
        <w:spacing w:after="0" w:line="240" w:lineRule="auto"/>
        <w:ind w:left="-360"/>
        <w:jc w:val="both"/>
        <w:rPr>
          <w:rFonts w:ascii="Palatino Linotype" w:hAnsi="Palatino Linotype"/>
          <w:color w:val="000000" w:themeColor="text1"/>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14 October, 2019 in the matter of Vikas Ecotech Limited imposing a total penalty of Rs 1,00,000 (Rupees One Lakh Only) on  Shri Sumer Chand Tayal for the violation of Clauses 4 and 10 of Schedule B read with Regulations 9(1) and 9(2) of PIT Regulations.</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color w:val="000000" w:themeColor="text1"/>
          <w:sz w:val="22"/>
          <w:szCs w:val="22"/>
          <w:lang w:eastAsia="en-IN"/>
        </w:rPr>
        <w:t>SEBI passed an order dated 15 October, 2019 in the matter of Trading in Illiquid Stock Options on BSE imposed a total penalty of Rs 5, 00,000 (Rupees Five Lakh only) on Reward Goods Pvt. Ltd. for the violation of the provisions of Regulations 3(a), (b), (c), (d), 4(1) and 4(2)(a) of SEBI (Prohibition of Fraudulent and Unfair Trade Practices) Regulations, 2003.</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color w:val="000000" w:themeColor="text1"/>
          <w:sz w:val="22"/>
          <w:szCs w:val="22"/>
          <w:lang w:eastAsia="en-IN"/>
        </w:rPr>
      </w:pPr>
      <w:r w:rsidRPr="00115EA4">
        <w:rPr>
          <w:rFonts w:ascii="Palatino Linotype" w:hAnsi="Palatino Linotype"/>
          <w:sz w:val="22"/>
          <w:szCs w:val="22"/>
          <w:lang w:eastAsia="en-IN"/>
        </w:rPr>
        <w:t>SEBI passed an order dated 15 October, 2019 in respect of Remarkable Tracom Pvt. Ltd. imposing a total penalty of Rs 15,00,000 (Rupees Fifteen Lakh Only) on Remarkable Tracom Pvt. Ltd. in the matter of Trading in illiquid Stock Options on BSE for violation of the provisions of Regulations 3(a), (b), (c), (d), 4(1) and 4(2)(a) of SEBI (Prohibition of Fraudulent and Unfair Trade Practices) Regulations, 2003.</w:t>
      </w:r>
    </w:p>
    <w:p w:rsidR="00615F62" w:rsidRPr="00115EA4" w:rsidRDefault="00615F62" w:rsidP="00615F62">
      <w:pPr>
        <w:widowControl w:val="0"/>
        <w:ind w:left="-360"/>
        <w:contextualSpacing/>
        <w:jc w:val="both"/>
        <w:rPr>
          <w:rFonts w:ascii="Palatino Linotype" w:hAnsi="Palatino Linotype"/>
          <w:color w:val="000000" w:themeColor="text1"/>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color w:val="000000" w:themeColor="text1"/>
          <w:sz w:val="22"/>
          <w:szCs w:val="22"/>
          <w:lang w:eastAsia="en-IN"/>
        </w:rPr>
      </w:pPr>
      <w:r w:rsidRPr="00115EA4">
        <w:rPr>
          <w:rFonts w:ascii="Palatino Linotype" w:hAnsi="Palatino Linotype"/>
          <w:color w:val="000000" w:themeColor="text1"/>
          <w:sz w:val="22"/>
          <w:szCs w:val="22"/>
          <w:lang w:eastAsia="en-IN"/>
        </w:rPr>
        <w:t>SEBI passed an order dated 15 October, 2019 in respect of Savasthi Investments Limited imposing a total penalty of Rs 5, 00,000 (Rupees Five Lakh Only)</w:t>
      </w:r>
      <w:r w:rsidRPr="00115EA4">
        <w:rPr>
          <w:rFonts w:ascii="Palatino Linotype" w:hAnsi="Palatino Linotype"/>
          <w:sz w:val="22"/>
          <w:szCs w:val="22"/>
        </w:rPr>
        <w:t xml:space="preserve"> </w:t>
      </w:r>
      <w:r w:rsidRPr="00115EA4">
        <w:rPr>
          <w:rFonts w:ascii="Palatino Linotype" w:hAnsi="Palatino Linotype"/>
          <w:color w:val="000000" w:themeColor="text1"/>
          <w:sz w:val="22"/>
          <w:szCs w:val="22"/>
          <w:lang w:eastAsia="en-IN"/>
        </w:rPr>
        <w:t>in the matter of Trading in Illiquid Stock Options on BSE for violation of the provisions of Regulations 3(a), (b), (c), (d), 4(1) and 4(2) (a) of SEBI (Prohibition of Fraudulent and Unfair Trade Practices) Regulations, 2003.</w:t>
      </w:r>
    </w:p>
    <w:p w:rsidR="00615F62" w:rsidRPr="00115EA4" w:rsidRDefault="00615F62" w:rsidP="00615F62">
      <w:pPr>
        <w:widowControl w:val="0"/>
        <w:ind w:left="-360"/>
        <w:contextualSpacing/>
        <w:jc w:val="both"/>
        <w:rPr>
          <w:rFonts w:ascii="Palatino Linotype" w:hAnsi="Palatino Linotype"/>
          <w:color w:val="000000" w:themeColor="text1"/>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color w:val="000000" w:themeColor="text1"/>
          <w:sz w:val="22"/>
          <w:szCs w:val="22"/>
          <w:lang w:eastAsia="en-IN"/>
        </w:rPr>
      </w:pPr>
      <w:r w:rsidRPr="00115EA4">
        <w:rPr>
          <w:rFonts w:ascii="Palatino Linotype" w:hAnsi="Palatino Linotype"/>
          <w:color w:val="000000" w:themeColor="text1"/>
          <w:sz w:val="22"/>
          <w:szCs w:val="22"/>
          <w:lang w:eastAsia="en-IN"/>
        </w:rPr>
        <w:t xml:space="preserve">SEBI passed an order dated 16 October, 2019 in the matter of dealing in illiquid Stock Options at the BSE imposing a total penalty of Rs.5,00,000 (Rupees Five Lakh only) on  Greenbucks Comtrade </w:t>
      </w:r>
      <w:r w:rsidRPr="00115EA4">
        <w:rPr>
          <w:rFonts w:ascii="Palatino Linotype" w:hAnsi="Palatino Linotype"/>
          <w:color w:val="000000" w:themeColor="text1"/>
          <w:sz w:val="22"/>
          <w:szCs w:val="22"/>
          <w:lang w:eastAsia="en-IN"/>
        </w:rPr>
        <w:lastRenderedPageBreak/>
        <w:t xml:space="preserve">Private Limited for the violation of regulations 3(a), (b), (c), (d), 4(1) and 4(2)(a) of PFUTP Regulations. </w:t>
      </w:r>
    </w:p>
    <w:p w:rsidR="00615F62" w:rsidRPr="00115EA4" w:rsidRDefault="00615F62" w:rsidP="00615F62">
      <w:pPr>
        <w:widowControl w:val="0"/>
        <w:ind w:left="-360"/>
        <w:contextualSpacing/>
        <w:jc w:val="both"/>
        <w:rPr>
          <w:rFonts w:ascii="Palatino Linotype" w:hAnsi="Palatino Linotype"/>
          <w:color w:val="000000" w:themeColor="text1"/>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color w:val="000000" w:themeColor="text1"/>
          <w:sz w:val="22"/>
          <w:szCs w:val="22"/>
          <w:lang w:eastAsia="en-IN"/>
        </w:rPr>
      </w:pPr>
      <w:r w:rsidRPr="00115EA4">
        <w:rPr>
          <w:rFonts w:ascii="Palatino Linotype" w:hAnsi="Palatino Linotype"/>
          <w:color w:val="000000" w:themeColor="text1"/>
          <w:sz w:val="22"/>
          <w:szCs w:val="22"/>
          <w:lang w:eastAsia="en-IN"/>
        </w:rPr>
        <w:t xml:space="preserve">SEBI passed an order dated 16 October, 2019 in the matter of dealing in illiquid Stock Options at the BSE imposing a total penalty of Rs. 5,00,000 (Rupees Five Lakh Only) on Greenbucks Securities Private Limited for the violation of regulations 3(a), (b), (c), (d), 4(1) and 4(2)(a) of PFUTP Regulations. </w:t>
      </w:r>
    </w:p>
    <w:p w:rsidR="00615F62" w:rsidRPr="00115EA4" w:rsidRDefault="00615F62" w:rsidP="00615F62">
      <w:pPr>
        <w:widowControl w:val="0"/>
        <w:ind w:left="-360"/>
        <w:contextualSpacing/>
        <w:jc w:val="both"/>
        <w:rPr>
          <w:rFonts w:ascii="Palatino Linotype" w:hAnsi="Palatino Linotype"/>
          <w:color w:val="000000" w:themeColor="text1"/>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order dated </w:t>
      </w:r>
      <w:r w:rsidRPr="00115EA4">
        <w:rPr>
          <w:rFonts w:ascii="Palatino Linotype" w:hAnsi="Palatino Linotype"/>
          <w:color w:val="000000" w:themeColor="text1"/>
          <w:sz w:val="22"/>
          <w:szCs w:val="22"/>
          <w:lang w:eastAsia="en-IN"/>
        </w:rPr>
        <w:t>17 October, 2019</w:t>
      </w:r>
      <w:r w:rsidRPr="00115EA4">
        <w:rPr>
          <w:rFonts w:ascii="Palatino Linotype" w:hAnsi="Palatino Linotype"/>
          <w:sz w:val="22"/>
          <w:szCs w:val="22"/>
          <w:lang w:eastAsia="en-IN"/>
        </w:rPr>
        <w:t xml:space="preserve"> in the matter of Dynachem Pharmaceuticals (Exports) Ltd. imposing a total penalty of Rs 1,00,000 (Rupees One Lakh Only) for the violation of the provisions of the provision of Section 15C of the SEBI Act.</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2E7F52"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order dated 17 October, 2019 in respect of Ashiana Ispat Limited imposing a total penalty of Rs. 5,40,000 (Rupees Five Lakh and Forty Thousand Only) in the matter of illiquid Stock Options at BSE for the violation of Regulations </w:t>
      </w:r>
      <w:r w:rsidRPr="00115EA4">
        <w:rPr>
          <w:rFonts w:ascii="Palatino Linotype" w:hAnsi="Palatino Linotype"/>
          <w:color w:val="000000" w:themeColor="text1"/>
          <w:sz w:val="22"/>
          <w:szCs w:val="22"/>
          <w:lang w:eastAsia="en-IN"/>
        </w:rPr>
        <w:t>3(a), (b), (c), (d), 4(1) and 4(2)(a) of PFUTP Regulations.</w:t>
      </w:r>
    </w:p>
    <w:p w:rsidR="002E7F52" w:rsidRPr="002E7F52" w:rsidRDefault="002E7F52" w:rsidP="002E7F52">
      <w:pPr>
        <w:widowControl w:val="0"/>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order dated 17 October, 2019 in the matter of Apoorva Leasing Finance and </w:t>
      </w:r>
      <w:r w:rsidRPr="00115EA4">
        <w:rPr>
          <w:rFonts w:ascii="Palatino Linotype" w:hAnsi="Palatino Linotype"/>
          <w:color w:val="000000" w:themeColor="text1"/>
          <w:sz w:val="22"/>
          <w:szCs w:val="22"/>
          <w:lang w:eastAsia="en-IN"/>
        </w:rPr>
        <w:t>Investment Company Limited imposing a total penalty of Rs.2,00,000 (Rupees Two Lakh Only) on Sri Endrash Investment &amp; Finance Private Limited for violation of  the provisions of Regulation 29(2) read with 29(3) of SAST Regulations.</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order, dated 18 October, 2019 in respect of Florance Engineering Enterprises Ltd. </w:t>
      </w:r>
      <w:r w:rsidRPr="00115EA4">
        <w:rPr>
          <w:rFonts w:ascii="Palatino Linotype" w:hAnsi="Palatino Linotype"/>
          <w:color w:val="000000" w:themeColor="text1"/>
          <w:sz w:val="22"/>
          <w:szCs w:val="22"/>
          <w:lang w:eastAsia="en-IN"/>
        </w:rPr>
        <w:t xml:space="preserve">imposing a total penalty of Rs. 1,00,000 (Rupees One Lakh Only) for violation of  directions given vide SEBI circulars dated June 03, 2011, August 13, 2012 and April 17, 2013. </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2E7F52"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order, dated 18 October, 2019 in respect of Tansy Trading Pvt. Ltd. in the matter of dealings in illiquid Stock Options at BSE </w:t>
      </w:r>
      <w:r w:rsidRPr="00115EA4">
        <w:rPr>
          <w:rFonts w:ascii="Palatino Linotype" w:hAnsi="Palatino Linotype"/>
          <w:color w:val="000000" w:themeColor="text1"/>
          <w:sz w:val="22"/>
          <w:szCs w:val="22"/>
          <w:lang w:eastAsia="en-IN"/>
        </w:rPr>
        <w:t xml:space="preserve">imposing a total penalty of Rs. 5,00,000 (Rupees Five Lakh Only) for violation of  </w:t>
      </w:r>
      <w:r w:rsidRPr="00115EA4">
        <w:rPr>
          <w:rFonts w:ascii="Palatino Linotype" w:hAnsi="Palatino Linotype"/>
          <w:sz w:val="22"/>
          <w:szCs w:val="22"/>
          <w:lang w:eastAsia="en-IN"/>
        </w:rPr>
        <w:t xml:space="preserve">Regulations </w:t>
      </w:r>
      <w:r w:rsidRPr="00115EA4">
        <w:rPr>
          <w:rFonts w:ascii="Palatino Linotype" w:hAnsi="Palatino Linotype"/>
          <w:color w:val="000000" w:themeColor="text1"/>
          <w:sz w:val="22"/>
          <w:szCs w:val="22"/>
          <w:lang w:eastAsia="en-IN"/>
        </w:rPr>
        <w:t xml:space="preserve">3(a), (b), (c), (d), 4(1) and 4(2)(a) of PFUTP Regulations. </w:t>
      </w:r>
    </w:p>
    <w:p w:rsidR="002E7F52" w:rsidRPr="002E7F52" w:rsidRDefault="002E7F52" w:rsidP="002E7F52">
      <w:pPr>
        <w:widowControl w:val="0"/>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22 October 2019, in the matter of dealings in illiquid stocks options at BSE imposing a total penalty of Rs 24,10,000 (Rupees Twenty Four Lakh Ten Thousand Only) on Vision Sponge Iron Pvt Ltd. for the violation of Regulations 3 (a), (b), (c), (d) and 4 (1), 4 (2) (a) of PFUTP Regulations.</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22 October 2019, in the matter of Real Realty Management Company Ltd imposing a total penalty of Rs 4,00,000 (Rupees Four Lakh Only) on Paresh Joshi and others for the violation of Regulation 10(6) and 29(1) of SAST Regulations.</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22 October 2019, in the matter of Irregularities in the IPOs of several companies imposing a total penalty of Rs 45,00,000 (Rupees Fourty Five Lakh Only) on Bhargav R. Panchal and Hina B. Panchal for the violation of  section 12A(a), (b), (c) of the SEBI Act and Regulations 3(a), (b), (c), (d) and 4(1) of PFUTP Regulations.</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23 October 2019, in the matter of dealings in illiquid stock options at BSE imposing a total penalty of Rs 5,00,000 (Rupees Five Lakh Only) on Sharma Hire Purchase Ltd. for the violation of regulations 3(a),(b),(c)&amp;(d), 4(1) and 4(2)(a) of the PFUTP Regulations.</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order, dated 23 October 2019, in the matter of dealings in illiquid stock options at BSE imposing a total penalty of Rs 5,00,000 (Rupees Five Lakh Only) on Sidheshwari Commotrade Private Ltd. for the violation of regulations 3(a),(b),(c)&amp;(d), 4(1) and 4(2)(a) of the PFUTP </w:t>
      </w:r>
      <w:r w:rsidRPr="00115EA4">
        <w:rPr>
          <w:rFonts w:ascii="Palatino Linotype" w:hAnsi="Palatino Linotype"/>
          <w:sz w:val="22"/>
          <w:szCs w:val="22"/>
          <w:lang w:eastAsia="en-IN"/>
        </w:rPr>
        <w:lastRenderedPageBreak/>
        <w:t>Regulations.</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23 October 2019, in the matter of dealings in illiquid stock options at BSE imposing a total penalty of Rs 5,00,000 (Rupees Five Lakh Only) on Shree Ganesh Traders (Mukesh Kumar) for the violation of regulations 3(a),(b),(c)&amp;(d), 4(1) and 4(2)(a) of the PFUTP Regulations.</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24 October 2019, in the matter of Oregon Commercial Limited imposing a total penalty of Rs 16,00,000 (Rupees Sixteen Lakh Only) on Sanjay Jethalal Soni and others for their failure to make public announcement to acquire shares of OCL in terms of Regulation 10 and Regulation 11 (1) of SAST Regulations, 1997 read with Regulation 35 (2) of SAST Regulations, 2011.</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24 October 2019, in the matter of Parichay Investments Limited imposing a total penalty of Rs 18,00,000 (Rupees Eighteen Lakh Only) on Sanjay Jethalal Soni and others for their failure to make public announcement to acquire shares of OCL in terms of Regulation 10 and Regulation 11 (1) of SAST Regulations, 1997 read with Regulation 35 (2) of SAST Regulations, 2011.</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24 October 2019, in the matter of Parichay Investments Limited imposing a total penalty of Rs 10,00,000 (Rupees Ten Lakh Only) on Dhirenkumar Dharamdas Agarwa and other for their failure to make public announcement to acquire shares of PIL in terms of Regulation 10 of SAST Regulations, 1997 read with Regulation 35 (2) of SAST Regulations, 2011.</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24 October 2019, in the matter of Inspection of Books of M/S LSC Securities Limited imposing a total penalty of Rs 6,00,000 (Rupees Six Lakh Only) on LSC Securities Limited for the violation of Regulation 21(2) of SEBI (Stock Brokers and Sub-Brokers) Regulations, 1992 and Clause 12 of SEBI circular no MIRSD/SE/Cir-19/2009 dated December 3, 2009 read with clause A(2) and A(5) of the Code of conduct for Stock Brokers under Schedule II of Regulation 9 (f) of SEBI (Stock Brokers and Sub-Brokers) Regulations, 1992.</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24 October 2019, in the matter of Parichay Investments Limited imposing a total penalty of Rs 14,00,000 (Rupees Fourteen Lakh Only) on Krunal Gopaldas Rana for its failure to make public announcement to acquire shares of PIL in terms of Regulation 10 of SAST Regulations, 1997 read with Regulation 35 (2) of SAST Regulations, 2011.</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24 October 2019, in the matter of Parichay Investments Limited imposing a total penalty of Rs 20,00,000 (Rupees Twenty Lakh Only) on Amul Gagabhai Desai for its failure to make public announcement to acquire shares of PIL in terms of Regulation 10 of SAST Regulations, 1997 read with Regulation 35 (2) of SAST Regulations, 2011 .</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24 October 2019, in the matter of MAN Industries (India) Ltd imposing a total penalty of Rs 10,00,000 (Rupees Ten Lakh Only) on Jagdishchandra Jhamaklal Mansukhani for the violation of Regulation 7(2)(a) of SEBI PFUTP Regulations, 2015.</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24 October 2019, in the matter of dealings in illiquid stocks options at BSE imposing a total penalty of Rs 5,00,000 (Rupees Five Lakh Only) on Vandna Arora for the violation of Regulations 3 (a), (b), (c), (d) and 4 (1), 4 (2) (a) of PFUTP Regulations.</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order, dated 24 October 2019, in the matter of irregularities in the matter of its </w:t>
      </w:r>
      <w:r w:rsidRPr="00115EA4">
        <w:rPr>
          <w:rFonts w:ascii="Palatino Linotype" w:hAnsi="Palatino Linotype"/>
          <w:sz w:val="22"/>
          <w:szCs w:val="22"/>
          <w:lang w:eastAsia="en-IN"/>
        </w:rPr>
        <w:lastRenderedPageBreak/>
        <w:t>dealings in Illiquid Stock Options at BSE imposing a total penalty of Rs 12,20,000 (Rupees Twelve Lakh Twenty Thousand Only) on Excell Steel for the violation of Regulations 3 (a), (b), (c), (d) and 4 (1), 4 (2) (a) of PFUTP Regulations.</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24 October 2019, in the matter of Purshottam Investofin Limited imposing a total penalty of Rs 1,00,000 (Rupees One Lakh Only) on Purshottam Investofin Limited for the violation of regulation 29(1) read with regulation 29(3) of the SAST Regulations.</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24 October 2019, in the matter of Illiquid Stock Options at BSE imposing a total penalty of Rs 5,00,000 (Rupees Five Lakh Only) on Gokul Financial Advisors Private Limited for the violation of regulations 3(a), (b), (c), (d), 4(1) and 4(2)(a) of PFUTP Regulations.</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24 October 2019, in the matter of Allwin Securities Limited imposing a total penalty of Rs 5,00,000 (Rupees Five Lakh Only) on Allwin Securities Limited for the violation of para 1(D) (i) of the circular dated November 18, 1993 read with Section 23D of the SCRA Act.</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25 October 2019, in respect of Genera Agri Corp Limited imposing a total penalty of Rs 2,00,000 (Rupees Two Lakh Only) on Genera Agri Corp Limited for the violation of Regulation 7(3) and Regulation 8(3) of SAST Regulations.</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25 October 2019, in respect of Monarch Networth Capital Limited imposing a total penalty of Rs 2,00,000 (Rupees Two Lakh Only) on Monarch Networth Capital Limited for the violation of Circulars No. MIRSD/SE/Cir-19/2009 dated December 03, 2009.</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25 October 2019, in respect of Emkay Global Financial Services Limited imposing a total penalty of Rs 3,00,000 (Rupees Three Lakh Only) on Emkay Global Financial Services Limited for the violation of SEBI Circular No. SMD/SED/CIR/93/23321 dated November 18, 1993, and Circular No. MIRSD/SE/Cir-19/2009 dated December 03, 2009, and Clause A(2) and A(5) of the Code of Conduct read with Regulation 9(f) of the Stock Broker Regulations.</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25 October 2019, in respect of Vardhaman Wires and Polymers Limited imposing a total penalty of Rs 3,00,000 (Rupees Three Lakh Only) on Vardhaman Wires and Polymers Limited for the violation of SEBI Circular Nos. CIR/OIAE/2/2011 dated June 3, 2011, CIR/OIAE/1/2012 dated August 13, 2012 and CIR/OIAE/1/2013 dated April 17, 2013 and for failure to redress investor grievances.</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25 October 2019, in respect of Alice Blue Commodities Pvt. Ltd. imposing a total penalty of Rs 5,00,000 (Rupees Five Lakh Only) on Alice Blue Commodities Pvt. Ltd. for the violation of Circular No. SMD/SED/CIR/93/23321 dated November 18, 1993.</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25 October 2019, in respect of Raghunandan Capital Private Limited imposing a total penalty of Rs 1,00,000 (Rupees One Lakh Only) on Raghunandan Capital Private Limited for the violation of Circular No. SMD/SED/CIR/93/23321 dated November 18, 1993.</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25 October 2019, in respect of VCK Share and Stock Broking Services Limited imposing a total penalty of Rs 7,00,000 (Rupees Seven Lakh Only) on VCK Share and Stock Broking Services Limited for the violation of Circular No. SMD/SED/CIR/93/23321 dated November 18, 1993 and Circular CIR/DNPD/7/2011 dated August 10, 2011 and SEBI Circular MIRSD/SE/Cir-19/2009 dated December 03, 2009.</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25 October 2019, in respect of Zillion Pharmachem Ltd. imposing a total penalty of Rs 5,00,000 (Rupees Five Lakh Only) on Zillion Pharmachem Ltd. for the violation of Circular Nos. CIR/OIAE/2/2011 dated June 3, 2011, CIR/OIAE/1/2012 dated August 13, 2012 and CIR/OIAE/1/2013 dated April 17, 2013 and for failure to redress investor grievances.</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30 October 2019, imposing a total penalty of Rs 5,00,000/- (Rupees Five Lakhs only)  on M/s Man Industries (India) Ltd for the violation of Regulation 7(2)(b) of SEBI (Prohibition of Insider Trading) Regulations.</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30 October 2019, in the matter of irregularities in the matter of its dealings in illiquid Stock Options at BSE imposing a total penalty of Rs 5,00,000/- (Rupees Five Lakhs only) on DJM Securities Private Limited for the violation of the provisions of Regulations 3 (a), (b), (c), (d) and 4 (1), 4 (2) (a) of PFUTP.</w:t>
      </w:r>
    </w:p>
    <w:p w:rsidR="00615F62" w:rsidRPr="00115EA4" w:rsidRDefault="00615F62" w:rsidP="00615F62">
      <w:pPr>
        <w:widowControl w:val="0"/>
        <w:ind w:left="-360"/>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order, dated 30 October 2019, in the matter of Duke Offshore Limited imposing a total penalty of Rs. 4,00,000/- (Rupees Four Lakh only) on Avik George Duke  for the violation regulations 31(1) and 31(2) r/w 31(3) of SAST Regulations, 2011 and SEBI Circular No. CIR/CFD/POLICYCELL/3/2015 dated August 05, 2015. </w:t>
      </w:r>
    </w:p>
    <w:p w:rsidR="00615F62" w:rsidRPr="00115EA4" w:rsidRDefault="00615F62" w:rsidP="00615F62">
      <w:pPr>
        <w:widowControl w:val="0"/>
        <w:ind w:left="-360"/>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30 October 2019, in the matter of Duke Offshore Limited imposing a total penalty of Rs 5,00,000 (Rupees Five Lakh Only) on Komal Duke  for the violation of regulations 31(1) and 31(2) r/w 31(3) of SAST Regulations, 2011 and SEBI Circular No. CIR/CFD/POLICYCELL/3/2015 dated August 05, 2015.</w:t>
      </w:r>
    </w:p>
    <w:p w:rsidR="00615F62" w:rsidRPr="00115EA4" w:rsidRDefault="00615F62" w:rsidP="00615F62">
      <w:pPr>
        <w:widowControl w:val="0"/>
        <w:ind w:left="-360"/>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30 October 2019, imposing a total penalty of Rs 7, 00,000 (Rupees Seven Lakh Only) in respect of M/s KSS Limited for the violation of Regulations 8A (4) SAST (Amendment) Regulation 2009 and Clause 36(7) of Listing Agreement r/w Section 21 of SCRA 1956 &amp; Clause 2.1 of Schedule II of Regulation 12(2) of PIT Regulation 1992.</w:t>
      </w:r>
    </w:p>
    <w:p w:rsidR="00615F62" w:rsidRPr="00115EA4" w:rsidRDefault="00615F62" w:rsidP="00615F62">
      <w:pPr>
        <w:widowControl w:val="0"/>
        <w:ind w:left="-360"/>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30 October 2019, in the matter of dealing in Illiquid Stock Options at the BSE imposing a total penalty of Rs. 5,00,000/- (Rupees Five Lakhs only) on Shri Mahesh Nahata for the violation of Regulation 3(a), 4(1) and 4(2)(a) of the PFUTP Regulations.</w:t>
      </w:r>
    </w:p>
    <w:p w:rsidR="00615F62" w:rsidRPr="00115EA4" w:rsidRDefault="00615F62" w:rsidP="00615F62">
      <w:pPr>
        <w:widowControl w:val="0"/>
        <w:ind w:left="-360"/>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order, dated 30 October 2019, in the matter of dealing in illiquid Stock Options at the BSE imposing a total penalty of Rs. 5, 00,000/- (Rupees Five Lakh only) on M/s Mansarovar Ferrous Pvt. Ltd for violation of Regulation 3(a), 4(1) and 4(2) (a) of the PFUTP Regulations. </w:t>
      </w:r>
    </w:p>
    <w:p w:rsidR="00615F62" w:rsidRPr="00115EA4" w:rsidRDefault="00615F62" w:rsidP="00615F62">
      <w:pPr>
        <w:widowControl w:val="0"/>
        <w:ind w:left="-360"/>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30 October 2019, in the matter of Dealing in Illiquid Stock Options at the BSE imposing a total penalty of Rs. 5, 00,000/- (Rupees Five Lakh only) on M/s Maruti Steel Moulding Private</w:t>
      </w:r>
    </w:p>
    <w:p w:rsidR="00615F62" w:rsidRPr="00115EA4" w:rsidRDefault="00615F62" w:rsidP="00615F62">
      <w:pPr>
        <w:pStyle w:val="ListParagraph"/>
        <w:widowControl w:val="0"/>
        <w:numPr>
          <w:ilvl w:val="0"/>
          <w:numId w:val="43"/>
        </w:numPr>
        <w:spacing w:after="0" w:line="240" w:lineRule="auto"/>
        <w:ind w:left="360"/>
        <w:contextualSpacing w:val="0"/>
        <w:jc w:val="both"/>
        <w:rPr>
          <w:rFonts w:ascii="Palatino Linotype" w:hAnsi="Palatino Linotype"/>
          <w:sz w:val="22"/>
          <w:szCs w:val="22"/>
          <w:lang w:eastAsia="en-IN" w:bidi="hi-IN"/>
        </w:rPr>
      </w:pPr>
      <w:r w:rsidRPr="00115EA4">
        <w:rPr>
          <w:rFonts w:ascii="Palatino Linotype" w:hAnsi="Palatino Linotype"/>
          <w:sz w:val="22"/>
          <w:szCs w:val="22"/>
          <w:lang w:eastAsia="en-IN" w:bidi="hi-IN"/>
        </w:rPr>
        <w:t>Limited for violation of Regulation 3(a), 4(1) and 4(2) (a) of the PFUTP Regulations.</w:t>
      </w:r>
    </w:p>
    <w:p w:rsidR="00615F62" w:rsidRPr="00115EA4" w:rsidRDefault="00615F62" w:rsidP="00615F62">
      <w:pPr>
        <w:widowControl w:val="0"/>
        <w:ind w:left="-360"/>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order, dated 30 October 2019, in the matter of trading in illiquid Stock Options imposing a total penalty of Rs. 5, 00,000/- (Rupees Five Lakh only)  on M/s Merfin Consultants Private Limited for violation of Regulation 3(a), 4(1) and 4(2)(a) of the PFUTP Regulations. </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order, dated 30 October 2019in the matter of trading in illiquid Stock Options imposing a total penalty of Rs. 5, 00,000/- (Rupees Five Lakh only) on M/s Nihon  Commodities  Pvt.  Ltd for the violation of Regulation 3(a), 4(1) and 4(2) (a) of the PFUTP Regulations. </w:t>
      </w:r>
    </w:p>
    <w:p w:rsidR="00615F62" w:rsidRPr="00115EA4" w:rsidRDefault="00615F62" w:rsidP="00615F62">
      <w:pPr>
        <w:widowControl w:val="0"/>
        <w:ind w:left="-360"/>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lastRenderedPageBreak/>
        <w:t>SEBI passed an order, dated 30 October 2019, in the matter of trading in illiquid Stock Options imposing a total penalty of Rs. 5, 00,000/- (Rupees Five Lakh only) on M/s Om Kiran Ispat Udyog for violation of Regulation 3(a), 4(1) and 4(2)(a) of the PFUTP Regulations.</w:t>
      </w:r>
    </w:p>
    <w:p w:rsidR="00615F62" w:rsidRPr="00115EA4" w:rsidRDefault="00615F62" w:rsidP="00615F62">
      <w:pPr>
        <w:widowControl w:val="0"/>
        <w:ind w:left="-360"/>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order, dated 30 October 2019, in the matter of trading in illiquid Stock Options imposing a total penalty of      Rs. 5, 00,000/- (Rupees Five Lakh only)  on M/s Narnolia  &amp;  Associates  LLP for violation of Regulation 3(a), 4(1) and 4(2)(a) of the PFUTP Regulations. </w:t>
      </w:r>
    </w:p>
    <w:p w:rsidR="00615F62" w:rsidRPr="00115EA4" w:rsidRDefault="00615F62" w:rsidP="00615F62">
      <w:pPr>
        <w:widowControl w:val="0"/>
        <w:ind w:left="-360"/>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30 October 2019, in the matter of non redressal of investor grievances imposing a total penalty of Rs. 1,00,000/- (Rupees One Lakh only) on Rashel Agrotech Ltd. for the violation of SEBI Circulars No. CIR/OIAE/2/2011 dated June 03, 2011, CIR/OIAE/1/2012 dated August 13, 2012 and CIR/OIAE/1/2013 dated April 17, 2013.</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highlight w:val="yellow"/>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31 October 2019, in the matter of ECE Industries Ltd. imposing a total penalty of Rs 10,00,000/- (Rupees Ten Lakhs only) on Corporate Professionals Capital Pvt., Ltd for the violation of the provisions of Regulation 15 (2) of SEBI (Delisting of Equity Shares) Regulations, 2009 read with Regulation 8 (2) (d) of SEBI (Substantial Acquisition of Shares and Takeovers) Regulations, 2011.</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31 October 2019, in the matter of Systematix Corporate Services Ltd. imposing a total penalty of Rs 5,00,000/- (Rupees Five Lakhs only) on Superstar Exports Pvt., Ltd for the violation of the provisions of SEBI (PFUTP) Regulations.</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highlight w:val="yellow"/>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31 October 2019, in the matter of non redressal of investor grievances imposing a total penalty of Rs 1,00,000 (Rupees One Lakh Only) on Alpha Graphic India Ltd. for the violation of the SEBI Circulars No. CIR/OIAE/2/2011 dated June 03, 2011, CIR/OIAE/1/2012 dated August 13, 2012 and CIR/OIAE/1/2013 dated April 17, 2013.</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31 October 2019, in the matter of P.M. Telelinnks Ltd imposing a total penalty of Rs 22,00,000/- (Rupees Twenty Two lakh) on Vijay Babulal Shah and others for the violation of the relevant provisions of the PFUTP Regulations and SCRA.</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31 October 2019, in the matter of ADF Foods Ltd. imposing a total penalty of Rs 2, 00,000/- (Rupees Two Lakh) on Lalkar Securities for the violation of provisions of Clause A (2) of the Code of Conduct for Stock Brokers as specified under Schedule II r/w Regulation 9 of SEBI (Stock Brokers and Sub-Brokers) Regulations, 1992.</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31 October 2019, imposing a total penalty of Rs 2, 00,000/- (Rupees Two Lakh) on M/s Paterson Securities Private Limited for the violation of SEBI Circulars viz. SMD/SED/CIR/93/23321 dated November 18, 1993 and SEBI/HO/MIRSD/MIRSD2/CIR/P/2016/95 dated September 26, 2016.</w:t>
      </w:r>
    </w:p>
    <w:p w:rsidR="00615F62" w:rsidRPr="00115EA4" w:rsidRDefault="00615F62" w:rsidP="00615F62">
      <w:pPr>
        <w:widowControl w:val="0"/>
        <w:ind w:left="-360"/>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order, dated 31 October 2019, against ASE Capital Markets Limited imposing a total penalty of Rs. 20, 00,000/- (Rupees Twenty Lakhs on ASE Capital Markets Ltd for the violation of a) SEBI Circular dated December 3, 2009 on dealings between a client and a stock brokers – trading members included; b) Stock Exchange Circulars ref. no. NSE/INSP/13606 dated December 3, 2009, Clarification circulars NSE/INSP/14048 dated February 3, 2010 and NSE/INSP/21651 dated September 7, 2012; c) SEBI circular ref. no. ISD/CIR/RR/AML/1/06 dated January 18, 2006; d) SEBI Circular ref. no. CIR/MIRSD/1/2014 dated March 12, 2014; e) SEBI Master Circular ref. no. CIR/ISD/AML/3/2010 dated December 31, 2010; f) Rule 8 (1) (f) and 8 (3) (f) of SCRR, 1957, SEBI Circulars ref. no., SMD/POLICY/Cir-6/97 dated May 7, 1997 and NSE Circular (Download ref. no. </w:t>
      </w:r>
      <w:r w:rsidRPr="00115EA4">
        <w:rPr>
          <w:rFonts w:ascii="Palatino Linotype" w:hAnsi="Palatino Linotype"/>
          <w:sz w:val="22"/>
          <w:szCs w:val="22"/>
          <w:lang w:eastAsia="en-IN"/>
        </w:rPr>
        <w:lastRenderedPageBreak/>
        <w:t>NSE/INSP/20638 dated April 26, 2012; g) SEBI Circular ref. no. SMDRP/POLICY/CIR-49/2001 dated October 22, 2001; h) Clause A (1), A (2) and A (5) of the code of Conduct specified under Schedule II read with Regulation 9 (f) of the Stock Brokers Regulations and i) Regulation 26 (iii), (xv), (xvi) (xix) and (xx) of the Stock Brokers Regulations.</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615F62">
        <w:rPr>
          <w:rFonts w:ascii="Palatino Linotype" w:hAnsi="Palatino Linotype"/>
          <w:sz w:val="22"/>
          <w:szCs w:val="22"/>
          <w:lang w:eastAsia="en-IN"/>
        </w:rPr>
        <w:t>SEBI passed an order, dated 04 October 2019, in the respect of Sumeet Kumar Bhagat cancelling the certificate(s) of registration issued to Sumeet Kumar Bhagat as a sub-broker forthe serious violations established against him and his subsequent conduct as regards refund to investors, which rendered him as a person who is not a ‘fit and proper person’, as defined under Schedule II of the Intermediaries Regulation read with Regulation 5A of the SB Regulations, thereby violating the eligibility criteria which he is continuously required to fulfil under Regulation 11A(5)(i)(d) of the SB Regulations, in order to continue to hold a certificate of registration as a sub-broker.</w:t>
      </w:r>
    </w:p>
    <w:p w:rsidR="002E7F52" w:rsidRPr="002E7F52" w:rsidRDefault="002E7F52" w:rsidP="002E7F52">
      <w:pPr>
        <w:widowControl w:val="0"/>
        <w:jc w:val="both"/>
        <w:rPr>
          <w:rFonts w:ascii="Palatino Linotype" w:hAnsi="Palatino Linotype"/>
          <w:sz w:val="22"/>
          <w:szCs w:val="22"/>
          <w:lang w:eastAsia="en-IN"/>
        </w:rPr>
      </w:pPr>
    </w:p>
    <w:p w:rsidR="00615F62"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04 October 2019, in the matter of APIS India Limited granting exemption to the Proposed Acquirer, viz. Anand Drishti Trust, from complying with the requirements of Regulations 3, 4 and 5 of the Takeover Regulations with respect to the proposed acquisitions in the Target Company, viz. APIS India Limited, by way of proposed transactions as mentioned in the Application.</w:t>
      </w:r>
    </w:p>
    <w:p w:rsidR="002E7F52" w:rsidRPr="002E7F52" w:rsidRDefault="002E7F52" w:rsidP="002E7F52">
      <w:pPr>
        <w:widowControl w:val="0"/>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color w:val="000000" w:themeColor="text1"/>
          <w:sz w:val="22"/>
          <w:szCs w:val="22"/>
          <w:lang w:eastAsia="en-IN"/>
        </w:rPr>
      </w:pPr>
      <w:r w:rsidRPr="00115EA4">
        <w:rPr>
          <w:rFonts w:ascii="Palatino Linotype" w:hAnsi="Palatino Linotype"/>
          <w:color w:val="000000" w:themeColor="text1"/>
          <w:sz w:val="22"/>
          <w:szCs w:val="22"/>
          <w:lang w:eastAsia="en-IN"/>
        </w:rPr>
        <w:t>SEBI passed an ex-parter interim order, dated 07 October 2019, in respect of BRH Wealth Kreators Ltd. for violating SEBI Circular no. SMD/SED/CIR/93/23321 dated November 18, 1993 and SEBI circular no. SEBl/HO/MIRSD/MIRSD2/CIR/P/2016/95 dated September 26, 2016 read with Clauses A(1), A(5) &amp; B(6) of Schedule II read with Regulation 9 of Broker Regulations, Regulation 17 of Broker Regulations and Rule 15 of the Securities Contracts (Regulation) Rules, 1957, SEBI circular no. SEBl/HO/MIRSD/MIRSD2/CIR/P/2016/95 dated September 26, 2016, SEBI Circular CIR/HO/MIRSD/DOP/CIR/P/2019/75 dated June 20, 2019 read with Clauses A(1), A(5) &amp; B(6) of Schedule II read with Regulation 9 of Broker Regulations, Regulation 59(2) and Regulation 36 read with Clause 3 of Part-A of Code of Conduct for Participants as specified under Third Schedule of SEBI( Depositories and Participants) Regulations, 2018 directing BRH Wealth Kreators Limited and others from accessing the securities market and are further prohibited from buying, selling or otherwise dealing in securities, either directly or indirectly, or being associated with the securities market in any manner whatsoever, shall cease and desist from undertaking any activity in the securities market, directly or indirectly, in any manner  till further directions. Further the notices were directed not to dispose of or alienate any assets, whether movable or immovable, or to create or invoke or release any interest or charge in any of such assets except with the prior permission of NSE and BSE.</w:t>
      </w:r>
    </w:p>
    <w:p w:rsidR="00615F62" w:rsidRPr="00115EA4" w:rsidRDefault="00615F62" w:rsidP="00615F62">
      <w:pPr>
        <w:widowControl w:val="0"/>
        <w:ind w:left="-360"/>
        <w:contextualSpacing/>
        <w:jc w:val="both"/>
        <w:rPr>
          <w:rFonts w:ascii="Palatino Linotype" w:hAnsi="Palatino Linotype"/>
          <w:color w:val="000000" w:themeColor="text1"/>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color w:val="000000" w:themeColor="text1"/>
          <w:sz w:val="22"/>
          <w:szCs w:val="22"/>
          <w:lang w:eastAsia="en-IN"/>
        </w:rPr>
      </w:pPr>
      <w:r w:rsidRPr="00115EA4">
        <w:rPr>
          <w:rFonts w:ascii="Palatino Linotype" w:hAnsi="Palatino Linotype"/>
          <w:color w:val="000000" w:themeColor="text1"/>
          <w:sz w:val="22"/>
          <w:szCs w:val="22"/>
          <w:lang w:eastAsia="en-IN"/>
        </w:rPr>
        <w:t>SEBI passed an order, dated 11 October 2019, in the matter of Fairwealth Securities Limited and others for violating SEBI Circular no. SMD/SED/CIR/93/23321 dated November 18, 1993 and SEBI Circular no. SEBI/HO/MIRSD/MIRSD2/CIR/P/2016/95 dated September 26, 2016 read with Clauses A (1), A(5) &amp; B(6) of Schedule II read with Regulation 9 (f) of SEBI (Stock Brokers) Regulations, 1992 prohibiting Fairwealth Securities Ltd. and others from buying, selling or otherwise dealing in securities, either directly or indirectly, or being associated with the securities market in any manner and cease and desist from undertaking any activity in the securities market, directly or indirectly, in any manner whatsoever, till further directions.</w:t>
      </w:r>
    </w:p>
    <w:p w:rsidR="00615F62" w:rsidRPr="00115EA4" w:rsidRDefault="00615F62" w:rsidP="00615F62">
      <w:pPr>
        <w:pStyle w:val="ListParagraph"/>
        <w:widowControl w:val="0"/>
        <w:spacing w:after="0" w:line="240" w:lineRule="auto"/>
        <w:ind w:left="-360"/>
        <w:jc w:val="both"/>
        <w:rPr>
          <w:rFonts w:ascii="Palatino Linotype" w:hAnsi="Palatino Linotype"/>
          <w:color w:val="000000" w:themeColor="text1"/>
          <w:sz w:val="22"/>
          <w:szCs w:val="22"/>
          <w:lang w:eastAsia="en-IN" w:bidi="hi-IN"/>
        </w:rPr>
      </w:pPr>
    </w:p>
    <w:p w:rsidR="00615F62" w:rsidRPr="00115EA4" w:rsidRDefault="00615F62" w:rsidP="00615F62">
      <w:pPr>
        <w:widowControl w:val="0"/>
        <w:ind w:left="-360"/>
        <w:contextualSpacing/>
        <w:jc w:val="both"/>
        <w:rPr>
          <w:rFonts w:ascii="Palatino Linotype" w:hAnsi="Palatino Linotype"/>
          <w:color w:val="000000" w:themeColor="text1"/>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12 October 2019, in respect of Sumeet Kumar Bhagat cancelling the certificate(s) of registration issued to him as a sub-broker, with immediate effect for the violation of the provisions of Regulations 11A (5)(i)(d) and 27(iv) of the SB Regulations and Regulation 9(1)(c)&amp;(e) and Schedule II read with Regulation 7 of the Intermediaries Regulations.</w:t>
      </w:r>
    </w:p>
    <w:p w:rsidR="00615F62" w:rsidRPr="00115EA4" w:rsidRDefault="00615F62" w:rsidP="00615F62">
      <w:pPr>
        <w:widowControl w:val="0"/>
        <w:ind w:left="-360"/>
        <w:jc w:val="both"/>
        <w:rPr>
          <w:rFonts w:ascii="Palatino Linotype" w:hAnsi="Palatino Linotype"/>
          <w:b/>
          <w:i/>
          <w:sz w:val="22"/>
          <w:szCs w:val="22"/>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16 October, 2019 in the matter of Dhenu Buildcon Infra Limited restraining Shri Jayant Indulal Sethna, from accessing the securities market and further prohibit him from buying, selling or otherwise dealing in securities, directly or indirectly, or being associated with the securities market in any manner, whatsoever, for a period of 2 (two) years from the date of this order.</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17 October, 2019 and directed PUG Securities (P) Ltd not to take on board any new client for a period of 2 months from the date of this order.</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17 October, 2019 in respect of G–Life India Developers and Colonizers Limited and its Directors directing them to wind up its existing CIS and refund the contributions or payments collected from investors under the schemes with returns due to the investors. It was further directed that they shall not divert any funds raised from public at large which are kept in bank account(s) and/or in the custody of G-Life India or its Directors and they shall not alienate or dispose of or sell or create any encumbrance on any of the assets of the Company except for the purpose of making refunds to its investors as directed above. They are also restrained from accessing the securities market and prohibited from buying, selling or otherwise dealing in securities market, directly or indirectly, till the directions for refund/repayment to the investors are complied with.  Directors of the company are restrained from holding position as directors or Key managerial personnel of any listed company for a period of four years from the date of this order.</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17 October, 2019 in the matter of Bishal Distillers Limited restraining Prabir Chowdhury, from accessing the securities market and from buying, selling or otherwise dealing in securities in any manner whatsoever, directly or indirectly, for a period of four years from the date of this order or till the expiry of four years from the date of completion of refunds to investors as directed in the order dated May 16, 2016, whichever is later.</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order, dated 17 October, 2019 in the matter of Insta Finance Limited directing the noticees to make a public announcement to acquire shares of the target company in accordance with Regulation 3(1) of SAST Regulations, 2011 within a period of 45 days from the date of this order. It is further directed that the notices shall along with the offer price pay interest at the rate of 10 per cent per annum for the period starting from the date when the notices incurred the liability to make the public announcement and till the date of payment of consideration to the shareholders who were holding shares in the target company on the date of violation and whose shares are accepted in the open offer after adjustment of dividend paid, if any.  </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ex-parte ad interim order, dated 18 October, 2019 in respect of Cameo Corporate Services Ltd., prohibiting the notice from accepting fresh clients in respect of its activities as defined under regulation 2(g) and (f) of the SEBI (Registrars to an Issue and Share Transfer Agents) Regulations, 1993 till further directions. </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23 October 2019, in the matter of Incap Financial Services Limited prohibiting Arvind Goyal from accessing the securities market or buying, selling or otherwise dealing in the securities market, either directly or indirectly for a period of 4 years. Abhay Javlekar and Pooja Goya were prohibited for 3 years for the violation of Regulation 10 and 11(1) of the Takeover Regulations.</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order, dated 25 October 2019, in the matter of Matra Kaushal Enterprise Ltd. restraining Dineshkumar Chimanlal Darji from accessing the Securities Market and further prohibiting him from buying, selling or otherwise dealing in securities, directly or indirectly in any </w:t>
      </w:r>
      <w:r w:rsidRPr="00115EA4">
        <w:rPr>
          <w:rFonts w:ascii="Palatino Linotype" w:hAnsi="Palatino Linotype"/>
          <w:sz w:val="22"/>
          <w:szCs w:val="22"/>
          <w:lang w:eastAsia="en-IN"/>
        </w:rPr>
        <w:lastRenderedPageBreak/>
        <w:t>manner, for a period of one year for the violation of Regulations 3 (a), (b), (c), (d) and 4 (1), 4 (2) (a), (e) of PFUTP Regulations.</w:t>
      </w:r>
    </w:p>
    <w:p w:rsidR="00615F62" w:rsidRPr="00115EA4" w:rsidRDefault="00615F62" w:rsidP="00615F62">
      <w:pPr>
        <w:widowControl w:val="0"/>
        <w:ind w:left="-360"/>
        <w:contextualSpacing/>
        <w:jc w:val="both"/>
        <w:rPr>
          <w:rFonts w:ascii="Palatino Linotype" w:hAnsi="Palatino Linotype"/>
          <w:sz w:val="22"/>
          <w:szCs w:val="22"/>
          <w:lang w:eastAsia="en-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25 October 2019, in the matter of CPR Capital Services Ltd confirming direction of restraining CPR Capital Services Ltd. and others from accessing the securities market and further prohibiting from buying, selling or otherwise dealing in securities, either directly or indirectly, or being associated with the securities market in any manner whatsoever, till further directions for the violation of SEBI/HO/MIRSD/MIRSD2/CIR/P/2016/95 dated September 26, 2016.</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 xml:space="preserve">SEBI passed an order, dated 29 October 2019, in the matter of trading by Chetan Dogra Group entities in the scrips of Vertex Spinning Limited and DMC International Limited restraining Mr. Chetan Dogra and others from accessing the securities market and further prohibiting them from buying, selling or otherwise dealing in securities, directly or indirectly, or being associated with the securities market in any manner, for period of two years from the date of the order. </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pStyle w:val="ListParagraph"/>
        <w:widowControl w:val="0"/>
        <w:numPr>
          <w:ilvl w:val="0"/>
          <w:numId w:val="43"/>
        </w:numPr>
        <w:spacing w:after="0" w:line="240" w:lineRule="auto"/>
        <w:ind w:left="360"/>
        <w:jc w:val="both"/>
        <w:rPr>
          <w:rFonts w:ascii="Palatino Linotype" w:hAnsi="Palatino Linotype"/>
          <w:sz w:val="22"/>
          <w:szCs w:val="22"/>
          <w:lang w:eastAsia="en-IN"/>
        </w:rPr>
      </w:pPr>
      <w:r w:rsidRPr="00115EA4">
        <w:rPr>
          <w:rFonts w:ascii="Palatino Linotype" w:hAnsi="Palatino Linotype"/>
          <w:sz w:val="22"/>
          <w:szCs w:val="22"/>
          <w:lang w:eastAsia="en-IN"/>
        </w:rPr>
        <w:t>SEBI passed an order, dated 30 October 2019, in the matter of M/s Vinayak Homes &amp; Real Estate Limited (VHREL) directing to wind up the existing Collective Investment Scheme and refund the money collected under the scheme with returns, which are due to investors. Further, VHREL and others are  restrained from accessing the securities market and prohibited from buying, selling or otherwise dealing in the securities market, directly or indirectly, till the directions for refund/repayment to the investors are complied with and the said prohibition shall continue for a further period of four years from the date of completion of the refund.</w:t>
      </w:r>
    </w:p>
    <w:p w:rsidR="00615F62" w:rsidRPr="00115EA4" w:rsidRDefault="00615F62" w:rsidP="00615F62">
      <w:pPr>
        <w:pStyle w:val="ListParagraph"/>
        <w:widowControl w:val="0"/>
        <w:spacing w:after="0" w:line="240" w:lineRule="auto"/>
        <w:ind w:left="-360"/>
        <w:jc w:val="both"/>
        <w:rPr>
          <w:rFonts w:ascii="Palatino Linotype" w:hAnsi="Palatino Linotype"/>
          <w:sz w:val="22"/>
          <w:szCs w:val="22"/>
          <w:lang w:eastAsia="en-IN" w:bidi="hi-IN"/>
        </w:rPr>
      </w:pPr>
    </w:p>
    <w:p w:rsidR="00615F62" w:rsidRPr="00115EA4" w:rsidRDefault="00615F62" w:rsidP="00615F62">
      <w:pPr>
        <w:widowControl w:val="0"/>
        <w:ind w:left="-360"/>
        <w:jc w:val="both"/>
        <w:rPr>
          <w:rFonts w:ascii="Palatino Linotype" w:hAnsi="Palatino Linotype"/>
          <w:sz w:val="22"/>
          <w:szCs w:val="22"/>
        </w:rPr>
      </w:pPr>
    </w:p>
    <w:p w:rsidR="00C55787" w:rsidRPr="00337845" w:rsidRDefault="00C55787" w:rsidP="00C55787">
      <w:pPr>
        <w:ind w:firstLine="360"/>
        <w:jc w:val="both"/>
        <w:rPr>
          <w:rFonts w:ascii="Garamond" w:hAnsi="Garamond"/>
          <w:i/>
          <w:sz w:val="22"/>
        </w:rPr>
      </w:pPr>
      <w:r w:rsidRPr="00337845">
        <w:rPr>
          <w:rFonts w:ascii="Garamond" w:hAnsi="Garamond"/>
          <w:b/>
          <w:i/>
          <w:sz w:val="18"/>
        </w:rPr>
        <w:t>Note: The information provided above is indicative only. For details, please log on to</w:t>
      </w:r>
    </w:p>
    <w:p w:rsidR="00C55787" w:rsidRDefault="00C55787" w:rsidP="00C55787">
      <w:pPr>
        <w:ind w:firstLine="360"/>
        <w:jc w:val="both"/>
      </w:pPr>
    </w:p>
    <w:p w:rsidR="00C55787" w:rsidRDefault="00A81BA4" w:rsidP="00C55787">
      <w:pPr>
        <w:ind w:firstLine="360"/>
        <w:jc w:val="both"/>
        <w:rPr>
          <w:rStyle w:val="Hyperlink"/>
          <w:rFonts w:ascii="Garamond" w:hAnsi="Garamond"/>
          <w:i/>
          <w:sz w:val="18"/>
        </w:rPr>
      </w:pPr>
      <w:hyperlink r:id="rId41" w:history="1">
        <w:r w:rsidR="00C55787" w:rsidRPr="00337845">
          <w:rPr>
            <w:rStyle w:val="Hyperlink"/>
            <w:rFonts w:ascii="Garamond" w:hAnsi="Garamond"/>
            <w:i/>
            <w:sz w:val="18"/>
          </w:rPr>
          <w:t>http://www.sebi.gov.in/sebiweb/home/list/2/9/0/1/Orders</w:t>
        </w:r>
      </w:hyperlink>
    </w:p>
    <w:p w:rsidR="00C55787" w:rsidRDefault="00C55787" w:rsidP="00C55787">
      <w:pPr>
        <w:rPr>
          <w:rStyle w:val="Hyperlink"/>
          <w:rFonts w:ascii="Garamond" w:hAnsi="Garamond"/>
          <w:i/>
          <w:sz w:val="18"/>
        </w:rPr>
      </w:pPr>
    </w:p>
    <w:p w:rsidR="00C55787" w:rsidRDefault="00C55787" w:rsidP="00C55787">
      <w:pPr>
        <w:spacing w:after="120"/>
        <w:rPr>
          <w:rStyle w:val="Hyperlink"/>
          <w:rFonts w:ascii="Garamond" w:hAnsi="Garamond"/>
          <w:i/>
          <w:sz w:val="18"/>
        </w:rPr>
      </w:pPr>
      <w:r w:rsidRPr="00186558">
        <w:rPr>
          <w:rFonts w:ascii="Garamond" w:hAnsi="Garamond" w:cs="Arial"/>
          <w:i/>
          <w:szCs w:val="32"/>
        </w:rPr>
        <w:t>Disclaimer: The summary has been prepared for the convenience of readers. In case of any ambiguity, please refer to the original order.</w:t>
      </w:r>
    </w:p>
    <w:p w:rsidR="00C55787" w:rsidRPr="00C55787" w:rsidRDefault="00C55787" w:rsidP="00C55787">
      <w:pPr>
        <w:tabs>
          <w:tab w:val="left" w:pos="8160"/>
        </w:tabs>
        <w:jc w:val="center"/>
        <w:rPr>
          <w:rFonts w:ascii="Palatino Linotype" w:hAnsi="Palatino Linotype"/>
          <w:b/>
          <w:sz w:val="40"/>
          <w:szCs w:val="40"/>
        </w:rPr>
      </w:pPr>
    </w:p>
    <w:sectPr w:rsidR="00C55787" w:rsidRPr="00C55787" w:rsidSect="00594142">
      <w:headerReference w:type="even" r:id="rId42"/>
      <w:headerReference w:type="default" r:id="rId43"/>
      <w:footerReference w:type="even" r:id="rId44"/>
      <w:footerReference w:type="default" r:id="rId45"/>
      <w:headerReference w:type="first" r:id="rId46"/>
      <w:footerReference w:type="first" r:id="rId47"/>
      <w:pgSz w:w="11906" w:h="16838" w:code="9"/>
      <w:pgMar w:top="576" w:right="1008" w:bottom="576"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BA4" w:rsidRDefault="00A81BA4" w:rsidP="00E07645">
      <w:r>
        <w:separator/>
      </w:r>
    </w:p>
  </w:endnote>
  <w:endnote w:type="continuationSeparator" w:id="0">
    <w:p w:rsidR="00A81BA4" w:rsidRDefault="00A81BA4"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upee">
    <w:altName w:val="Times New Roman"/>
    <w:panose1 w:val="00000000000000000000"/>
    <w:charset w:val="00"/>
    <w:family w:val="roman"/>
    <w:notTrueType/>
    <w:pitch w:val="default"/>
  </w:font>
  <w:font w:name="Rupee Foradian">
    <w:altName w:val="Malgun Gothic"/>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2D" w:rsidRDefault="003D19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008751"/>
      <w:docPartObj>
        <w:docPartGallery w:val="Page Numbers (Bottom of Page)"/>
        <w:docPartUnique/>
      </w:docPartObj>
    </w:sdtPr>
    <w:sdtEndPr>
      <w:rPr>
        <w:color w:val="7F7F7F" w:themeColor="background1" w:themeShade="7F"/>
        <w:spacing w:val="60"/>
      </w:rPr>
    </w:sdtEndPr>
    <w:sdtContent>
      <w:p w:rsidR="00652D24" w:rsidRDefault="00652D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2F06">
          <w:rPr>
            <w:noProof/>
          </w:rPr>
          <w:t>12</w:t>
        </w:r>
        <w:r>
          <w:rPr>
            <w:noProof/>
          </w:rPr>
          <w:fldChar w:fldCharType="end"/>
        </w:r>
        <w:r>
          <w:t xml:space="preserve"> | </w:t>
        </w:r>
        <w:r>
          <w:rPr>
            <w:color w:val="7F7F7F" w:themeColor="background1" w:themeShade="7F"/>
            <w:spacing w:val="60"/>
          </w:rPr>
          <w:t>Page</w:t>
        </w:r>
      </w:p>
    </w:sdtContent>
  </w:sdt>
  <w:p w:rsidR="00652D24" w:rsidRDefault="00652D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2D" w:rsidRDefault="003D19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BA4" w:rsidRDefault="00A81BA4" w:rsidP="00E07645">
      <w:r>
        <w:separator/>
      </w:r>
    </w:p>
  </w:footnote>
  <w:footnote w:type="continuationSeparator" w:id="0">
    <w:p w:rsidR="00A81BA4" w:rsidRDefault="00A81BA4" w:rsidP="00E076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2D" w:rsidRDefault="003D19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2D" w:rsidRDefault="003D19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2D" w:rsidRDefault="003D19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EC4"/>
    <w:multiLevelType w:val="hybridMultilevel"/>
    <w:tmpl w:val="C18CA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F776E"/>
    <w:multiLevelType w:val="multilevel"/>
    <w:tmpl w:val="04EF7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4F3696"/>
    <w:multiLevelType w:val="hybridMultilevel"/>
    <w:tmpl w:val="B21093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C2BBC"/>
    <w:multiLevelType w:val="hybridMultilevel"/>
    <w:tmpl w:val="0A1AF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F7B55"/>
    <w:multiLevelType w:val="hybridMultilevel"/>
    <w:tmpl w:val="9C3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652EF"/>
    <w:multiLevelType w:val="multilevel"/>
    <w:tmpl w:val="CB8E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4780A"/>
    <w:multiLevelType w:val="multilevel"/>
    <w:tmpl w:val="799CDC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AD537F"/>
    <w:multiLevelType w:val="hybridMultilevel"/>
    <w:tmpl w:val="00D8A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B377F"/>
    <w:multiLevelType w:val="hybridMultilevel"/>
    <w:tmpl w:val="60B8C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BC59BD"/>
    <w:multiLevelType w:val="multilevel"/>
    <w:tmpl w:val="E5A2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5331BD"/>
    <w:multiLevelType w:val="hybridMultilevel"/>
    <w:tmpl w:val="989C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52BB0"/>
    <w:multiLevelType w:val="hybridMultilevel"/>
    <w:tmpl w:val="85360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475D20"/>
    <w:multiLevelType w:val="hybridMultilevel"/>
    <w:tmpl w:val="E302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F73C1"/>
    <w:multiLevelType w:val="hybridMultilevel"/>
    <w:tmpl w:val="094C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B4478"/>
    <w:multiLevelType w:val="hybridMultilevel"/>
    <w:tmpl w:val="D4BA7F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05A219C"/>
    <w:multiLevelType w:val="hybridMultilevel"/>
    <w:tmpl w:val="0B5AD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6D5320"/>
    <w:multiLevelType w:val="multilevel"/>
    <w:tmpl w:val="396D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7F43C1"/>
    <w:multiLevelType w:val="hybridMultilevel"/>
    <w:tmpl w:val="2B7E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D630D9"/>
    <w:multiLevelType w:val="hybridMultilevel"/>
    <w:tmpl w:val="57084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2F21D6"/>
    <w:multiLevelType w:val="hybridMultilevel"/>
    <w:tmpl w:val="88D4CCD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47653B35"/>
    <w:multiLevelType w:val="hybridMultilevel"/>
    <w:tmpl w:val="23445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A2500C"/>
    <w:multiLevelType w:val="hybridMultilevel"/>
    <w:tmpl w:val="40160E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E373B3"/>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477FA3"/>
    <w:multiLevelType w:val="multilevel"/>
    <w:tmpl w:val="50477F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24E64"/>
    <w:multiLevelType w:val="hybridMultilevel"/>
    <w:tmpl w:val="3A2E6E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06C86"/>
    <w:multiLevelType w:val="multilevel"/>
    <w:tmpl w:val="2032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7367C0"/>
    <w:multiLevelType w:val="hybridMultilevel"/>
    <w:tmpl w:val="E98C5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23545B"/>
    <w:multiLevelType w:val="hybridMultilevel"/>
    <w:tmpl w:val="DCF8AA26"/>
    <w:lvl w:ilvl="0" w:tplc="04090013">
      <w:start w:val="1"/>
      <w:numFmt w:val="upperRoman"/>
      <w:lvlText w:val="%1."/>
      <w:lvlJc w:val="right"/>
      <w:pPr>
        <w:ind w:left="780" w:hanging="360"/>
      </w:pPr>
    </w:lvl>
    <w:lvl w:ilvl="1" w:tplc="FE640B50">
      <w:start w:val="1"/>
      <w:numFmt w:val="lowerLetter"/>
      <w:lvlText w:val="%2."/>
      <w:lvlJc w:val="left"/>
      <w:pPr>
        <w:ind w:left="1860" w:hanging="720"/>
      </w:pPr>
      <w:rPr>
        <w:rFonts w:hint="default"/>
      </w:rPr>
    </w:lvl>
    <w:lvl w:ilvl="2" w:tplc="06C8892A">
      <w:start w:val="1"/>
      <w:numFmt w:val="decimal"/>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5B7D105C"/>
    <w:multiLevelType w:val="multilevel"/>
    <w:tmpl w:val="12A0F58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BD062C2"/>
    <w:multiLevelType w:val="hybridMultilevel"/>
    <w:tmpl w:val="C2FA8FDC"/>
    <w:lvl w:ilvl="0" w:tplc="50589606">
      <w:start w:val="1"/>
      <w:numFmt w:val="decimal"/>
      <w:lvlText w:val="%1."/>
      <w:lvlJc w:val="left"/>
    </w:lvl>
    <w:lvl w:ilvl="1" w:tplc="06DC9D30">
      <w:start w:val="1"/>
      <w:numFmt w:val="upperLetter"/>
      <w:lvlText w:val="%2."/>
      <w:lvlJc w:val="left"/>
    </w:lvl>
    <w:lvl w:ilvl="2" w:tplc="B4BC2A44">
      <w:numFmt w:val="decimal"/>
      <w:lvlText w:val=""/>
      <w:lvlJc w:val="left"/>
    </w:lvl>
    <w:lvl w:ilvl="3" w:tplc="D150AA82">
      <w:numFmt w:val="decimal"/>
      <w:lvlText w:val=""/>
      <w:lvlJc w:val="left"/>
    </w:lvl>
    <w:lvl w:ilvl="4" w:tplc="DA1E63B2">
      <w:numFmt w:val="decimal"/>
      <w:lvlText w:val=""/>
      <w:lvlJc w:val="left"/>
    </w:lvl>
    <w:lvl w:ilvl="5" w:tplc="144045FE">
      <w:numFmt w:val="decimal"/>
      <w:lvlText w:val=""/>
      <w:lvlJc w:val="left"/>
    </w:lvl>
    <w:lvl w:ilvl="6" w:tplc="ADE23CA0">
      <w:numFmt w:val="decimal"/>
      <w:lvlText w:val=""/>
      <w:lvlJc w:val="left"/>
    </w:lvl>
    <w:lvl w:ilvl="7" w:tplc="52EA6324">
      <w:numFmt w:val="decimal"/>
      <w:lvlText w:val=""/>
      <w:lvlJc w:val="left"/>
    </w:lvl>
    <w:lvl w:ilvl="8" w:tplc="E85CAEF4">
      <w:numFmt w:val="decimal"/>
      <w:lvlText w:val=""/>
      <w:lvlJc w:val="left"/>
    </w:lvl>
  </w:abstractNum>
  <w:abstractNum w:abstractNumId="32" w15:restartNumberingAfterBreak="0">
    <w:nsid w:val="5BD42F73"/>
    <w:multiLevelType w:val="multilevel"/>
    <w:tmpl w:val="232A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B9623F"/>
    <w:multiLevelType w:val="hybridMultilevel"/>
    <w:tmpl w:val="CED09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977366"/>
    <w:multiLevelType w:val="hybridMultilevel"/>
    <w:tmpl w:val="E2D83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620293"/>
    <w:multiLevelType w:val="hybridMultilevel"/>
    <w:tmpl w:val="C21AD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4E5885"/>
    <w:multiLevelType w:val="hybridMultilevel"/>
    <w:tmpl w:val="7740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425CC"/>
    <w:multiLevelType w:val="hybridMultilevel"/>
    <w:tmpl w:val="5EDCA7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3A4F57"/>
    <w:multiLevelType w:val="hybridMultilevel"/>
    <w:tmpl w:val="170C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621587"/>
    <w:multiLevelType w:val="hybridMultilevel"/>
    <w:tmpl w:val="05B6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5F1A65"/>
    <w:multiLevelType w:val="hybridMultilevel"/>
    <w:tmpl w:val="A7DC2618"/>
    <w:lvl w:ilvl="0" w:tplc="B42C89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425CD"/>
    <w:multiLevelType w:val="multilevel"/>
    <w:tmpl w:val="6FA425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7F167C"/>
    <w:multiLevelType w:val="hybridMultilevel"/>
    <w:tmpl w:val="777EA38E"/>
    <w:lvl w:ilvl="0" w:tplc="04090015">
      <w:start w:val="1"/>
      <w:numFmt w:val="upperLetter"/>
      <w:lvlText w:val="%1."/>
      <w:lvlJc w:val="left"/>
    </w:lvl>
    <w:lvl w:ilvl="1" w:tplc="06DC9D30">
      <w:start w:val="1"/>
      <w:numFmt w:val="upperLetter"/>
      <w:lvlText w:val="%2."/>
      <w:lvlJc w:val="left"/>
    </w:lvl>
    <w:lvl w:ilvl="2" w:tplc="B4BC2A44">
      <w:numFmt w:val="decimal"/>
      <w:lvlText w:val=""/>
      <w:lvlJc w:val="left"/>
    </w:lvl>
    <w:lvl w:ilvl="3" w:tplc="D150AA82">
      <w:numFmt w:val="decimal"/>
      <w:lvlText w:val=""/>
      <w:lvlJc w:val="left"/>
    </w:lvl>
    <w:lvl w:ilvl="4" w:tplc="DA1E63B2">
      <w:numFmt w:val="decimal"/>
      <w:lvlText w:val=""/>
      <w:lvlJc w:val="left"/>
    </w:lvl>
    <w:lvl w:ilvl="5" w:tplc="144045FE">
      <w:numFmt w:val="decimal"/>
      <w:lvlText w:val=""/>
      <w:lvlJc w:val="left"/>
    </w:lvl>
    <w:lvl w:ilvl="6" w:tplc="ADE23CA0">
      <w:numFmt w:val="decimal"/>
      <w:lvlText w:val=""/>
      <w:lvlJc w:val="left"/>
    </w:lvl>
    <w:lvl w:ilvl="7" w:tplc="52EA6324">
      <w:numFmt w:val="decimal"/>
      <w:lvlText w:val=""/>
      <w:lvlJc w:val="left"/>
    </w:lvl>
    <w:lvl w:ilvl="8" w:tplc="E85CAEF4">
      <w:numFmt w:val="decimal"/>
      <w:lvlText w:val=""/>
      <w:lvlJc w:val="left"/>
    </w:lvl>
  </w:abstractNum>
  <w:abstractNum w:abstractNumId="43" w15:restartNumberingAfterBreak="0">
    <w:nsid w:val="70890F0E"/>
    <w:multiLevelType w:val="multilevel"/>
    <w:tmpl w:val="76CA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814B4"/>
    <w:multiLevelType w:val="hybridMultilevel"/>
    <w:tmpl w:val="F7340A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D46ADF"/>
    <w:multiLevelType w:val="hybridMultilevel"/>
    <w:tmpl w:val="9F285872"/>
    <w:lvl w:ilvl="0" w:tplc="9808F264">
      <w:start w:val="1"/>
      <w:numFmt w:val="upperLetter"/>
      <w:lvlText w:val="%1."/>
      <w:lvlJc w:val="left"/>
      <w:pPr>
        <w:ind w:left="360" w:hanging="360"/>
      </w:pPr>
      <w:rPr>
        <w:rFonts w:hint="default"/>
        <w:color w:val="auto"/>
      </w:rPr>
    </w:lvl>
    <w:lvl w:ilvl="1" w:tplc="978C4A5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AF06CF"/>
    <w:multiLevelType w:val="hybridMultilevel"/>
    <w:tmpl w:val="B01A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C6332"/>
    <w:multiLevelType w:val="hybridMultilevel"/>
    <w:tmpl w:val="6FBAA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26"/>
  </w:num>
  <w:num w:numId="3">
    <w:abstractNumId w:val="18"/>
  </w:num>
  <w:num w:numId="4">
    <w:abstractNumId w:val="8"/>
  </w:num>
  <w:num w:numId="5">
    <w:abstractNumId w:val="39"/>
  </w:num>
  <w:num w:numId="6">
    <w:abstractNumId w:val="15"/>
  </w:num>
  <w:num w:numId="7">
    <w:abstractNumId w:val="47"/>
  </w:num>
  <w:num w:numId="8">
    <w:abstractNumId w:val="19"/>
  </w:num>
  <w:num w:numId="9">
    <w:abstractNumId w:val="28"/>
  </w:num>
  <w:num w:numId="10">
    <w:abstractNumId w:val="17"/>
  </w:num>
  <w:num w:numId="11">
    <w:abstractNumId w:val="14"/>
  </w:num>
  <w:num w:numId="12">
    <w:abstractNumId w:val="7"/>
  </w:num>
  <w:num w:numId="13">
    <w:abstractNumId w:val="12"/>
  </w:num>
  <w:num w:numId="14">
    <w:abstractNumId w:val="33"/>
  </w:num>
  <w:num w:numId="15">
    <w:abstractNumId w:val="4"/>
  </w:num>
  <w:num w:numId="16">
    <w:abstractNumId w:val="35"/>
  </w:num>
  <w:num w:numId="17">
    <w:abstractNumId w:val="31"/>
  </w:num>
  <w:num w:numId="18">
    <w:abstractNumId w:val="42"/>
  </w:num>
  <w:num w:numId="19">
    <w:abstractNumId w:val="29"/>
  </w:num>
  <w:num w:numId="20">
    <w:abstractNumId w:val="3"/>
  </w:num>
  <w:num w:numId="21">
    <w:abstractNumId w:val="2"/>
  </w:num>
  <w:num w:numId="22">
    <w:abstractNumId w:val="13"/>
  </w:num>
  <w:num w:numId="23">
    <w:abstractNumId w:val="25"/>
  </w:num>
  <w:num w:numId="24">
    <w:abstractNumId w:val="37"/>
  </w:num>
  <w:num w:numId="25">
    <w:abstractNumId w:val="44"/>
  </w:num>
  <w:num w:numId="26">
    <w:abstractNumId w:val="46"/>
  </w:num>
  <w:num w:numId="27">
    <w:abstractNumId w:val="0"/>
  </w:num>
  <w:num w:numId="28">
    <w:abstractNumId w:val="24"/>
  </w:num>
  <w:num w:numId="29">
    <w:abstractNumId w:val="41"/>
  </w:num>
  <w:num w:numId="30">
    <w:abstractNumId w:val="30"/>
  </w:num>
  <w:num w:numId="31">
    <w:abstractNumId w:val="1"/>
  </w:num>
  <w:num w:numId="32">
    <w:abstractNumId w:val="16"/>
  </w:num>
  <w:num w:numId="33">
    <w:abstractNumId w:val="23"/>
  </w:num>
  <w:num w:numId="34">
    <w:abstractNumId w:val="10"/>
  </w:num>
  <w:num w:numId="35">
    <w:abstractNumId w:val="11"/>
  </w:num>
  <w:num w:numId="36">
    <w:abstractNumId w:val="38"/>
  </w:num>
  <w:num w:numId="37">
    <w:abstractNumId w:val="40"/>
  </w:num>
  <w:num w:numId="38">
    <w:abstractNumId w:val="6"/>
  </w:num>
  <w:num w:numId="39">
    <w:abstractNumId w:val="5"/>
  </w:num>
  <w:num w:numId="40">
    <w:abstractNumId w:val="32"/>
  </w:num>
  <w:num w:numId="41">
    <w:abstractNumId w:val="9"/>
  </w:num>
  <w:num w:numId="42">
    <w:abstractNumId w:val="21"/>
  </w:num>
  <w:num w:numId="43">
    <w:abstractNumId w:val="36"/>
  </w:num>
  <w:num w:numId="44">
    <w:abstractNumId w:val="34"/>
  </w:num>
  <w:num w:numId="45">
    <w:abstractNumId w:val="22"/>
  </w:num>
  <w:num w:numId="46">
    <w:abstractNumId w:val="43"/>
  </w:num>
  <w:num w:numId="47">
    <w:abstractNumId w:val="27"/>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F02"/>
    <w:rsid w:val="00001102"/>
    <w:rsid w:val="000012F5"/>
    <w:rsid w:val="0000238B"/>
    <w:rsid w:val="00002F15"/>
    <w:rsid w:val="000052BB"/>
    <w:rsid w:val="00005830"/>
    <w:rsid w:val="000129F5"/>
    <w:rsid w:val="00013A01"/>
    <w:rsid w:val="000145C6"/>
    <w:rsid w:val="000161B3"/>
    <w:rsid w:val="000211A2"/>
    <w:rsid w:val="000243DB"/>
    <w:rsid w:val="000254CD"/>
    <w:rsid w:val="00026D29"/>
    <w:rsid w:val="0003061B"/>
    <w:rsid w:val="000346B6"/>
    <w:rsid w:val="00035307"/>
    <w:rsid w:val="00035951"/>
    <w:rsid w:val="0003625D"/>
    <w:rsid w:val="00041693"/>
    <w:rsid w:val="00043C9A"/>
    <w:rsid w:val="00043F40"/>
    <w:rsid w:val="00045B3E"/>
    <w:rsid w:val="00046401"/>
    <w:rsid w:val="00047715"/>
    <w:rsid w:val="000507E2"/>
    <w:rsid w:val="00050DB7"/>
    <w:rsid w:val="00055162"/>
    <w:rsid w:val="00062D7C"/>
    <w:rsid w:val="00063FF5"/>
    <w:rsid w:val="00066531"/>
    <w:rsid w:val="000702D1"/>
    <w:rsid w:val="00071658"/>
    <w:rsid w:val="0007274D"/>
    <w:rsid w:val="000730EC"/>
    <w:rsid w:val="0007312C"/>
    <w:rsid w:val="00073DF2"/>
    <w:rsid w:val="00075391"/>
    <w:rsid w:val="0007759D"/>
    <w:rsid w:val="00081D7A"/>
    <w:rsid w:val="00082028"/>
    <w:rsid w:val="00082CA8"/>
    <w:rsid w:val="000847BB"/>
    <w:rsid w:val="00085A8E"/>
    <w:rsid w:val="0008687B"/>
    <w:rsid w:val="00086BF6"/>
    <w:rsid w:val="00087B33"/>
    <w:rsid w:val="00090A9B"/>
    <w:rsid w:val="00090DEF"/>
    <w:rsid w:val="00091168"/>
    <w:rsid w:val="00091E37"/>
    <w:rsid w:val="000946C2"/>
    <w:rsid w:val="0009614C"/>
    <w:rsid w:val="000A047F"/>
    <w:rsid w:val="000A142F"/>
    <w:rsid w:val="000A19FF"/>
    <w:rsid w:val="000A34B6"/>
    <w:rsid w:val="000A37CE"/>
    <w:rsid w:val="000A47E6"/>
    <w:rsid w:val="000A4D70"/>
    <w:rsid w:val="000A7141"/>
    <w:rsid w:val="000B0A37"/>
    <w:rsid w:val="000B0DD6"/>
    <w:rsid w:val="000B27CD"/>
    <w:rsid w:val="000B4450"/>
    <w:rsid w:val="000B5449"/>
    <w:rsid w:val="000B5935"/>
    <w:rsid w:val="000B6B00"/>
    <w:rsid w:val="000C02A3"/>
    <w:rsid w:val="000C0C5B"/>
    <w:rsid w:val="000C1CD7"/>
    <w:rsid w:val="000C23CE"/>
    <w:rsid w:val="000C3C7D"/>
    <w:rsid w:val="000C5949"/>
    <w:rsid w:val="000C5AA9"/>
    <w:rsid w:val="000C6063"/>
    <w:rsid w:val="000C677F"/>
    <w:rsid w:val="000C69C1"/>
    <w:rsid w:val="000D2FD5"/>
    <w:rsid w:val="000D4C7F"/>
    <w:rsid w:val="000D66B0"/>
    <w:rsid w:val="000E03A6"/>
    <w:rsid w:val="000E0833"/>
    <w:rsid w:val="000E1FA1"/>
    <w:rsid w:val="000E33A1"/>
    <w:rsid w:val="000E3746"/>
    <w:rsid w:val="000E3A95"/>
    <w:rsid w:val="000E46BB"/>
    <w:rsid w:val="000E4795"/>
    <w:rsid w:val="000E4C9B"/>
    <w:rsid w:val="000E7329"/>
    <w:rsid w:val="000E76D0"/>
    <w:rsid w:val="000F0612"/>
    <w:rsid w:val="000F3F0C"/>
    <w:rsid w:val="000F4124"/>
    <w:rsid w:val="000F464D"/>
    <w:rsid w:val="000F55A8"/>
    <w:rsid w:val="000F5AAF"/>
    <w:rsid w:val="000F6775"/>
    <w:rsid w:val="000F7C8D"/>
    <w:rsid w:val="000F7F35"/>
    <w:rsid w:val="00100264"/>
    <w:rsid w:val="00100F24"/>
    <w:rsid w:val="00102392"/>
    <w:rsid w:val="001032F6"/>
    <w:rsid w:val="001041E6"/>
    <w:rsid w:val="0010444E"/>
    <w:rsid w:val="001048AC"/>
    <w:rsid w:val="00106806"/>
    <w:rsid w:val="0011033C"/>
    <w:rsid w:val="00110766"/>
    <w:rsid w:val="00112036"/>
    <w:rsid w:val="00112407"/>
    <w:rsid w:val="00113363"/>
    <w:rsid w:val="00114AC5"/>
    <w:rsid w:val="00114B6F"/>
    <w:rsid w:val="001155EB"/>
    <w:rsid w:val="001164CA"/>
    <w:rsid w:val="0011654B"/>
    <w:rsid w:val="001212CB"/>
    <w:rsid w:val="00123543"/>
    <w:rsid w:val="00125AF5"/>
    <w:rsid w:val="0012648B"/>
    <w:rsid w:val="00126726"/>
    <w:rsid w:val="001279AE"/>
    <w:rsid w:val="00130027"/>
    <w:rsid w:val="00130306"/>
    <w:rsid w:val="00132568"/>
    <w:rsid w:val="00134BC1"/>
    <w:rsid w:val="00135041"/>
    <w:rsid w:val="001357A7"/>
    <w:rsid w:val="001363E8"/>
    <w:rsid w:val="001376EC"/>
    <w:rsid w:val="00140090"/>
    <w:rsid w:val="001404C9"/>
    <w:rsid w:val="00141FC6"/>
    <w:rsid w:val="00142329"/>
    <w:rsid w:val="00143013"/>
    <w:rsid w:val="001450AE"/>
    <w:rsid w:val="00146B24"/>
    <w:rsid w:val="00146D0E"/>
    <w:rsid w:val="00150006"/>
    <w:rsid w:val="00151C67"/>
    <w:rsid w:val="001523E1"/>
    <w:rsid w:val="00153CF4"/>
    <w:rsid w:val="00154F31"/>
    <w:rsid w:val="00160183"/>
    <w:rsid w:val="00160768"/>
    <w:rsid w:val="00160DEC"/>
    <w:rsid w:val="0016171E"/>
    <w:rsid w:val="00164B80"/>
    <w:rsid w:val="0016654B"/>
    <w:rsid w:val="001667BE"/>
    <w:rsid w:val="00166B5E"/>
    <w:rsid w:val="00170534"/>
    <w:rsid w:val="0017198F"/>
    <w:rsid w:val="001720CD"/>
    <w:rsid w:val="0017288A"/>
    <w:rsid w:val="00175031"/>
    <w:rsid w:val="00175977"/>
    <w:rsid w:val="00175A49"/>
    <w:rsid w:val="00177824"/>
    <w:rsid w:val="00177C4A"/>
    <w:rsid w:val="0018049A"/>
    <w:rsid w:val="0018197C"/>
    <w:rsid w:val="00182965"/>
    <w:rsid w:val="0018378C"/>
    <w:rsid w:val="001847A1"/>
    <w:rsid w:val="00184C5B"/>
    <w:rsid w:val="00186E61"/>
    <w:rsid w:val="001912C3"/>
    <w:rsid w:val="00191B9C"/>
    <w:rsid w:val="001932A2"/>
    <w:rsid w:val="00193EFB"/>
    <w:rsid w:val="001961E8"/>
    <w:rsid w:val="00196267"/>
    <w:rsid w:val="0019787A"/>
    <w:rsid w:val="001A054F"/>
    <w:rsid w:val="001A2361"/>
    <w:rsid w:val="001A3018"/>
    <w:rsid w:val="001A5A37"/>
    <w:rsid w:val="001A5E17"/>
    <w:rsid w:val="001A61B6"/>
    <w:rsid w:val="001A697A"/>
    <w:rsid w:val="001A7DC2"/>
    <w:rsid w:val="001B1D3E"/>
    <w:rsid w:val="001B2693"/>
    <w:rsid w:val="001B279D"/>
    <w:rsid w:val="001B44E2"/>
    <w:rsid w:val="001B4C10"/>
    <w:rsid w:val="001B5BFF"/>
    <w:rsid w:val="001B7218"/>
    <w:rsid w:val="001C0933"/>
    <w:rsid w:val="001C0BB1"/>
    <w:rsid w:val="001C2441"/>
    <w:rsid w:val="001C3230"/>
    <w:rsid w:val="001C5DA4"/>
    <w:rsid w:val="001C637A"/>
    <w:rsid w:val="001C7B26"/>
    <w:rsid w:val="001C7B28"/>
    <w:rsid w:val="001D04F5"/>
    <w:rsid w:val="001D1729"/>
    <w:rsid w:val="001D2CA3"/>
    <w:rsid w:val="001D4801"/>
    <w:rsid w:val="001D52A6"/>
    <w:rsid w:val="001D5BBC"/>
    <w:rsid w:val="001D68DB"/>
    <w:rsid w:val="001D7AA4"/>
    <w:rsid w:val="001E1254"/>
    <w:rsid w:val="001E2A24"/>
    <w:rsid w:val="001E4032"/>
    <w:rsid w:val="001E4F7E"/>
    <w:rsid w:val="001E5152"/>
    <w:rsid w:val="001E51C8"/>
    <w:rsid w:val="001E722D"/>
    <w:rsid w:val="001E7A6D"/>
    <w:rsid w:val="001F078D"/>
    <w:rsid w:val="001F19F8"/>
    <w:rsid w:val="001F45DC"/>
    <w:rsid w:val="001F4744"/>
    <w:rsid w:val="001F4F5A"/>
    <w:rsid w:val="001F5922"/>
    <w:rsid w:val="001F707A"/>
    <w:rsid w:val="002005C8"/>
    <w:rsid w:val="00200742"/>
    <w:rsid w:val="00200C72"/>
    <w:rsid w:val="00201047"/>
    <w:rsid w:val="002013AA"/>
    <w:rsid w:val="00201776"/>
    <w:rsid w:val="00201C91"/>
    <w:rsid w:val="00201F92"/>
    <w:rsid w:val="00202156"/>
    <w:rsid w:val="00203447"/>
    <w:rsid w:val="00204BFE"/>
    <w:rsid w:val="002058D4"/>
    <w:rsid w:val="00206786"/>
    <w:rsid w:val="00207654"/>
    <w:rsid w:val="002101C9"/>
    <w:rsid w:val="00210EF0"/>
    <w:rsid w:val="00212565"/>
    <w:rsid w:val="002135D8"/>
    <w:rsid w:val="0021539B"/>
    <w:rsid w:val="00217822"/>
    <w:rsid w:val="0022096F"/>
    <w:rsid w:val="00220AB1"/>
    <w:rsid w:val="00220C24"/>
    <w:rsid w:val="00222713"/>
    <w:rsid w:val="00223671"/>
    <w:rsid w:val="002240ED"/>
    <w:rsid w:val="00224F9F"/>
    <w:rsid w:val="00226BF6"/>
    <w:rsid w:val="002271C2"/>
    <w:rsid w:val="00227328"/>
    <w:rsid w:val="00227721"/>
    <w:rsid w:val="0023129A"/>
    <w:rsid w:val="002319FF"/>
    <w:rsid w:val="002322F9"/>
    <w:rsid w:val="002325B0"/>
    <w:rsid w:val="00233575"/>
    <w:rsid w:val="00234E67"/>
    <w:rsid w:val="00235B23"/>
    <w:rsid w:val="00236954"/>
    <w:rsid w:val="0023700B"/>
    <w:rsid w:val="002405F0"/>
    <w:rsid w:val="00240828"/>
    <w:rsid w:val="00240D60"/>
    <w:rsid w:val="002421DD"/>
    <w:rsid w:val="00243068"/>
    <w:rsid w:val="00243434"/>
    <w:rsid w:val="002447CE"/>
    <w:rsid w:val="00244EAF"/>
    <w:rsid w:val="002450DA"/>
    <w:rsid w:val="00245553"/>
    <w:rsid w:val="002468DB"/>
    <w:rsid w:val="00247214"/>
    <w:rsid w:val="002479A0"/>
    <w:rsid w:val="00250D94"/>
    <w:rsid w:val="00250FFA"/>
    <w:rsid w:val="00251FF1"/>
    <w:rsid w:val="002520EA"/>
    <w:rsid w:val="002541C6"/>
    <w:rsid w:val="0025439E"/>
    <w:rsid w:val="00256242"/>
    <w:rsid w:val="002576F1"/>
    <w:rsid w:val="002647AE"/>
    <w:rsid w:val="00265D83"/>
    <w:rsid w:val="00267A7C"/>
    <w:rsid w:val="00271F75"/>
    <w:rsid w:val="002721CB"/>
    <w:rsid w:val="0027231F"/>
    <w:rsid w:val="00272D3E"/>
    <w:rsid w:val="00272F12"/>
    <w:rsid w:val="00275096"/>
    <w:rsid w:val="0027517B"/>
    <w:rsid w:val="002770A6"/>
    <w:rsid w:val="002776BE"/>
    <w:rsid w:val="00280CFD"/>
    <w:rsid w:val="002818B2"/>
    <w:rsid w:val="00283974"/>
    <w:rsid w:val="00284BC2"/>
    <w:rsid w:val="002852AB"/>
    <w:rsid w:val="00285F0C"/>
    <w:rsid w:val="00286614"/>
    <w:rsid w:val="00287B4A"/>
    <w:rsid w:val="002911AB"/>
    <w:rsid w:val="00294843"/>
    <w:rsid w:val="00294B3E"/>
    <w:rsid w:val="002959F3"/>
    <w:rsid w:val="00295C58"/>
    <w:rsid w:val="00295F4F"/>
    <w:rsid w:val="00296BD4"/>
    <w:rsid w:val="002A0261"/>
    <w:rsid w:val="002A25B6"/>
    <w:rsid w:val="002A2BB0"/>
    <w:rsid w:val="002A51F7"/>
    <w:rsid w:val="002A54FF"/>
    <w:rsid w:val="002A6544"/>
    <w:rsid w:val="002A7477"/>
    <w:rsid w:val="002A7A64"/>
    <w:rsid w:val="002A7D0C"/>
    <w:rsid w:val="002B0029"/>
    <w:rsid w:val="002B0E62"/>
    <w:rsid w:val="002B13B8"/>
    <w:rsid w:val="002B2515"/>
    <w:rsid w:val="002B2FED"/>
    <w:rsid w:val="002B402D"/>
    <w:rsid w:val="002B6143"/>
    <w:rsid w:val="002B769A"/>
    <w:rsid w:val="002C0CF3"/>
    <w:rsid w:val="002C2400"/>
    <w:rsid w:val="002C2CFE"/>
    <w:rsid w:val="002C3645"/>
    <w:rsid w:val="002C4D20"/>
    <w:rsid w:val="002C4ED2"/>
    <w:rsid w:val="002C54CA"/>
    <w:rsid w:val="002C6429"/>
    <w:rsid w:val="002C6FCE"/>
    <w:rsid w:val="002C7A76"/>
    <w:rsid w:val="002C7D3D"/>
    <w:rsid w:val="002D09D6"/>
    <w:rsid w:val="002D0AE7"/>
    <w:rsid w:val="002D2DC8"/>
    <w:rsid w:val="002D3E7C"/>
    <w:rsid w:val="002D6708"/>
    <w:rsid w:val="002E006D"/>
    <w:rsid w:val="002E11AF"/>
    <w:rsid w:val="002E154E"/>
    <w:rsid w:val="002E18B1"/>
    <w:rsid w:val="002E2589"/>
    <w:rsid w:val="002E26CF"/>
    <w:rsid w:val="002E2C31"/>
    <w:rsid w:val="002E3090"/>
    <w:rsid w:val="002E41FF"/>
    <w:rsid w:val="002E627C"/>
    <w:rsid w:val="002E687D"/>
    <w:rsid w:val="002E7C98"/>
    <w:rsid w:val="002E7F52"/>
    <w:rsid w:val="002F2903"/>
    <w:rsid w:val="002F2F21"/>
    <w:rsid w:val="002F41CD"/>
    <w:rsid w:val="002F70EB"/>
    <w:rsid w:val="002F71DF"/>
    <w:rsid w:val="0030004F"/>
    <w:rsid w:val="00300262"/>
    <w:rsid w:val="00301C6A"/>
    <w:rsid w:val="0030208E"/>
    <w:rsid w:val="00302A9D"/>
    <w:rsid w:val="00304C7D"/>
    <w:rsid w:val="00305062"/>
    <w:rsid w:val="0030548A"/>
    <w:rsid w:val="00305806"/>
    <w:rsid w:val="003064C4"/>
    <w:rsid w:val="00306646"/>
    <w:rsid w:val="00310322"/>
    <w:rsid w:val="00310D4F"/>
    <w:rsid w:val="00312D42"/>
    <w:rsid w:val="00313F0E"/>
    <w:rsid w:val="00314ED5"/>
    <w:rsid w:val="00315CB7"/>
    <w:rsid w:val="0031610E"/>
    <w:rsid w:val="003162C3"/>
    <w:rsid w:val="00316405"/>
    <w:rsid w:val="00317D01"/>
    <w:rsid w:val="0032036A"/>
    <w:rsid w:val="003219BE"/>
    <w:rsid w:val="0032394B"/>
    <w:rsid w:val="00325395"/>
    <w:rsid w:val="00326A7E"/>
    <w:rsid w:val="0033096F"/>
    <w:rsid w:val="00332124"/>
    <w:rsid w:val="003321CF"/>
    <w:rsid w:val="003327D8"/>
    <w:rsid w:val="00333281"/>
    <w:rsid w:val="00334455"/>
    <w:rsid w:val="00334516"/>
    <w:rsid w:val="003364B9"/>
    <w:rsid w:val="00336FC3"/>
    <w:rsid w:val="00341FCF"/>
    <w:rsid w:val="00342BD1"/>
    <w:rsid w:val="0034368F"/>
    <w:rsid w:val="0034385B"/>
    <w:rsid w:val="003456FD"/>
    <w:rsid w:val="00351582"/>
    <w:rsid w:val="00352307"/>
    <w:rsid w:val="003557AC"/>
    <w:rsid w:val="003570AD"/>
    <w:rsid w:val="003576D8"/>
    <w:rsid w:val="0035797F"/>
    <w:rsid w:val="00357F0F"/>
    <w:rsid w:val="00360032"/>
    <w:rsid w:val="00360FA1"/>
    <w:rsid w:val="0036332D"/>
    <w:rsid w:val="003671F5"/>
    <w:rsid w:val="00371E4B"/>
    <w:rsid w:val="00372242"/>
    <w:rsid w:val="00373978"/>
    <w:rsid w:val="0037442E"/>
    <w:rsid w:val="003745A0"/>
    <w:rsid w:val="00374E1A"/>
    <w:rsid w:val="00375172"/>
    <w:rsid w:val="003755CB"/>
    <w:rsid w:val="003769B7"/>
    <w:rsid w:val="00376E21"/>
    <w:rsid w:val="00381D19"/>
    <w:rsid w:val="00383DBF"/>
    <w:rsid w:val="00383FFB"/>
    <w:rsid w:val="00384E16"/>
    <w:rsid w:val="00387126"/>
    <w:rsid w:val="00387426"/>
    <w:rsid w:val="0038777E"/>
    <w:rsid w:val="003903F3"/>
    <w:rsid w:val="003909F6"/>
    <w:rsid w:val="003913C8"/>
    <w:rsid w:val="00391EC4"/>
    <w:rsid w:val="00395300"/>
    <w:rsid w:val="00395B40"/>
    <w:rsid w:val="00396038"/>
    <w:rsid w:val="0039654D"/>
    <w:rsid w:val="0039732B"/>
    <w:rsid w:val="00397E98"/>
    <w:rsid w:val="003A17FF"/>
    <w:rsid w:val="003A21E5"/>
    <w:rsid w:val="003A297D"/>
    <w:rsid w:val="003A2BF9"/>
    <w:rsid w:val="003A331B"/>
    <w:rsid w:val="003A3BEA"/>
    <w:rsid w:val="003A4AC6"/>
    <w:rsid w:val="003A4BE3"/>
    <w:rsid w:val="003A5FB5"/>
    <w:rsid w:val="003B0D0B"/>
    <w:rsid w:val="003B1065"/>
    <w:rsid w:val="003B1DAD"/>
    <w:rsid w:val="003B2AA2"/>
    <w:rsid w:val="003B2FD2"/>
    <w:rsid w:val="003B5D3E"/>
    <w:rsid w:val="003B6169"/>
    <w:rsid w:val="003B6CA4"/>
    <w:rsid w:val="003C03E0"/>
    <w:rsid w:val="003C05C5"/>
    <w:rsid w:val="003C1892"/>
    <w:rsid w:val="003C2CFF"/>
    <w:rsid w:val="003C2E80"/>
    <w:rsid w:val="003C3DD7"/>
    <w:rsid w:val="003C4496"/>
    <w:rsid w:val="003C51EB"/>
    <w:rsid w:val="003C6A4A"/>
    <w:rsid w:val="003C728F"/>
    <w:rsid w:val="003D15FC"/>
    <w:rsid w:val="003D192D"/>
    <w:rsid w:val="003D1EB4"/>
    <w:rsid w:val="003D2B66"/>
    <w:rsid w:val="003D31FD"/>
    <w:rsid w:val="003D42E3"/>
    <w:rsid w:val="003D5C27"/>
    <w:rsid w:val="003D77FA"/>
    <w:rsid w:val="003D7F47"/>
    <w:rsid w:val="003E0F9F"/>
    <w:rsid w:val="003E14ED"/>
    <w:rsid w:val="003E1821"/>
    <w:rsid w:val="003E5A8A"/>
    <w:rsid w:val="003E5D13"/>
    <w:rsid w:val="003E63F8"/>
    <w:rsid w:val="003E70CB"/>
    <w:rsid w:val="003F0D78"/>
    <w:rsid w:val="003F139B"/>
    <w:rsid w:val="003F1FB2"/>
    <w:rsid w:val="003F3A95"/>
    <w:rsid w:val="003F537A"/>
    <w:rsid w:val="003F5475"/>
    <w:rsid w:val="003F560E"/>
    <w:rsid w:val="003F5A24"/>
    <w:rsid w:val="003F5EDA"/>
    <w:rsid w:val="003F62E0"/>
    <w:rsid w:val="003F653C"/>
    <w:rsid w:val="003F71F4"/>
    <w:rsid w:val="00400590"/>
    <w:rsid w:val="004018C7"/>
    <w:rsid w:val="00401C57"/>
    <w:rsid w:val="004028D9"/>
    <w:rsid w:val="004066A2"/>
    <w:rsid w:val="00406C29"/>
    <w:rsid w:val="00406CA1"/>
    <w:rsid w:val="00410C67"/>
    <w:rsid w:val="0041126A"/>
    <w:rsid w:val="00411783"/>
    <w:rsid w:val="00411A91"/>
    <w:rsid w:val="004139A3"/>
    <w:rsid w:val="0041477F"/>
    <w:rsid w:val="00414E7A"/>
    <w:rsid w:val="00416135"/>
    <w:rsid w:val="00416ED9"/>
    <w:rsid w:val="004173B2"/>
    <w:rsid w:val="004205AB"/>
    <w:rsid w:val="00421135"/>
    <w:rsid w:val="004225E9"/>
    <w:rsid w:val="00423D86"/>
    <w:rsid w:val="00424C9E"/>
    <w:rsid w:val="004255B6"/>
    <w:rsid w:val="0042605C"/>
    <w:rsid w:val="00427912"/>
    <w:rsid w:val="00430948"/>
    <w:rsid w:val="004312D0"/>
    <w:rsid w:val="00432A89"/>
    <w:rsid w:val="00432CD0"/>
    <w:rsid w:val="004333ED"/>
    <w:rsid w:val="00434487"/>
    <w:rsid w:val="00436B9A"/>
    <w:rsid w:val="0044161F"/>
    <w:rsid w:val="0044362C"/>
    <w:rsid w:val="00444544"/>
    <w:rsid w:val="00445C99"/>
    <w:rsid w:val="00445CDF"/>
    <w:rsid w:val="00446060"/>
    <w:rsid w:val="00450AC4"/>
    <w:rsid w:val="00450C02"/>
    <w:rsid w:val="00451057"/>
    <w:rsid w:val="004517B1"/>
    <w:rsid w:val="00451CE6"/>
    <w:rsid w:val="0045332B"/>
    <w:rsid w:val="004539CC"/>
    <w:rsid w:val="00453B3B"/>
    <w:rsid w:val="00454200"/>
    <w:rsid w:val="00454BBE"/>
    <w:rsid w:val="00455CC2"/>
    <w:rsid w:val="00457A73"/>
    <w:rsid w:val="00460B5A"/>
    <w:rsid w:val="00462BB7"/>
    <w:rsid w:val="0046376B"/>
    <w:rsid w:val="00465207"/>
    <w:rsid w:val="0046520C"/>
    <w:rsid w:val="00467125"/>
    <w:rsid w:val="00471819"/>
    <w:rsid w:val="00473AB6"/>
    <w:rsid w:val="00475B6F"/>
    <w:rsid w:val="00475EA5"/>
    <w:rsid w:val="00476049"/>
    <w:rsid w:val="00476DC3"/>
    <w:rsid w:val="00477023"/>
    <w:rsid w:val="00481088"/>
    <w:rsid w:val="00481126"/>
    <w:rsid w:val="00481554"/>
    <w:rsid w:val="00485AC3"/>
    <w:rsid w:val="004877E5"/>
    <w:rsid w:val="00490058"/>
    <w:rsid w:val="00490858"/>
    <w:rsid w:val="0049159A"/>
    <w:rsid w:val="004917C8"/>
    <w:rsid w:val="0049180F"/>
    <w:rsid w:val="004918D4"/>
    <w:rsid w:val="004925AA"/>
    <w:rsid w:val="00492688"/>
    <w:rsid w:val="004928B5"/>
    <w:rsid w:val="00493257"/>
    <w:rsid w:val="00493829"/>
    <w:rsid w:val="00493C95"/>
    <w:rsid w:val="004948A0"/>
    <w:rsid w:val="00495295"/>
    <w:rsid w:val="00495CD8"/>
    <w:rsid w:val="004A0A89"/>
    <w:rsid w:val="004A0AA0"/>
    <w:rsid w:val="004A2B0F"/>
    <w:rsid w:val="004A2F1E"/>
    <w:rsid w:val="004A4106"/>
    <w:rsid w:val="004A77AF"/>
    <w:rsid w:val="004B1561"/>
    <w:rsid w:val="004B37FD"/>
    <w:rsid w:val="004B50FF"/>
    <w:rsid w:val="004B52CF"/>
    <w:rsid w:val="004B58D5"/>
    <w:rsid w:val="004B68FB"/>
    <w:rsid w:val="004B74FC"/>
    <w:rsid w:val="004B7E75"/>
    <w:rsid w:val="004C06B8"/>
    <w:rsid w:val="004C1507"/>
    <w:rsid w:val="004C41AD"/>
    <w:rsid w:val="004C5B13"/>
    <w:rsid w:val="004C671E"/>
    <w:rsid w:val="004C6C55"/>
    <w:rsid w:val="004C755E"/>
    <w:rsid w:val="004D03BA"/>
    <w:rsid w:val="004D20E5"/>
    <w:rsid w:val="004D2766"/>
    <w:rsid w:val="004D4942"/>
    <w:rsid w:val="004D5075"/>
    <w:rsid w:val="004D77F7"/>
    <w:rsid w:val="004E1212"/>
    <w:rsid w:val="004E18EB"/>
    <w:rsid w:val="004E1A56"/>
    <w:rsid w:val="004E204B"/>
    <w:rsid w:val="004E2725"/>
    <w:rsid w:val="004E44D7"/>
    <w:rsid w:val="004E4D44"/>
    <w:rsid w:val="004E68D9"/>
    <w:rsid w:val="004E6A68"/>
    <w:rsid w:val="004F092E"/>
    <w:rsid w:val="004F0E2C"/>
    <w:rsid w:val="004F1BBB"/>
    <w:rsid w:val="004F328A"/>
    <w:rsid w:val="004F4FDA"/>
    <w:rsid w:val="004F560A"/>
    <w:rsid w:val="004F6E2D"/>
    <w:rsid w:val="00500AEE"/>
    <w:rsid w:val="00501CB2"/>
    <w:rsid w:val="005021A7"/>
    <w:rsid w:val="005023F9"/>
    <w:rsid w:val="005029BF"/>
    <w:rsid w:val="00503572"/>
    <w:rsid w:val="00503C46"/>
    <w:rsid w:val="00506ADA"/>
    <w:rsid w:val="00506DC6"/>
    <w:rsid w:val="0051010F"/>
    <w:rsid w:val="00512441"/>
    <w:rsid w:val="00512785"/>
    <w:rsid w:val="00513E19"/>
    <w:rsid w:val="0051508B"/>
    <w:rsid w:val="00515FF5"/>
    <w:rsid w:val="00517AB4"/>
    <w:rsid w:val="00520349"/>
    <w:rsid w:val="005228CE"/>
    <w:rsid w:val="0052378B"/>
    <w:rsid w:val="00523C6B"/>
    <w:rsid w:val="0052445F"/>
    <w:rsid w:val="00526A07"/>
    <w:rsid w:val="00527C0B"/>
    <w:rsid w:val="00530099"/>
    <w:rsid w:val="005308BB"/>
    <w:rsid w:val="00531BA9"/>
    <w:rsid w:val="00532DCC"/>
    <w:rsid w:val="0053331A"/>
    <w:rsid w:val="00533DA0"/>
    <w:rsid w:val="00534667"/>
    <w:rsid w:val="005363D6"/>
    <w:rsid w:val="005364CA"/>
    <w:rsid w:val="0053744E"/>
    <w:rsid w:val="00537FE9"/>
    <w:rsid w:val="00540F6D"/>
    <w:rsid w:val="00544A10"/>
    <w:rsid w:val="00544EE7"/>
    <w:rsid w:val="005456C0"/>
    <w:rsid w:val="00546F34"/>
    <w:rsid w:val="005473DC"/>
    <w:rsid w:val="00550718"/>
    <w:rsid w:val="00550730"/>
    <w:rsid w:val="0055100E"/>
    <w:rsid w:val="005511B9"/>
    <w:rsid w:val="00551F25"/>
    <w:rsid w:val="0055272B"/>
    <w:rsid w:val="00554852"/>
    <w:rsid w:val="00554FE9"/>
    <w:rsid w:val="005553B4"/>
    <w:rsid w:val="005553E9"/>
    <w:rsid w:val="005560D4"/>
    <w:rsid w:val="0055674D"/>
    <w:rsid w:val="00556A8C"/>
    <w:rsid w:val="00557075"/>
    <w:rsid w:val="00557F61"/>
    <w:rsid w:val="005609FB"/>
    <w:rsid w:val="00562052"/>
    <w:rsid w:val="00562529"/>
    <w:rsid w:val="005628AE"/>
    <w:rsid w:val="00562BBD"/>
    <w:rsid w:val="00563C6B"/>
    <w:rsid w:val="00564999"/>
    <w:rsid w:val="00566F45"/>
    <w:rsid w:val="005676F5"/>
    <w:rsid w:val="005678B7"/>
    <w:rsid w:val="00567B61"/>
    <w:rsid w:val="00571F07"/>
    <w:rsid w:val="00573059"/>
    <w:rsid w:val="00574D67"/>
    <w:rsid w:val="00576EC5"/>
    <w:rsid w:val="0058047E"/>
    <w:rsid w:val="005805C0"/>
    <w:rsid w:val="00580980"/>
    <w:rsid w:val="00580E45"/>
    <w:rsid w:val="0058176C"/>
    <w:rsid w:val="00582027"/>
    <w:rsid w:val="00582803"/>
    <w:rsid w:val="0058376D"/>
    <w:rsid w:val="00583ADF"/>
    <w:rsid w:val="00583B02"/>
    <w:rsid w:val="00584C53"/>
    <w:rsid w:val="00586AF5"/>
    <w:rsid w:val="00586E40"/>
    <w:rsid w:val="0059339E"/>
    <w:rsid w:val="00593652"/>
    <w:rsid w:val="005936C9"/>
    <w:rsid w:val="00594142"/>
    <w:rsid w:val="00594C6C"/>
    <w:rsid w:val="00594DA2"/>
    <w:rsid w:val="00595268"/>
    <w:rsid w:val="00595330"/>
    <w:rsid w:val="00595392"/>
    <w:rsid w:val="00595DF3"/>
    <w:rsid w:val="00596E5C"/>
    <w:rsid w:val="005A0285"/>
    <w:rsid w:val="005A0A20"/>
    <w:rsid w:val="005A15AF"/>
    <w:rsid w:val="005A15B1"/>
    <w:rsid w:val="005A1BA3"/>
    <w:rsid w:val="005A1FFE"/>
    <w:rsid w:val="005A282D"/>
    <w:rsid w:val="005A3028"/>
    <w:rsid w:val="005A3CBE"/>
    <w:rsid w:val="005A3F7D"/>
    <w:rsid w:val="005A40A3"/>
    <w:rsid w:val="005A4316"/>
    <w:rsid w:val="005A5AC8"/>
    <w:rsid w:val="005A7FA8"/>
    <w:rsid w:val="005B0C69"/>
    <w:rsid w:val="005B1872"/>
    <w:rsid w:val="005B22A2"/>
    <w:rsid w:val="005B3403"/>
    <w:rsid w:val="005B5428"/>
    <w:rsid w:val="005B5BF1"/>
    <w:rsid w:val="005B5C45"/>
    <w:rsid w:val="005C1AF4"/>
    <w:rsid w:val="005C4914"/>
    <w:rsid w:val="005C5303"/>
    <w:rsid w:val="005C5499"/>
    <w:rsid w:val="005C6219"/>
    <w:rsid w:val="005C6540"/>
    <w:rsid w:val="005C7FB6"/>
    <w:rsid w:val="005D07CE"/>
    <w:rsid w:val="005D10C7"/>
    <w:rsid w:val="005D397F"/>
    <w:rsid w:val="005D7224"/>
    <w:rsid w:val="005D7E5E"/>
    <w:rsid w:val="005E0816"/>
    <w:rsid w:val="005E0AEF"/>
    <w:rsid w:val="005E0F99"/>
    <w:rsid w:val="005E1961"/>
    <w:rsid w:val="005E2A41"/>
    <w:rsid w:val="005E3653"/>
    <w:rsid w:val="005E4ECB"/>
    <w:rsid w:val="005E4FE5"/>
    <w:rsid w:val="005E66C3"/>
    <w:rsid w:val="005F0012"/>
    <w:rsid w:val="005F0A31"/>
    <w:rsid w:val="005F15E4"/>
    <w:rsid w:val="005F3D2C"/>
    <w:rsid w:val="005F443A"/>
    <w:rsid w:val="005F527E"/>
    <w:rsid w:val="005F5DCF"/>
    <w:rsid w:val="005F5E77"/>
    <w:rsid w:val="005F6797"/>
    <w:rsid w:val="00601046"/>
    <w:rsid w:val="006014E5"/>
    <w:rsid w:val="006015D9"/>
    <w:rsid w:val="00601A5D"/>
    <w:rsid w:val="0060354C"/>
    <w:rsid w:val="00605018"/>
    <w:rsid w:val="006056C6"/>
    <w:rsid w:val="00605A24"/>
    <w:rsid w:val="00605DA3"/>
    <w:rsid w:val="00606E35"/>
    <w:rsid w:val="006100DD"/>
    <w:rsid w:val="00610CFC"/>
    <w:rsid w:val="006116C3"/>
    <w:rsid w:val="00614BDD"/>
    <w:rsid w:val="00615563"/>
    <w:rsid w:val="00615BAE"/>
    <w:rsid w:val="00615DB4"/>
    <w:rsid w:val="00615F62"/>
    <w:rsid w:val="00620BE6"/>
    <w:rsid w:val="006212DC"/>
    <w:rsid w:val="00621E66"/>
    <w:rsid w:val="0062348C"/>
    <w:rsid w:val="00623736"/>
    <w:rsid w:val="00623D21"/>
    <w:rsid w:val="006250FD"/>
    <w:rsid w:val="0062626C"/>
    <w:rsid w:val="00634228"/>
    <w:rsid w:val="006346B2"/>
    <w:rsid w:val="006371D1"/>
    <w:rsid w:val="006372C3"/>
    <w:rsid w:val="006374DA"/>
    <w:rsid w:val="0064028C"/>
    <w:rsid w:val="0064110C"/>
    <w:rsid w:val="006411A7"/>
    <w:rsid w:val="00641DEA"/>
    <w:rsid w:val="00642EB0"/>
    <w:rsid w:val="00642FAF"/>
    <w:rsid w:val="00643350"/>
    <w:rsid w:val="006446D3"/>
    <w:rsid w:val="006450C2"/>
    <w:rsid w:val="00645482"/>
    <w:rsid w:val="006464B0"/>
    <w:rsid w:val="006479A5"/>
    <w:rsid w:val="00647DF8"/>
    <w:rsid w:val="00650B2A"/>
    <w:rsid w:val="006514AD"/>
    <w:rsid w:val="006529AC"/>
    <w:rsid w:val="00652D24"/>
    <w:rsid w:val="00653341"/>
    <w:rsid w:val="00653A3F"/>
    <w:rsid w:val="00653B6D"/>
    <w:rsid w:val="00654C57"/>
    <w:rsid w:val="0065637B"/>
    <w:rsid w:val="00657483"/>
    <w:rsid w:val="00657566"/>
    <w:rsid w:val="006609BA"/>
    <w:rsid w:val="00660B5A"/>
    <w:rsid w:val="00660BB8"/>
    <w:rsid w:val="006639C3"/>
    <w:rsid w:val="00665D17"/>
    <w:rsid w:val="0066762D"/>
    <w:rsid w:val="006677F4"/>
    <w:rsid w:val="00671E15"/>
    <w:rsid w:val="0067306A"/>
    <w:rsid w:val="00673377"/>
    <w:rsid w:val="006746EC"/>
    <w:rsid w:val="006747B6"/>
    <w:rsid w:val="006752EC"/>
    <w:rsid w:val="00675669"/>
    <w:rsid w:val="00675CCB"/>
    <w:rsid w:val="006764C5"/>
    <w:rsid w:val="006770F9"/>
    <w:rsid w:val="006772CA"/>
    <w:rsid w:val="00677E70"/>
    <w:rsid w:val="00682024"/>
    <w:rsid w:val="00682378"/>
    <w:rsid w:val="006826F4"/>
    <w:rsid w:val="0068361F"/>
    <w:rsid w:val="0068366D"/>
    <w:rsid w:val="006849C4"/>
    <w:rsid w:val="00684B64"/>
    <w:rsid w:val="00684D9D"/>
    <w:rsid w:val="006902D1"/>
    <w:rsid w:val="00690A86"/>
    <w:rsid w:val="00691339"/>
    <w:rsid w:val="00694899"/>
    <w:rsid w:val="00695284"/>
    <w:rsid w:val="00695903"/>
    <w:rsid w:val="00697927"/>
    <w:rsid w:val="006A2022"/>
    <w:rsid w:val="006A2452"/>
    <w:rsid w:val="006A2996"/>
    <w:rsid w:val="006A3B50"/>
    <w:rsid w:val="006A3E37"/>
    <w:rsid w:val="006A4BB9"/>
    <w:rsid w:val="006A5020"/>
    <w:rsid w:val="006A5E7D"/>
    <w:rsid w:val="006A5F6D"/>
    <w:rsid w:val="006B0DF3"/>
    <w:rsid w:val="006B2C0E"/>
    <w:rsid w:val="006B2C93"/>
    <w:rsid w:val="006B31E6"/>
    <w:rsid w:val="006B35F9"/>
    <w:rsid w:val="006B3750"/>
    <w:rsid w:val="006B43CF"/>
    <w:rsid w:val="006B57F9"/>
    <w:rsid w:val="006B6A93"/>
    <w:rsid w:val="006B6B1A"/>
    <w:rsid w:val="006B717C"/>
    <w:rsid w:val="006C03D7"/>
    <w:rsid w:val="006C055D"/>
    <w:rsid w:val="006C0F90"/>
    <w:rsid w:val="006C2A89"/>
    <w:rsid w:val="006C2C41"/>
    <w:rsid w:val="006C37B5"/>
    <w:rsid w:val="006C50BF"/>
    <w:rsid w:val="006C59F0"/>
    <w:rsid w:val="006C78AC"/>
    <w:rsid w:val="006D0305"/>
    <w:rsid w:val="006D2165"/>
    <w:rsid w:val="006D430E"/>
    <w:rsid w:val="006D4CE3"/>
    <w:rsid w:val="006D681F"/>
    <w:rsid w:val="006D6E35"/>
    <w:rsid w:val="006D7B46"/>
    <w:rsid w:val="006E0F44"/>
    <w:rsid w:val="006E5698"/>
    <w:rsid w:val="006E6B6C"/>
    <w:rsid w:val="006E776E"/>
    <w:rsid w:val="006F0227"/>
    <w:rsid w:val="006F06C7"/>
    <w:rsid w:val="006F11EB"/>
    <w:rsid w:val="006F2F06"/>
    <w:rsid w:val="006F5696"/>
    <w:rsid w:val="006F587F"/>
    <w:rsid w:val="007040D9"/>
    <w:rsid w:val="00705B35"/>
    <w:rsid w:val="00706CB2"/>
    <w:rsid w:val="007105B1"/>
    <w:rsid w:val="00711718"/>
    <w:rsid w:val="00713267"/>
    <w:rsid w:val="00713E40"/>
    <w:rsid w:val="007147ED"/>
    <w:rsid w:val="00717204"/>
    <w:rsid w:val="00720132"/>
    <w:rsid w:val="00720C83"/>
    <w:rsid w:val="007251BD"/>
    <w:rsid w:val="0072521F"/>
    <w:rsid w:val="00726493"/>
    <w:rsid w:val="00726C7B"/>
    <w:rsid w:val="007272D4"/>
    <w:rsid w:val="0073287C"/>
    <w:rsid w:val="0073327C"/>
    <w:rsid w:val="0073377B"/>
    <w:rsid w:val="0073382E"/>
    <w:rsid w:val="00734548"/>
    <w:rsid w:val="00736735"/>
    <w:rsid w:val="007402CA"/>
    <w:rsid w:val="00740F0D"/>
    <w:rsid w:val="00740FD6"/>
    <w:rsid w:val="0074212F"/>
    <w:rsid w:val="007442FA"/>
    <w:rsid w:val="00747B17"/>
    <w:rsid w:val="00747D9D"/>
    <w:rsid w:val="007500D2"/>
    <w:rsid w:val="007509C8"/>
    <w:rsid w:val="00750E6E"/>
    <w:rsid w:val="0075135A"/>
    <w:rsid w:val="007518D6"/>
    <w:rsid w:val="007522E5"/>
    <w:rsid w:val="0075259F"/>
    <w:rsid w:val="00753513"/>
    <w:rsid w:val="00754CFA"/>
    <w:rsid w:val="007550EC"/>
    <w:rsid w:val="00756ED6"/>
    <w:rsid w:val="00757F21"/>
    <w:rsid w:val="007617CE"/>
    <w:rsid w:val="00762299"/>
    <w:rsid w:val="0076574F"/>
    <w:rsid w:val="00765EB9"/>
    <w:rsid w:val="00766030"/>
    <w:rsid w:val="00766DB9"/>
    <w:rsid w:val="0077018F"/>
    <w:rsid w:val="00771E4F"/>
    <w:rsid w:val="0077298A"/>
    <w:rsid w:val="00776955"/>
    <w:rsid w:val="00777607"/>
    <w:rsid w:val="0077767C"/>
    <w:rsid w:val="00777A64"/>
    <w:rsid w:val="00780D32"/>
    <w:rsid w:val="00781A7D"/>
    <w:rsid w:val="00782843"/>
    <w:rsid w:val="00787D73"/>
    <w:rsid w:val="00795793"/>
    <w:rsid w:val="007A291E"/>
    <w:rsid w:val="007A54BA"/>
    <w:rsid w:val="007A583C"/>
    <w:rsid w:val="007A6167"/>
    <w:rsid w:val="007A6867"/>
    <w:rsid w:val="007A7B9F"/>
    <w:rsid w:val="007B006B"/>
    <w:rsid w:val="007B01E7"/>
    <w:rsid w:val="007B0A17"/>
    <w:rsid w:val="007B2F25"/>
    <w:rsid w:val="007B3B8D"/>
    <w:rsid w:val="007B43DF"/>
    <w:rsid w:val="007B4C1C"/>
    <w:rsid w:val="007B4F50"/>
    <w:rsid w:val="007B6607"/>
    <w:rsid w:val="007B72B2"/>
    <w:rsid w:val="007B7F5A"/>
    <w:rsid w:val="007C18BF"/>
    <w:rsid w:val="007C2931"/>
    <w:rsid w:val="007C372B"/>
    <w:rsid w:val="007C52EA"/>
    <w:rsid w:val="007C5387"/>
    <w:rsid w:val="007C7A52"/>
    <w:rsid w:val="007D0F24"/>
    <w:rsid w:val="007D2ED4"/>
    <w:rsid w:val="007D475A"/>
    <w:rsid w:val="007D5106"/>
    <w:rsid w:val="007D5625"/>
    <w:rsid w:val="007D6375"/>
    <w:rsid w:val="007D685F"/>
    <w:rsid w:val="007D7650"/>
    <w:rsid w:val="007E14FB"/>
    <w:rsid w:val="007E1A4F"/>
    <w:rsid w:val="007E2FA7"/>
    <w:rsid w:val="007E41CF"/>
    <w:rsid w:val="007E42E3"/>
    <w:rsid w:val="007E5DD0"/>
    <w:rsid w:val="007E60FA"/>
    <w:rsid w:val="007E79B7"/>
    <w:rsid w:val="007F0EA2"/>
    <w:rsid w:val="007F2167"/>
    <w:rsid w:val="007F7AF3"/>
    <w:rsid w:val="007F7DAE"/>
    <w:rsid w:val="00800A00"/>
    <w:rsid w:val="0080386F"/>
    <w:rsid w:val="008056A1"/>
    <w:rsid w:val="00806B1F"/>
    <w:rsid w:val="00811DCD"/>
    <w:rsid w:val="00811E9F"/>
    <w:rsid w:val="00812A19"/>
    <w:rsid w:val="00813310"/>
    <w:rsid w:val="00813410"/>
    <w:rsid w:val="00814BBD"/>
    <w:rsid w:val="00815E00"/>
    <w:rsid w:val="00816081"/>
    <w:rsid w:val="00816DF3"/>
    <w:rsid w:val="00817F15"/>
    <w:rsid w:val="00820DE7"/>
    <w:rsid w:val="008217CF"/>
    <w:rsid w:val="0082197C"/>
    <w:rsid w:val="00821A1D"/>
    <w:rsid w:val="00824E56"/>
    <w:rsid w:val="0082750D"/>
    <w:rsid w:val="00830BBE"/>
    <w:rsid w:val="00831200"/>
    <w:rsid w:val="008316D5"/>
    <w:rsid w:val="0083315B"/>
    <w:rsid w:val="00833CDB"/>
    <w:rsid w:val="00835294"/>
    <w:rsid w:val="00836C04"/>
    <w:rsid w:val="0083773A"/>
    <w:rsid w:val="00837D47"/>
    <w:rsid w:val="00837E30"/>
    <w:rsid w:val="00841A33"/>
    <w:rsid w:val="00842902"/>
    <w:rsid w:val="00847245"/>
    <w:rsid w:val="00847777"/>
    <w:rsid w:val="008477BF"/>
    <w:rsid w:val="0085178D"/>
    <w:rsid w:val="00852362"/>
    <w:rsid w:val="008528B5"/>
    <w:rsid w:val="00852F62"/>
    <w:rsid w:val="00854774"/>
    <w:rsid w:val="008558A9"/>
    <w:rsid w:val="00856CD9"/>
    <w:rsid w:val="00860BB0"/>
    <w:rsid w:val="0086293C"/>
    <w:rsid w:val="00862F07"/>
    <w:rsid w:val="008641C4"/>
    <w:rsid w:val="00867558"/>
    <w:rsid w:val="008705B0"/>
    <w:rsid w:val="008714AA"/>
    <w:rsid w:val="00875D41"/>
    <w:rsid w:val="00876AA6"/>
    <w:rsid w:val="00876FF4"/>
    <w:rsid w:val="0087713E"/>
    <w:rsid w:val="0088276F"/>
    <w:rsid w:val="008835A9"/>
    <w:rsid w:val="008846F1"/>
    <w:rsid w:val="0088537A"/>
    <w:rsid w:val="0088584C"/>
    <w:rsid w:val="00886AD0"/>
    <w:rsid w:val="00892E7D"/>
    <w:rsid w:val="00893AB5"/>
    <w:rsid w:val="00895BEF"/>
    <w:rsid w:val="00895DB7"/>
    <w:rsid w:val="00896A80"/>
    <w:rsid w:val="00897679"/>
    <w:rsid w:val="008A3113"/>
    <w:rsid w:val="008A3A6D"/>
    <w:rsid w:val="008A4C21"/>
    <w:rsid w:val="008B0622"/>
    <w:rsid w:val="008B0809"/>
    <w:rsid w:val="008B1B74"/>
    <w:rsid w:val="008B4C82"/>
    <w:rsid w:val="008B60BD"/>
    <w:rsid w:val="008B6B2A"/>
    <w:rsid w:val="008B7895"/>
    <w:rsid w:val="008C28B7"/>
    <w:rsid w:val="008C2C3F"/>
    <w:rsid w:val="008C3145"/>
    <w:rsid w:val="008C4646"/>
    <w:rsid w:val="008C4815"/>
    <w:rsid w:val="008C4CC6"/>
    <w:rsid w:val="008C4F81"/>
    <w:rsid w:val="008C522C"/>
    <w:rsid w:val="008C52EE"/>
    <w:rsid w:val="008C70C7"/>
    <w:rsid w:val="008C7C0B"/>
    <w:rsid w:val="008D1225"/>
    <w:rsid w:val="008D1D0E"/>
    <w:rsid w:val="008D1F15"/>
    <w:rsid w:val="008D3B96"/>
    <w:rsid w:val="008D5210"/>
    <w:rsid w:val="008D6416"/>
    <w:rsid w:val="008D652C"/>
    <w:rsid w:val="008D7F6B"/>
    <w:rsid w:val="008E0D37"/>
    <w:rsid w:val="008E2D53"/>
    <w:rsid w:val="008E4467"/>
    <w:rsid w:val="008E4CD7"/>
    <w:rsid w:val="008E641D"/>
    <w:rsid w:val="008E660D"/>
    <w:rsid w:val="008E7DD4"/>
    <w:rsid w:val="008F21C1"/>
    <w:rsid w:val="008F305A"/>
    <w:rsid w:val="008F3154"/>
    <w:rsid w:val="008F3465"/>
    <w:rsid w:val="008F3512"/>
    <w:rsid w:val="008F3D5F"/>
    <w:rsid w:val="008F438E"/>
    <w:rsid w:val="008F66BA"/>
    <w:rsid w:val="008F7D54"/>
    <w:rsid w:val="009004F9"/>
    <w:rsid w:val="0090344A"/>
    <w:rsid w:val="0090383C"/>
    <w:rsid w:val="0090561B"/>
    <w:rsid w:val="00910139"/>
    <w:rsid w:val="009112B1"/>
    <w:rsid w:val="00913261"/>
    <w:rsid w:val="00913B82"/>
    <w:rsid w:val="009158AA"/>
    <w:rsid w:val="00916DEB"/>
    <w:rsid w:val="00917022"/>
    <w:rsid w:val="00917485"/>
    <w:rsid w:val="00920C84"/>
    <w:rsid w:val="00920F02"/>
    <w:rsid w:val="00922591"/>
    <w:rsid w:val="00922A73"/>
    <w:rsid w:val="00926673"/>
    <w:rsid w:val="009271A2"/>
    <w:rsid w:val="0093027F"/>
    <w:rsid w:val="0093151B"/>
    <w:rsid w:val="00931738"/>
    <w:rsid w:val="00931B31"/>
    <w:rsid w:val="009325AE"/>
    <w:rsid w:val="009346E0"/>
    <w:rsid w:val="009349B5"/>
    <w:rsid w:val="00940224"/>
    <w:rsid w:val="009402E0"/>
    <w:rsid w:val="0094265B"/>
    <w:rsid w:val="00942CF7"/>
    <w:rsid w:val="00944900"/>
    <w:rsid w:val="00944EA3"/>
    <w:rsid w:val="0094583D"/>
    <w:rsid w:val="009509BD"/>
    <w:rsid w:val="00950C0B"/>
    <w:rsid w:val="00951984"/>
    <w:rsid w:val="0095439B"/>
    <w:rsid w:val="00954EC8"/>
    <w:rsid w:val="009553FC"/>
    <w:rsid w:val="00957E5D"/>
    <w:rsid w:val="0096009C"/>
    <w:rsid w:val="0096374D"/>
    <w:rsid w:val="00966DA4"/>
    <w:rsid w:val="00970201"/>
    <w:rsid w:val="00971402"/>
    <w:rsid w:val="00971744"/>
    <w:rsid w:val="00971830"/>
    <w:rsid w:val="00972EB6"/>
    <w:rsid w:val="0097707B"/>
    <w:rsid w:val="00980A15"/>
    <w:rsid w:val="009846CF"/>
    <w:rsid w:val="00984BF8"/>
    <w:rsid w:val="009850BA"/>
    <w:rsid w:val="00985D75"/>
    <w:rsid w:val="00986146"/>
    <w:rsid w:val="00990ED9"/>
    <w:rsid w:val="00992888"/>
    <w:rsid w:val="009947F1"/>
    <w:rsid w:val="009949CE"/>
    <w:rsid w:val="00994F03"/>
    <w:rsid w:val="009A01F1"/>
    <w:rsid w:val="009A045C"/>
    <w:rsid w:val="009A0EB3"/>
    <w:rsid w:val="009A1D3C"/>
    <w:rsid w:val="009A1E77"/>
    <w:rsid w:val="009A2123"/>
    <w:rsid w:val="009A43E6"/>
    <w:rsid w:val="009A47F0"/>
    <w:rsid w:val="009A5D78"/>
    <w:rsid w:val="009A6127"/>
    <w:rsid w:val="009A6C1F"/>
    <w:rsid w:val="009B05A6"/>
    <w:rsid w:val="009B0BA2"/>
    <w:rsid w:val="009B1322"/>
    <w:rsid w:val="009B2029"/>
    <w:rsid w:val="009B27DF"/>
    <w:rsid w:val="009B2ABB"/>
    <w:rsid w:val="009B387F"/>
    <w:rsid w:val="009B5848"/>
    <w:rsid w:val="009B6103"/>
    <w:rsid w:val="009B6310"/>
    <w:rsid w:val="009B6859"/>
    <w:rsid w:val="009C0395"/>
    <w:rsid w:val="009C0670"/>
    <w:rsid w:val="009C0DB6"/>
    <w:rsid w:val="009C2D4D"/>
    <w:rsid w:val="009C3F50"/>
    <w:rsid w:val="009C4DDA"/>
    <w:rsid w:val="009C60FB"/>
    <w:rsid w:val="009C61D4"/>
    <w:rsid w:val="009C6D41"/>
    <w:rsid w:val="009C750F"/>
    <w:rsid w:val="009D18C6"/>
    <w:rsid w:val="009D3922"/>
    <w:rsid w:val="009D4775"/>
    <w:rsid w:val="009D4AE0"/>
    <w:rsid w:val="009D6DFE"/>
    <w:rsid w:val="009D771F"/>
    <w:rsid w:val="009E2771"/>
    <w:rsid w:val="009E4300"/>
    <w:rsid w:val="009E4DF6"/>
    <w:rsid w:val="009E58C7"/>
    <w:rsid w:val="009E7251"/>
    <w:rsid w:val="009E7A57"/>
    <w:rsid w:val="009E7EE6"/>
    <w:rsid w:val="009F1542"/>
    <w:rsid w:val="009F1734"/>
    <w:rsid w:val="009F3B03"/>
    <w:rsid w:val="009F4E51"/>
    <w:rsid w:val="009F652E"/>
    <w:rsid w:val="009F669E"/>
    <w:rsid w:val="009F6ED1"/>
    <w:rsid w:val="00A00155"/>
    <w:rsid w:val="00A01043"/>
    <w:rsid w:val="00A0126B"/>
    <w:rsid w:val="00A01720"/>
    <w:rsid w:val="00A02454"/>
    <w:rsid w:val="00A02548"/>
    <w:rsid w:val="00A02D52"/>
    <w:rsid w:val="00A03A7D"/>
    <w:rsid w:val="00A03B4A"/>
    <w:rsid w:val="00A04AA5"/>
    <w:rsid w:val="00A072C1"/>
    <w:rsid w:val="00A113B3"/>
    <w:rsid w:val="00A11694"/>
    <w:rsid w:val="00A12F12"/>
    <w:rsid w:val="00A134B2"/>
    <w:rsid w:val="00A139E6"/>
    <w:rsid w:val="00A14C28"/>
    <w:rsid w:val="00A16582"/>
    <w:rsid w:val="00A16E83"/>
    <w:rsid w:val="00A17085"/>
    <w:rsid w:val="00A21509"/>
    <w:rsid w:val="00A22BC9"/>
    <w:rsid w:val="00A250DA"/>
    <w:rsid w:val="00A25620"/>
    <w:rsid w:val="00A26E55"/>
    <w:rsid w:val="00A27D3E"/>
    <w:rsid w:val="00A31EA1"/>
    <w:rsid w:val="00A31ED2"/>
    <w:rsid w:val="00A31F1F"/>
    <w:rsid w:val="00A32146"/>
    <w:rsid w:val="00A331B3"/>
    <w:rsid w:val="00A33C7F"/>
    <w:rsid w:val="00A33FE0"/>
    <w:rsid w:val="00A35768"/>
    <w:rsid w:val="00A36D05"/>
    <w:rsid w:val="00A377EF"/>
    <w:rsid w:val="00A42017"/>
    <w:rsid w:val="00A446B7"/>
    <w:rsid w:val="00A45306"/>
    <w:rsid w:val="00A47E87"/>
    <w:rsid w:val="00A47ED7"/>
    <w:rsid w:val="00A47F97"/>
    <w:rsid w:val="00A5258C"/>
    <w:rsid w:val="00A526BF"/>
    <w:rsid w:val="00A541BE"/>
    <w:rsid w:val="00A60BE4"/>
    <w:rsid w:val="00A6169A"/>
    <w:rsid w:val="00A65364"/>
    <w:rsid w:val="00A654C1"/>
    <w:rsid w:val="00A65A24"/>
    <w:rsid w:val="00A66322"/>
    <w:rsid w:val="00A67CA0"/>
    <w:rsid w:val="00A70308"/>
    <w:rsid w:val="00A7097C"/>
    <w:rsid w:val="00A712FA"/>
    <w:rsid w:val="00A71A85"/>
    <w:rsid w:val="00A72138"/>
    <w:rsid w:val="00A7271F"/>
    <w:rsid w:val="00A7430F"/>
    <w:rsid w:val="00A77112"/>
    <w:rsid w:val="00A77A56"/>
    <w:rsid w:val="00A80438"/>
    <w:rsid w:val="00A818B5"/>
    <w:rsid w:val="00A81BA4"/>
    <w:rsid w:val="00A824FF"/>
    <w:rsid w:val="00A82FDB"/>
    <w:rsid w:val="00A839BC"/>
    <w:rsid w:val="00A866D6"/>
    <w:rsid w:val="00A867D8"/>
    <w:rsid w:val="00A90878"/>
    <w:rsid w:val="00A94509"/>
    <w:rsid w:val="00A948B1"/>
    <w:rsid w:val="00A95790"/>
    <w:rsid w:val="00A969DE"/>
    <w:rsid w:val="00A97396"/>
    <w:rsid w:val="00A97565"/>
    <w:rsid w:val="00AA0D88"/>
    <w:rsid w:val="00AA1E13"/>
    <w:rsid w:val="00AA24CB"/>
    <w:rsid w:val="00AA4832"/>
    <w:rsid w:val="00AA5A2D"/>
    <w:rsid w:val="00AA7982"/>
    <w:rsid w:val="00AB1FF4"/>
    <w:rsid w:val="00AB3527"/>
    <w:rsid w:val="00AB38CA"/>
    <w:rsid w:val="00AB511C"/>
    <w:rsid w:val="00AB6456"/>
    <w:rsid w:val="00AB6AEF"/>
    <w:rsid w:val="00AB7107"/>
    <w:rsid w:val="00AB7139"/>
    <w:rsid w:val="00AB7C34"/>
    <w:rsid w:val="00AC14D1"/>
    <w:rsid w:val="00AC22A0"/>
    <w:rsid w:val="00AC392D"/>
    <w:rsid w:val="00AC488B"/>
    <w:rsid w:val="00AC6957"/>
    <w:rsid w:val="00AC76F5"/>
    <w:rsid w:val="00AD2869"/>
    <w:rsid w:val="00AD5A34"/>
    <w:rsid w:val="00AE0F11"/>
    <w:rsid w:val="00AE1C47"/>
    <w:rsid w:val="00AE1E2E"/>
    <w:rsid w:val="00AE2057"/>
    <w:rsid w:val="00AE2820"/>
    <w:rsid w:val="00AE2BAB"/>
    <w:rsid w:val="00AE33ED"/>
    <w:rsid w:val="00AE5BDE"/>
    <w:rsid w:val="00AF044A"/>
    <w:rsid w:val="00AF0FF7"/>
    <w:rsid w:val="00AF2E25"/>
    <w:rsid w:val="00AF42FD"/>
    <w:rsid w:val="00AF59E7"/>
    <w:rsid w:val="00AF6265"/>
    <w:rsid w:val="00AF6BB4"/>
    <w:rsid w:val="00AF7523"/>
    <w:rsid w:val="00B04C55"/>
    <w:rsid w:val="00B0682B"/>
    <w:rsid w:val="00B07CDD"/>
    <w:rsid w:val="00B07E11"/>
    <w:rsid w:val="00B11456"/>
    <w:rsid w:val="00B114A3"/>
    <w:rsid w:val="00B11981"/>
    <w:rsid w:val="00B11A9E"/>
    <w:rsid w:val="00B12D4D"/>
    <w:rsid w:val="00B13220"/>
    <w:rsid w:val="00B1431D"/>
    <w:rsid w:val="00B16F27"/>
    <w:rsid w:val="00B1771C"/>
    <w:rsid w:val="00B17B88"/>
    <w:rsid w:val="00B20597"/>
    <w:rsid w:val="00B20B1F"/>
    <w:rsid w:val="00B21A9F"/>
    <w:rsid w:val="00B21BF0"/>
    <w:rsid w:val="00B21BF2"/>
    <w:rsid w:val="00B227CC"/>
    <w:rsid w:val="00B23A59"/>
    <w:rsid w:val="00B23BDF"/>
    <w:rsid w:val="00B25807"/>
    <w:rsid w:val="00B25DA6"/>
    <w:rsid w:val="00B25E64"/>
    <w:rsid w:val="00B26EA4"/>
    <w:rsid w:val="00B35742"/>
    <w:rsid w:val="00B35D64"/>
    <w:rsid w:val="00B36379"/>
    <w:rsid w:val="00B363FB"/>
    <w:rsid w:val="00B364E8"/>
    <w:rsid w:val="00B372D9"/>
    <w:rsid w:val="00B37E5E"/>
    <w:rsid w:val="00B407F7"/>
    <w:rsid w:val="00B40CCB"/>
    <w:rsid w:val="00B41CF3"/>
    <w:rsid w:val="00B42A7F"/>
    <w:rsid w:val="00B42B1C"/>
    <w:rsid w:val="00B43F5D"/>
    <w:rsid w:val="00B44032"/>
    <w:rsid w:val="00B468AF"/>
    <w:rsid w:val="00B519C5"/>
    <w:rsid w:val="00B528CF"/>
    <w:rsid w:val="00B53C22"/>
    <w:rsid w:val="00B53F3F"/>
    <w:rsid w:val="00B541B9"/>
    <w:rsid w:val="00B55791"/>
    <w:rsid w:val="00B55BBD"/>
    <w:rsid w:val="00B56AC9"/>
    <w:rsid w:val="00B600D9"/>
    <w:rsid w:val="00B61465"/>
    <w:rsid w:val="00B6405A"/>
    <w:rsid w:val="00B64466"/>
    <w:rsid w:val="00B65763"/>
    <w:rsid w:val="00B66AB4"/>
    <w:rsid w:val="00B67AC9"/>
    <w:rsid w:val="00B67CFF"/>
    <w:rsid w:val="00B7072F"/>
    <w:rsid w:val="00B72966"/>
    <w:rsid w:val="00B745B1"/>
    <w:rsid w:val="00B77A7D"/>
    <w:rsid w:val="00B77D1D"/>
    <w:rsid w:val="00B805E4"/>
    <w:rsid w:val="00B80DAE"/>
    <w:rsid w:val="00B814E7"/>
    <w:rsid w:val="00B833BF"/>
    <w:rsid w:val="00B86DCD"/>
    <w:rsid w:val="00B87DCC"/>
    <w:rsid w:val="00B90804"/>
    <w:rsid w:val="00B932C4"/>
    <w:rsid w:val="00B94394"/>
    <w:rsid w:val="00B950AD"/>
    <w:rsid w:val="00B9607F"/>
    <w:rsid w:val="00B9731F"/>
    <w:rsid w:val="00BA0CCD"/>
    <w:rsid w:val="00BA18FE"/>
    <w:rsid w:val="00BA1DE7"/>
    <w:rsid w:val="00BA2435"/>
    <w:rsid w:val="00BA3742"/>
    <w:rsid w:val="00BA525E"/>
    <w:rsid w:val="00BA6CC7"/>
    <w:rsid w:val="00BA6FDB"/>
    <w:rsid w:val="00BA7021"/>
    <w:rsid w:val="00BA7C2B"/>
    <w:rsid w:val="00BA7DA0"/>
    <w:rsid w:val="00BB0945"/>
    <w:rsid w:val="00BB4A5F"/>
    <w:rsid w:val="00BB662B"/>
    <w:rsid w:val="00BB7392"/>
    <w:rsid w:val="00BB7EF4"/>
    <w:rsid w:val="00BC079B"/>
    <w:rsid w:val="00BC1D50"/>
    <w:rsid w:val="00BC4B77"/>
    <w:rsid w:val="00BC4EB6"/>
    <w:rsid w:val="00BC4FB5"/>
    <w:rsid w:val="00BD158F"/>
    <w:rsid w:val="00BD17AA"/>
    <w:rsid w:val="00BD1804"/>
    <w:rsid w:val="00BD21F3"/>
    <w:rsid w:val="00BD2401"/>
    <w:rsid w:val="00BD2932"/>
    <w:rsid w:val="00BD294F"/>
    <w:rsid w:val="00BD3A58"/>
    <w:rsid w:val="00BD3EDC"/>
    <w:rsid w:val="00BD5205"/>
    <w:rsid w:val="00BD67C7"/>
    <w:rsid w:val="00BD739D"/>
    <w:rsid w:val="00BE0246"/>
    <w:rsid w:val="00BE1824"/>
    <w:rsid w:val="00BE3B85"/>
    <w:rsid w:val="00BE423B"/>
    <w:rsid w:val="00BE465C"/>
    <w:rsid w:val="00BE7015"/>
    <w:rsid w:val="00BE7D0B"/>
    <w:rsid w:val="00BF30BE"/>
    <w:rsid w:val="00BF3810"/>
    <w:rsid w:val="00BF4273"/>
    <w:rsid w:val="00BF447E"/>
    <w:rsid w:val="00BF567D"/>
    <w:rsid w:val="00BF6DB1"/>
    <w:rsid w:val="00C01755"/>
    <w:rsid w:val="00C027BF"/>
    <w:rsid w:val="00C05723"/>
    <w:rsid w:val="00C06DC6"/>
    <w:rsid w:val="00C1009A"/>
    <w:rsid w:val="00C10135"/>
    <w:rsid w:val="00C103AF"/>
    <w:rsid w:val="00C10AB7"/>
    <w:rsid w:val="00C1124D"/>
    <w:rsid w:val="00C118B3"/>
    <w:rsid w:val="00C122C6"/>
    <w:rsid w:val="00C133E4"/>
    <w:rsid w:val="00C133E7"/>
    <w:rsid w:val="00C13BE5"/>
    <w:rsid w:val="00C15A80"/>
    <w:rsid w:val="00C16962"/>
    <w:rsid w:val="00C16C27"/>
    <w:rsid w:val="00C20017"/>
    <w:rsid w:val="00C20615"/>
    <w:rsid w:val="00C23589"/>
    <w:rsid w:val="00C24C68"/>
    <w:rsid w:val="00C24F14"/>
    <w:rsid w:val="00C251B7"/>
    <w:rsid w:val="00C256D7"/>
    <w:rsid w:val="00C26BF6"/>
    <w:rsid w:val="00C27038"/>
    <w:rsid w:val="00C3214A"/>
    <w:rsid w:val="00C32AA5"/>
    <w:rsid w:val="00C34633"/>
    <w:rsid w:val="00C349E8"/>
    <w:rsid w:val="00C352EC"/>
    <w:rsid w:val="00C35459"/>
    <w:rsid w:val="00C36621"/>
    <w:rsid w:val="00C40F2B"/>
    <w:rsid w:val="00C42257"/>
    <w:rsid w:val="00C4247A"/>
    <w:rsid w:val="00C44691"/>
    <w:rsid w:val="00C46887"/>
    <w:rsid w:val="00C47F3D"/>
    <w:rsid w:val="00C5270F"/>
    <w:rsid w:val="00C53BC6"/>
    <w:rsid w:val="00C54416"/>
    <w:rsid w:val="00C54DA6"/>
    <w:rsid w:val="00C55787"/>
    <w:rsid w:val="00C57059"/>
    <w:rsid w:val="00C61F15"/>
    <w:rsid w:val="00C620F4"/>
    <w:rsid w:val="00C62769"/>
    <w:rsid w:val="00C632A2"/>
    <w:rsid w:val="00C64FC7"/>
    <w:rsid w:val="00C654B8"/>
    <w:rsid w:val="00C660A0"/>
    <w:rsid w:val="00C66134"/>
    <w:rsid w:val="00C66464"/>
    <w:rsid w:val="00C702D6"/>
    <w:rsid w:val="00C70BDA"/>
    <w:rsid w:val="00C723F9"/>
    <w:rsid w:val="00C72BCD"/>
    <w:rsid w:val="00C73A0A"/>
    <w:rsid w:val="00C763D3"/>
    <w:rsid w:val="00C76904"/>
    <w:rsid w:val="00C7765B"/>
    <w:rsid w:val="00C77983"/>
    <w:rsid w:val="00C779E3"/>
    <w:rsid w:val="00C818B5"/>
    <w:rsid w:val="00C8243D"/>
    <w:rsid w:val="00C83326"/>
    <w:rsid w:val="00C839C7"/>
    <w:rsid w:val="00C83B36"/>
    <w:rsid w:val="00C8560B"/>
    <w:rsid w:val="00C908AE"/>
    <w:rsid w:val="00C90DAF"/>
    <w:rsid w:val="00C90EA8"/>
    <w:rsid w:val="00C916B4"/>
    <w:rsid w:val="00C91BD8"/>
    <w:rsid w:val="00C9597C"/>
    <w:rsid w:val="00C9627B"/>
    <w:rsid w:val="00C962F1"/>
    <w:rsid w:val="00C9657E"/>
    <w:rsid w:val="00C9692E"/>
    <w:rsid w:val="00C9773F"/>
    <w:rsid w:val="00CA13DB"/>
    <w:rsid w:val="00CA2EAA"/>
    <w:rsid w:val="00CA3848"/>
    <w:rsid w:val="00CA3EDB"/>
    <w:rsid w:val="00CA4F9B"/>
    <w:rsid w:val="00CA58E8"/>
    <w:rsid w:val="00CA6C44"/>
    <w:rsid w:val="00CA6DD5"/>
    <w:rsid w:val="00CA7170"/>
    <w:rsid w:val="00CA738A"/>
    <w:rsid w:val="00CA7753"/>
    <w:rsid w:val="00CA7E0E"/>
    <w:rsid w:val="00CB06AB"/>
    <w:rsid w:val="00CB0E75"/>
    <w:rsid w:val="00CB1504"/>
    <w:rsid w:val="00CB307D"/>
    <w:rsid w:val="00CB36B3"/>
    <w:rsid w:val="00CB387F"/>
    <w:rsid w:val="00CC08EE"/>
    <w:rsid w:val="00CC08F1"/>
    <w:rsid w:val="00CC1B54"/>
    <w:rsid w:val="00CC320A"/>
    <w:rsid w:val="00CC56F4"/>
    <w:rsid w:val="00CC5B2C"/>
    <w:rsid w:val="00CC627C"/>
    <w:rsid w:val="00CC662B"/>
    <w:rsid w:val="00CC745B"/>
    <w:rsid w:val="00CD0317"/>
    <w:rsid w:val="00CD0A5D"/>
    <w:rsid w:val="00CD2680"/>
    <w:rsid w:val="00CD3000"/>
    <w:rsid w:val="00CD3559"/>
    <w:rsid w:val="00CD38BD"/>
    <w:rsid w:val="00CD4212"/>
    <w:rsid w:val="00CD49AE"/>
    <w:rsid w:val="00CD5296"/>
    <w:rsid w:val="00CE02B0"/>
    <w:rsid w:val="00CE03CA"/>
    <w:rsid w:val="00CE0764"/>
    <w:rsid w:val="00CE3F98"/>
    <w:rsid w:val="00CE4A4A"/>
    <w:rsid w:val="00CE4B31"/>
    <w:rsid w:val="00CE5886"/>
    <w:rsid w:val="00CE701B"/>
    <w:rsid w:val="00CE7331"/>
    <w:rsid w:val="00CE7473"/>
    <w:rsid w:val="00CF1126"/>
    <w:rsid w:val="00CF24AD"/>
    <w:rsid w:val="00CF4273"/>
    <w:rsid w:val="00CF49C3"/>
    <w:rsid w:val="00CF5FBE"/>
    <w:rsid w:val="00CF7606"/>
    <w:rsid w:val="00CF77D6"/>
    <w:rsid w:val="00D00889"/>
    <w:rsid w:val="00D0202D"/>
    <w:rsid w:val="00D028C3"/>
    <w:rsid w:val="00D03781"/>
    <w:rsid w:val="00D0450A"/>
    <w:rsid w:val="00D062B9"/>
    <w:rsid w:val="00D065DA"/>
    <w:rsid w:val="00D06E1E"/>
    <w:rsid w:val="00D1018B"/>
    <w:rsid w:val="00D10A04"/>
    <w:rsid w:val="00D128D7"/>
    <w:rsid w:val="00D131E9"/>
    <w:rsid w:val="00D1471A"/>
    <w:rsid w:val="00D152D9"/>
    <w:rsid w:val="00D15BC3"/>
    <w:rsid w:val="00D16328"/>
    <w:rsid w:val="00D16FF9"/>
    <w:rsid w:val="00D17DF9"/>
    <w:rsid w:val="00D2167C"/>
    <w:rsid w:val="00D24C21"/>
    <w:rsid w:val="00D26BBF"/>
    <w:rsid w:val="00D27BC8"/>
    <w:rsid w:val="00D3262D"/>
    <w:rsid w:val="00D32A6A"/>
    <w:rsid w:val="00D34976"/>
    <w:rsid w:val="00D35EDA"/>
    <w:rsid w:val="00D36D16"/>
    <w:rsid w:val="00D41955"/>
    <w:rsid w:val="00D41CEF"/>
    <w:rsid w:val="00D42A9B"/>
    <w:rsid w:val="00D43EC5"/>
    <w:rsid w:val="00D44378"/>
    <w:rsid w:val="00D44C7A"/>
    <w:rsid w:val="00D44E9F"/>
    <w:rsid w:val="00D47EDA"/>
    <w:rsid w:val="00D507E7"/>
    <w:rsid w:val="00D516BE"/>
    <w:rsid w:val="00D521CB"/>
    <w:rsid w:val="00D52596"/>
    <w:rsid w:val="00D53811"/>
    <w:rsid w:val="00D53DAE"/>
    <w:rsid w:val="00D543C1"/>
    <w:rsid w:val="00D54667"/>
    <w:rsid w:val="00D5516F"/>
    <w:rsid w:val="00D566D4"/>
    <w:rsid w:val="00D604C1"/>
    <w:rsid w:val="00D62DC1"/>
    <w:rsid w:val="00D64AD2"/>
    <w:rsid w:val="00D65F6E"/>
    <w:rsid w:val="00D70AD3"/>
    <w:rsid w:val="00D72D6A"/>
    <w:rsid w:val="00D733A1"/>
    <w:rsid w:val="00D74300"/>
    <w:rsid w:val="00D76680"/>
    <w:rsid w:val="00D802C2"/>
    <w:rsid w:val="00D803BC"/>
    <w:rsid w:val="00D81F28"/>
    <w:rsid w:val="00D8253A"/>
    <w:rsid w:val="00D84DBD"/>
    <w:rsid w:val="00D85988"/>
    <w:rsid w:val="00D86166"/>
    <w:rsid w:val="00D86C8B"/>
    <w:rsid w:val="00D8737F"/>
    <w:rsid w:val="00D87764"/>
    <w:rsid w:val="00D90E79"/>
    <w:rsid w:val="00D92B64"/>
    <w:rsid w:val="00D93E39"/>
    <w:rsid w:val="00D940CE"/>
    <w:rsid w:val="00D96803"/>
    <w:rsid w:val="00D96B14"/>
    <w:rsid w:val="00D96F38"/>
    <w:rsid w:val="00D97978"/>
    <w:rsid w:val="00DA0A08"/>
    <w:rsid w:val="00DA0CAA"/>
    <w:rsid w:val="00DA171F"/>
    <w:rsid w:val="00DA183F"/>
    <w:rsid w:val="00DA22E7"/>
    <w:rsid w:val="00DA2E0B"/>
    <w:rsid w:val="00DA347F"/>
    <w:rsid w:val="00DA445D"/>
    <w:rsid w:val="00DA701D"/>
    <w:rsid w:val="00DB0890"/>
    <w:rsid w:val="00DB2049"/>
    <w:rsid w:val="00DB32C8"/>
    <w:rsid w:val="00DB348A"/>
    <w:rsid w:val="00DB3916"/>
    <w:rsid w:val="00DB3B2C"/>
    <w:rsid w:val="00DB548B"/>
    <w:rsid w:val="00DB59BA"/>
    <w:rsid w:val="00DB689E"/>
    <w:rsid w:val="00DB751D"/>
    <w:rsid w:val="00DC0491"/>
    <w:rsid w:val="00DC09E2"/>
    <w:rsid w:val="00DC23E3"/>
    <w:rsid w:val="00DC3596"/>
    <w:rsid w:val="00DC5559"/>
    <w:rsid w:val="00DC5BE7"/>
    <w:rsid w:val="00DC5EAF"/>
    <w:rsid w:val="00DD19FE"/>
    <w:rsid w:val="00DD203D"/>
    <w:rsid w:val="00DD2D22"/>
    <w:rsid w:val="00DD463B"/>
    <w:rsid w:val="00DD5E88"/>
    <w:rsid w:val="00DD7BA3"/>
    <w:rsid w:val="00DE0003"/>
    <w:rsid w:val="00DE0119"/>
    <w:rsid w:val="00DE05C2"/>
    <w:rsid w:val="00DE1CCB"/>
    <w:rsid w:val="00DE7027"/>
    <w:rsid w:val="00DE7B3D"/>
    <w:rsid w:val="00DF4282"/>
    <w:rsid w:val="00DF4F75"/>
    <w:rsid w:val="00DF61AF"/>
    <w:rsid w:val="00DF7E39"/>
    <w:rsid w:val="00E00787"/>
    <w:rsid w:val="00E00B96"/>
    <w:rsid w:val="00E021D8"/>
    <w:rsid w:val="00E0264D"/>
    <w:rsid w:val="00E03B3D"/>
    <w:rsid w:val="00E07645"/>
    <w:rsid w:val="00E10C48"/>
    <w:rsid w:val="00E12966"/>
    <w:rsid w:val="00E129DE"/>
    <w:rsid w:val="00E13C8B"/>
    <w:rsid w:val="00E14292"/>
    <w:rsid w:val="00E14E4F"/>
    <w:rsid w:val="00E150CB"/>
    <w:rsid w:val="00E15476"/>
    <w:rsid w:val="00E15592"/>
    <w:rsid w:val="00E1563B"/>
    <w:rsid w:val="00E15721"/>
    <w:rsid w:val="00E15C7D"/>
    <w:rsid w:val="00E16038"/>
    <w:rsid w:val="00E1633B"/>
    <w:rsid w:val="00E167E1"/>
    <w:rsid w:val="00E17832"/>
    <w:rsid w:val="00E21C48"/>
    <w:rsid w:val="00E23764"/>
    <w:rsid w:val="00E26147"/>
    <w:rsid w:val="00E32479"/>
    <w:rsid w:val="00E324A0"/>
    <w:rsid w:val="00E32E2A"/>
    <w:rsid w:val="00E34D03"/>
    <w:rsid w:val="00E35D00"/>
    <w:rsid w:val="00E3666B"/>
    <w:rsid w:val="00E36952"/>
    <w:rsid w:val="00E36DE6"/>
    <w:rsid w:val="00E37C9E"/>
    <w:rsid w:val="00E40337"/>
    <w:rsid w:val="00E41BE8"/>
    <w:rsid w:val="00E41D55"/>
    <w:rsid w:val="00E43350"/>
    <w:rsid w:val="00E43737"/>
    <w:rsid w:val="00E43C55"/>
    <w:rsid w:val="00E441FD"/>
    <w:rsid w:val="00E5093C"/>
    <w:rsid w:val="00E51B1F"/>
    <w:rsid w:val="00E532C7"/>
    <w:rsid w:val="00E54E86"/>
    <w:rsid w:val="00E54F09"/>
    <w:rsid w:val="00E54F6F"/>
    <w:rsid w:val="00E55F04"/>
    <w:rsid w:val="00E56258"/>
    <w:rsid w:val="00E60723"/>
    <w:rsid w:val="00E61427"/>
    <w:rsid w:val="00E62521"/>
    <w:rsid w:val="00E637E6"/>
    <w:rsid w:val="00E63C9C"/>
    <w:rsid w:val="00E63DEB"/>
    <w:rsid w:val="00E6408C"/>
    <w:rsid w:val="00E64BDE"/>
    <w:rsid w:val="00E667F5"/>
    <w:rsid w:val="00E67B51"/>
    <w:rsid w:val="00E70C9E"/>
    <w:rsid w:val="00E7279F"/>
    <w:rsid w:val="00E736B1"/>
    <w:rsid w:val="00E74803"/>
    <w:rsid w:val="00E74C42"/>
    <w:rsid w:val="00E75332"/>
    <w:rsid w:val="00E7624D"/>
    <w:rsid w:val="00E808D0"/>
    <w:rsid w:val="00E80A7D"/>
    <w:rsid w:val="00E8251D"/>
    <w:rsid w:val="00E8490D"/>
    <w:rsid w:val="00E86EA2"/>
    <w:rsid w:val="00E87E37"/>
    <w:rsid w:val="00E92CFD"/>
    <w:rsid w:val="00E933DC"/>
    <w:rsid w:val="00E9744A"/>
    <w:rsid w:val="00E97AE2"/>
    <w:rsid w:val="00EA169B"/>
    <w:rsid w:val="00EA26A1"/>
    <w:rsid w:val="00EA4711"/>
    <w:rsid w:val="00EA538F"/>
    <w:rsid w:val="00EA5938"/>
    <w:rsid w:val="00EA5A39"/>
    <w:rsid w:val="00EA5BCF"/>
    <w:rsid w:val="00EA7E15"/>
    <w:rsid w:val="00EB1612"/>
    <w:rsid w:val="00EB1B35"/>
    <w:rsid w:val="00EB492A"/>
    <w:rsid w:val="00EB52C5"/>
    <w:rsid w:val="00EB5843"/>
    <w:rsid w:val="00EB5E79"/>
    <w:rsid w:val="00EB6589"/>
    <w:rsid w:val="00EB761E"/>
    <w:rsid w:val="00EB7C1E"/>
    <w:rsid w:val="00EC1BCB"/>
    <w:rsid w:val="00EC2021"/>
    <w:rsid w:val="00EC37D2"/>
    <w:rsid w:val="00EC53F2"/>
    <w:rsid w:val="00EC55C4"/>
    <w:rsid w:val="00EC5795"/>
    <w:rsid w:val="00ED0571"/>
    <w:rsid w:val="00ED205C"/>
    <w:rsid w:val="00ED7314"/>
    <w:rsid w:val="00EE3B17"/>
    <w:rsid w:val="00EE481C"/>
    <w:rsid w:val="00EE48F1"/>
    <w:rsid w:val="00EE4A2D"/>
    <w:rsid w:val="00EE544C"/>
    <w:rsid w:val="00EE66E6"/>
    <w:rsid w:val="00EE7A5F"/>
    <w:rsid w:val="00EF14C9"/>
    <w:rsid w:val="00EF2ED7"/>
    <w:rsid w:val="00EF3888"/>
    <w:rsid w:val="00EF502A"/>
    <w:rsid w:val="00EF5055"/>
    <w:rsid w:val="00EF5967"/>
    <w:rsid w:val="00EF7C44"/>
    <w:rsid w:val="00F01695"/>
    <w:rsid w:val="00F058C4"/>
    <w:rsid w:val="00F059D2"/>
    <w:rsid w:val="00F05BA8"/>
    <w:rsid w:val="00F073AA"/>
    <w:rsid w:val="00F0747C"/>
    <w:rsid w:val="00F07A38"/>
    <w:rsid w:val="00F07BF2"/>
    <w:rsid w:val="00F11DCA"/>
    <w:rsid w:val="00F170C8"/>
    <w:rsid w:val="00F17823"/>
    <w:rsid w:val="00F2303C"/>
    <w:rsid w:val="00F23074"/>
    <w:rsid w:val="00F252C0"/>
    <w:rsid w:val="00F25C19"/>
    <w:rsid w:val="00F2607A"/>
    <w:rsid w:val="00F261AF"/>
    <w:rsid w:val="00F31F13"/>
    <w:rsid w:val="00F359B1"/>
    <w:rsid w:val="00F368EA"/>
    <w:rsid w:val="00F37BB4"/>
    <w:rsid w:val="00F42930"/>
    <w:rsid w:val="00F42F9E"/>
    <w:rsid w:val="00F4639C"/>
    <w:rsid w:val="00F5250B"/>
    <w:rsid w:val="00F526F5"/>
    <w:rsid w:val="00F530DB"/>
    <w:rsid w:val="00F5403B"/>
    <w:rsid w:val="00F56183"/>
    <w:rsid w:val="00F565E0"/>
    <w:rsid w:val="00F573F8"/>
    <w:rsid w:val="00F609DC"/>
    <w:rsid w:val="00F632C5"/>
    <w:rsid w:val="00F63616"/>
    <w:rsid w:val="00F636D1"/>
    <w:rsid w:val="00F64404"/>
    <w:rsid w:val="00F64F3C"/>
    <w:rsid w:val="00F657B2"/>
    <w:rsid w:val="00F65EF3"/>
    <w:rsid w:val="00F66C9B"/>
    <w:rsid w:val="00F67EFB"/>
    <w:rsid w:val="00F70EDA"/>
    <w:rsid w:val="00F717DA"/>
    <w:rsid w:val="00F72439"/>
    <w:rsid w:val="00F73A36"/>
    <w:rsid w:val="00F74216"/>
    <w:rsid w:val="00F74453"/>
    <w:rsid w:val="00F76095"/>
    <w:rsid w:val="00F769E0"/>
    <w:rsid w:val="00F777C1"/>
    <w:rsid w:val="00F77DE8"/>
    <w:rsid w:val="00F80E82"/>
    <w:rsid w:val="00F81E68"/>
    <w:rsid w:val="00F83348"/>
    <w:rsid w:val="00F83CBB"/>
    <w:rsid w:val="00F83F5F"/>
    <w:rsid w:val="00F841C3"/>
    <w:rsid w:val="00F847A8"/>
    <w:rsid w:val="00F874E5"/>
    <w:rsid w:val="00F9078F"/>
    <w:rsid w:val="00F90EC9"/>
    <w:rsid w:val="00F91152"/>
    <w:rsid w:val="00F93435"/>
    <w:rsid w:val="00F95B2D"/>
    <w:rsid w:val="00F960F6"/>
    <w:rsid w:val="00F96918"/>
    <w:rsid w:val="00F979CA"/>
    <w:rsid w:val="00FA0EBD"/>
    <w:rsid w:val="00FA13ED"/>
    <w:rsid w:val="00FA1A7B"/>
    <w:rsid w:val="00FA4546"/>
    <w:rsid w:val="00FA504E"/>
    <w:rsid w:val="00FA5150"/>
    <w:rsid w:val="00FB2E1D"/>
    <w:rsid w:val="00FB365C"/>
    <w:rsid w:val="00FB4843"/>
    <w:rsid w:val="00FB5B4E"/>
    <w:rsid w:val="00FB5F3F"/>
    <w:rsid w:val="00FB7313"/>
    <w:rsid w:val="00FC1AD5"/>
    <w:rsid w:val="00FC2FF6"/>
    <w:rsid w:val="00FC3171"/>
    <w:rsid w:val="00FC5D27"/>
    <w:rsid w:val="00FC5E32"/>
    <w:rsid w:val="00FC60B4"/>
    <w:rsid w:val="00FC7502"/>
    <w:rsid w:val="00FD1D35"/>
    <w:rsid w:val="00FD3615"/>
    <w:rsid w:val="00FD3F0E"/>
    <w:rsid w:val="00FD4EB6"/>
    <w:rsid w:val="00FD564D"/>
    <w:rsid w:val="00FD571E"/>
    <w:rsid w:val="00FD6AB7"/>
    <w:rsid w:val="00FD6C2B"/>
    <w:rsid w:val="00FD712F"/>
    <w:rsid w:val="00FE16B3"/>
    <w:rsid w:val="00FE369E"/>
    <w:rsid w:val="00FE4404"/>
    <w:rsid w:val="00FE4C68"/>
    <w:rsid w:val="00FE74AD"/>
    <w:rsid w:val="00FE772F"/>
    <w:rsid w:val="00FF15D2"/>
    <w:rsid w:val="00FF48F5"/>
    <w:rsid w:val="00FF539D"/>
    <w:rsid w:val="00FF5443"/>
    <w:rsid w:val="00FF5CF5"/>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0705A3-33AE-48C6-9A3A-48BCBF55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qFormat/>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qFormat/>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qFormat/>
    <w:rsid w:val="00C9597C"/>
    <w:rPr>
      <w:rFonts w:ascii="Times New Roman" w:eastAsia="Times New Roman" w:hAnsi="Times New Roman"/>
      <w:lang w:val="en-US"/>
    </w:rPr>
  </w:style>
  <w:style w:type="paragraph" w:styleId="ListParagraph">
    <w:name w:val="List Paragraph"/>
    <w:aliases w:val="lp1"/>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aliases w:val="lp1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38748654">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54284">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1503146">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0792788">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2924186">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937061378">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2435366">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317729565">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5333317">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87406415">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449399322">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157311528">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 w:id="310058828">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145586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956763086">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 w:id="146020952">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20799480">
      <w:bodyDiv w:val="1"/>
      <w:marLeft w:val="0"/>
      <w:marRight w:val="0"/>
      <w:marTop w:val="0"/>
      <w:marBottom w:val="0"/>
      <w:divBdr>
        <w:top w:val="none" w:sz="0" w:space="0" w:color="auto"/>
        <w:left w:val="none" w:sz="0" w:space="0" w:color="auto"/>
        <w:bottom w:val="none" w:sz="0" w:space="0" w:color="auto"/>
        <w:right w:val="none" w:sz="0" w:space="0" w:color="auto"/>
      </w:divBdr>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7296436">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39412864">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54940637">
      <w:bodyDiv w:val="1"/>
      <w:marLeft w:val="0"/>
      <w:marRight w:val="0"/>
      <w:marTop w:val="0"/>
      <w:marBottom w:val="0"/>
      <w:divBdr>
        <w:top w:val="none" w:sz="0" w:space="0" w:color="auto"/>
        <w:left w:val="none" w:sz="0" w:space="0" w:color="auto"/>
        <w:bottom w:val="none" w:sz="0" w:space="0" w:color="auto"/>
        <w:right w:val="none" w:sz="0" w:space="0" w:color="auto"/>
      </w:divBdr>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1002664294">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1054809">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90469706">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1718314423">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 w:id="657459696">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992413654">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799735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89948251">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34895574">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3562968">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648119">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593198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48727737">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3174887">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653368994">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197861606">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sChild>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503012501">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1540163874">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 w:id="506988560">
          <w:marLeft w:val="0"/>
          <w:marRight w:val="0"/>
          <w:marTop w:val="0"/>
          <w:marBottom w:val="0"/>
          <w:divBdr>
            <w:top w:val="none" w:sz="0" w:space="0" w:color="auto"/>
            <w:left w:val="none" w:sz="0" w:space="0" w:color="auto"/>
            <w:bottom w:val="none" w:sz="0" w:space="0" w:color="auto"/>
            <w:right w:val="none" w:sz="0" w:space="0" w:color="auto"/>
          </w:divBdr>
        </w:div>
      </w:divsChild>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59979205">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75190489">
          <w:marLeft w:val="0"/>
          <w:marRight w:val="0"/>
          <w:marTop w:val="0"/>
          <w:marBottom w:val="0"/>
          <w:divBdr>
            <w:top w:val="none" w:sz="0" w:space="0" w:color="auto"/>
            <w:left w:val="none" w:sz="0" w:space="0" w:color="auto"/>
            <w:bottom w:val="none" w:sz="0" w:space="0" w:color="auto"/>
            <w:right w:val="none" w:sz="0" w:space="0" w:color="auto"/>
          </w:divBdr>
        </w:div>
      </w:divsChild>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3694269">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1796009">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29343509">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7638379">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22677">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5246247">
      <w:bodyDiv w:val="1"/>
      <w:marLeft w:val="0"/>
      <w:marRight w:val="0"/>
      <w:marTop w:val="0"/>
      <w:marBottom w:val="0"/>
      <w:divBdr>
        <w:top w:val="none" w:sz="0" w:space="0" w:color="auto"/>
        <w:left w:val="none" w:sz="0" w:space="0" w:color="auto"/>
        <w:bottom w:val="none" w:sz="0" w:space="0" w:color="auto"/>
        <w:right w:val="none" w:sz="0" w:space="0" w:color="auto"/>
      </w:divBdr>
    </w:div>
    <w:div w:id="2135561872">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hyperlink" Target="https://www.iosco.org/news/pdf/IOSCONEWS547.pdf" TargetMode="External"/><Relationship Id="rId21" Type="http://schemas.openxmlformats.org/officeDocument/2006/relationships/chart" Target="charts/chart9.xml"/><Relationship Id="rId34" Type="http://schemas.openxmlformats.org/officeDocument/2006/relationships/hyperlink" Target="https://www.cftc.gov/PressRoom/PressReleases/8065-19"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hart" Target="charts/chart4.xml"/><Relationship Id="rId29" Type="http://schemas.openxmlformats.org/officeDocument/2006/relationships/chart" Target="charts/chart17.xml"/><Relationship Id="rId11" Type="http://schemas.openxmlformats.org/officeDocument/2006/relationships/hyperlink" Target="http://www.sebi.gov.in"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hyperlink" Target="https://www.cftc.gov/PressRoom/PressReleases/8035-19" TargetMode="External"/><Relationship Id="rId40" Type="http://schemas.openxmlformats.org/officeDocument/2006/relationships/hyperlink" Target="https://www.iosco.org/news/pdf/IOSCONEWS548.pdf"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yperlink" Target="https://www.cftc.gov/PressRoom/PressReleases/8052-19" TargetMode="External"/><Relationship Id="rId49" Type="http://schemas.openxmlformats.org/officeDocument/2006/relationships/theme" Target="theme/theme1.xml"/><Relationship Id="rId10" Type="http://schemas.openxmlformats.org/officeDocument/2006/relationships/hyperlink" Target="mailto:bulletin@sebi.gov.in" TargetMode="Externa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hyperlink" Target="https://www.cftc.gov/PressRoom/PressReleases/8053-19"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bulletin@sebi.gov.in"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hyperlink" Target="https://www.fca.org.uk/news/press-releases/fca-sets-out-potential-remedies-tackle-concerns-about-general-insurance-pricing" TargetMode="External"/><Relationship Id="rId46" Type="http://schemas.openxmlformats.org/officeDocument/2006/relationships/header" Target="header3.xml"/><Relationship Id="rId20" Type="http://schemas.openxmlformats.org/officeDocument/2006/relationships/chart" Target="charts/chart8.xml"/><Relationship Id="rId41" Type="http://schemas.openxmlformats.org/officeDocument/2006/relationships/hyperlink" Target="http://www.sebi.gov.in/sebiweb/home/list/2/9/0/1/Orders" TargetMode="External"/><Relationship Id="rId1" Type="http://schemas.openxmlformats.org/officeDocument/2006/relationships/customXml" Target="../customXml/item1.xml"/><Relationship Id="rId6"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EPA_OPRT08%20MITISHA\Desktop\Capital%20Market%20Review%20-%20November%202019%20Issu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PA_OPRT08%20MITISHA\Desktop\Capital%20Market%20Review%20-%20November%202019%20Issue.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832\Documents\Work_HO_DEPA\2019-20\Bulletin\November%202019\Capital%20Market%20Review%20-%20November%202019%20Issue.xlsx" TargetMode="External"/><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832\Documents\Work_HO_DEPA\2019-20\Bulletin\November%202019\Capital%20Market%20Review%20-%20November%202019%20Issue.xlsx" TargetMode="External"/><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DEPA_OPRT08%20MITISHA\Desktop\Graphs%20&amp;%20data%20for%20bulletin%20Oct.%20%202019.xlsx" TargetMode="External"/><Relationship Id="rId2" Type="http://schemas.microsoft.com/office/2011/relationships/chartColorStyle" Target="colors6.xml"/><Relationship Id="rId1" Type="http://schemas.microsoft.com/office/2011/relationships/chartStyle" Target="style6.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October%202019\Graphs%20&amp;%20data%20for%20bulletin%20Oct.%20%202019.xlsx" TargetMode="External"/><Relationship Id="rId2" Type="http://schemas.microsoft.com/office/2011/relationships/chartColorStyle" Target="colors7.xml"/><Relationship Id="rId1" Type="http://schemas.microsoft.com/office/2011/relationships/chartStyle" Target="style7.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2201\Desktop\Month-wise%20Bulletin\Bulletin%20Jan.%202019%20to%20Dec.%202019\October%202019\Graphs%20&amp;%20data%20for%20bulletin%20Oct.%20%202019.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C:\Users\2002\Desktop\Bulletin\Global%20Review\October%202019\Master%20File%20for%20Global%20Review.xlsx" TargetMode="External"/><Relationship Id="rId2" Type="http://schemas.microsoft.com/office/2011/relationships/chartColorStyle" Target="colors9.xml"/><Relationship Id="rId1" Type="http://schemas.microsoft.com/office/2011/relationships/chartStyle" Target="style9.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2002\Desktop\Bulletin\Global%20Review\October%202019\Master%20File%20for%20Global%20Review.xlsx" TargetMode="External"/><Relationship Id="rId2" Type="http://schemas.microsoft.com/office/2011/relationships/chartColorStyle" Target="colors10.xml"/><Relationship Id="rId1" Type="http://schemas.microsoft.com/office/2011/relationships/chartStyle" Target="style10.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2002\Desktop\Bulletin\Global%20Review\October%202019\Master%20File%20for%20Global%20Review.xlsx" TargetMode="External"/><Relationship Id="rId2" Type="http://schemas.microsoft.com/office/2011/relationships/chartColorStyle" Target="colors11.xml"/><Relationship Id="rId1" Type="http://schemas.microsoft.com/office/2011/relationships/chartStyle" Target="style11.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2002\Desktop\Bulletin\Global%20Review\October%202019\Master%20File%20for%20Global%20Review.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PA_OPRT08%20MITISHA\Desktop\Capital%20Market%20Review%20-%20November%202019%20Issue.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2002\Desktop\Bulletin\Global%20Review\October%202019\Master%20File%20for%20Global%20Review.xlsx" TargetMode="External"/><Relationship Id="rId2" Type="http://schemas.microsoft.com/office/2011/relationships/chartColorStyle" Target="colors13.xml"/><Relationship Id="rId1" Type="http://schemas.microsoft.com/office/2011/relationships/chartStyle" Target="style13.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2002\Desktop\Bulletin\Global%20Review\October%202019\Master%20File%20for%20Global%20Review.xlsx" TargetMode="External"/><Relationship Id="rId2" Type="http://schemas.microsoft.com/office/2011/relationships/chartColorStyle" Target="colors14.xml"/><Relationship Id="rId1" Type="http://schemas.microsoft.com/office/2011/relationships/chartStyle" Target="style14.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PA_OPRT08%20MITISHA\Desktop\Capital%20Market%20Review%20-%20November%202019%20Issue.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1832\Documents\Work_HO_DEPA\2019-20\Bulletin\November%202019\Capital%20Market%20Review%20-%20November%202019%20Issue.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832\Documents\Work_HO_DEPA\2019-20\Bulletin\November%202019\Capital%20Market%20Review%20-%20November%202019%20Issue.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832\Documents\Work_HO_DEPA\2019-20\Bulletin\November%202019\Capital%20Market%20Review%20-%20November%202019%20Issu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832\Documents\Work_HO_DEPA\2019-20\Bulletin\November%202019\Capital%20Market%20Review%20-%20November%202019%20Issu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832\Documents\Work_HO_DEPA\2019-20\Bulletin\November%202019\Capital%20Market%20Review%20-%20November%202019%20Issu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832\Documents\Work_HO_DEPA\2019-20\Bulletin\November%202019\Capital%20Market%20Review%20-%20November%202019%20Iss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31534327739597E-2"/>
          <c:y val="5.1004060492083038E-2"/>
          <c:w val="0.89677045605474726"/>
          <c:h val="0.61860100723416822"/>
        </c:manualLayout>
      </c:layout>
      <c:lineChart>
        <c:grouping val="standard"/>
        <c:varyColors val="0"/>
        <c:ser>
          <c:idx val="0"/>
          <c:order val="0"/>
          <c:tx>
            <c:strRef>
              <c:f>'F1'!$B$1</c:f>
              <c:strCache>
                <c:ptCount val="1"/>
                <c:pt idx="0">
                  <c:v>Nifty </c:v>
                </c:pt>
              </c:strCache>
            </c:strRef>
          </c:tx>
          <c:spPr>
            <a:ln w="28575" cap="rnd">
              <a:solidFill>
                <a:schemeClr val="accent1"/>
              </a:solidFill>
              <a:round/>
            </a:ln>
            <a:effectLst/>
          </c:spPr>
          <c:marker>
            <c:symbol val="none"/>
          </c:marker>
          <c:cat>
            <c:numRef>
              <c:f>'F1'!$A$2:$A$21</c:f>
              <c:numCache>
                <c:formatCode>[$-409]d\-mmm\-yy;@</c:formatCode>
                <c:ptCount val="20"/>
                <c:pt idx="0">
                  <c:v>43739</c:v>
                </c:pt>
                <c:pt idx="1">
                  <c:v>43741</c:v>
                </c:pt>
                <c:pt idx="2">
                  <c:v>43742</c:v>
                </c:pt>
                <c:pt idx="3">
                  <c:v>43745</c:v>
                </c:pt>
                <c:pt idx="4">
                  <c:v>43747</c:v>
                </c:pt>
                <c:pt idx="5">
                  <c:v>43748</c:v>
                </c:pt>
                <c:pt idx="6">
                  <c:v>43749</c:v>
                </c:pt>
                <c:pt idx="7">
                  <c:v>43752</c:v>
                </c:pt>
                <c:pt idx="8">
                  <c:v>43753</c:v>
                </c:pt>
                <c:pt idx="9">
                  <c:v>43754</c:v>
                </c:pt>
                <c:pt idx="10">
                  <c:v>43755</c:v>
                </c:pt>
                <c:pt idx="11">
                  <c:v>43756</c:v>
                </c:pt>
                <c:pt idx="12">
                  <c:v>43760</c:v>
                </c:pt>
                <c:pt idx="13">
                  <c:v>43761</c:v>
                </c:pt>
                <c:pt idx="14">
                  <c:v>43762</c:v>
                </c:pt>
                <c:pt idx="15">
                  <c:v>43763</c:v>
                </c:pt>
                <c:pt idx="16">
                  <c:v>43765</c:v>
                </c:pt>
                <c:pt idx="17">
                  <c:v>43767</c:v>
                </c:pt>
                <c:pt idx="18">
                  <c:v>43768</c:v>
                </c:pt>
                <c:pt idx="19">
                  <c:v>43769</c:v>
                </c:pt>
              </c:numCache>
            </c:numRef>
          </c:cat>
          <c:val>
            <c:numRef>
              <c:f>'F1'!$D$2:$D$21</c:f>
              <c:numCache>
                <c:formatCode>0.0</c:formatCode>
                <c:ptCount val="20"/>
                <c:pt idx="0">
                  <c:v>100</c:v>
                </c:pt>
                <c:pt idx="1">
                  <c:v>99.595947147422066</c:v>
                </c:pt>
                <c:pt idx="2">
                  <c:v>98.370144103381179</c:v>
                </c:pt>
                <c:pt idx="3">
                  <c:v>97.944524159543633</c:v>
                </c:pt>
                <c:pt idx="4">
                  <c:v>99.589785121347873</c:v>
                </c:pt>
                <c:pt idx="5">
                  <c:v>98.896557188003385</c:v>
                </c:pt>
                <c:pt idx="6">
                  <c:v>99.517161242616538</c:v>
                </c:pt>
                <c:pt idx="7">
                  <c:v>99.834945730156051</c:v>
                </c:pt>
                <c:pt idx="8">
                  <c:v>100.60211797639062</c:v>
                </c:pt>
                <c:pt idx="9">
                  <c:v>100.91638130617346</c:v>
                </c:pt>
                <c:pt idx="10">
                  <c:v>101.99341543499503</c:v>
                </c:pt>
                <c:pt idx="11">
                  <c:v>102.65803396156656</c:v>
                </c:pt>
                <c:pt idx="12">
                  <c:v>102.01102122377839</c:v>
                </c:pt>
                <c:pt idx="13">
                  <c:v>102.14966681044729</c:v>
                </c:pt>
                <c:pt idx="14">
                  <c:v>101.96040458102625</c:v>
                </c:pt>
                <c:pt idx="15">
                  <c:v>101.97184834373543</c:v>
                </c:pt>
                <c:pt idx="16">
                  <c:v>102.35257352617542</c:v>
                </c:pt>
                <c:pt idx="17">
                  <c:v>103.75839576052607</c:v>
                </c:pt>
                <c:pt idx="18">
                  <c:v>104.26236146444953</c:v>
                </c:pt>
                <c:pt idx="19">
                  <c:v>104.55593799241193</c:v>
                </c:pt>
              </c:numCache>
            </c:numRef>
          </c:val>
          <c:smooth val="0"/>
          <c:extLst>
            <c:ext xmlns:c16="http://schemas.microsoft.com/office/drawing/2014/chart" uri="{C3380CC4-5D6E-409C-BE32-E72D297353CC}">
              <c16:uniqueId val="{00000000-3BF4-4708-B5BF-06312053E6BC}"/>
            </c:ext>
          </c:extLst>
        </c:ser>
        <c:ser>
          <c:idx val="1"/>
          <c:order val="1"/>
          <c:tx>
            <c:strRef>
              <c:f>'F1'!$C$1</c:f>
              <c:strCache>
                <c:ptCount val="1"/>
                <c:pt idx="0">
                  <c:v>Sensex </c:v>
                </c:pt>
              </c:strCache>
            </c:strRef>
          </c:tx>
          <c:spPr>
            <a:ln w="28575" cap="rnd">
              <a:solidFill>
                <a:schemeClr val="accent2"/>
              </a:solidFill>
              <a:round/>
            </a:ln>
            <a:effectLst/>
          </c:spPr>
          <c:marker>
            <c:symbol val="none"/>
          </c:marker>
          <c:cat>
            <c:numRef>
              <c:f>'F1'!$A$2:$A$21</c:f>
              <c:numCache>
                <c:formatCode>[$-409]d\-mmm\-yy;@</c:formatCode>
                <c:ptCount val="20"/>
                <c:pt idx="0">
                  <c:v>43739</c:v>
                </c:pt>
                <c:pt idx="1">
                  <c:v>43741</c:v>
                </c:pt>
                <c:pt idx="2">
                  <c:v>43742</c:v>
                </c:pt>
                <c:pt idx="3">
                  <c:v>43745</c:v>
                </c:pt>
                <c:pt idx="4">
                  <c:v>43747</c:v>
                </c:pt>
                <c:pt idx="5">
                  <c:v>43748</c:v>
                </c:pt>
                <c:pt idx="6">
                  <c:v>43749</c:v>
                </c:pt>
                <c:pt idx="7">
                  <c:v>43752</c:v>
                </c:pt>
                <c:pt idx="8">
                  <c:v>43753</c:v>
                </c:pt>
                <c:pt idx="9">
                  <c:v>43754</c:v>
                </c:pt>
                <c:pt idx="10">
                  <c:v>43755</c:v>
                </c:pt>
                <c:pt idx="11">
                  <c:v>43756</c:v>
                </c:pt>
                <c:pt idx="12">
                  <c:v>43760</c:v>
                </c:pt>
                <c:pt idx="13">
                  <c:v>43761</c:v>
                </c:pt>
                <c:pt idx="14">
                  <c:v>43762</c:v>
                </c:pt>
                <c:pt idx="15">
                  <c:v>43763</c:v>
                </c:pt>
                <c:pt idx="16">
                  <c:v>43765</c:v>
                </c:pt>
                <c:pt idx="17">
                  <c:v>43767</c:v>
                </c:pt>
                <c:pt idx="18">
                  <c:v>43768</c:v>
                </c:pt>
                <c:pt idx="19">
                  <c:v>43769</c:v>
                </c:pt>
              </c:numCache>
            </c:numRef>
          </c:cat>
          <c:val>
            <c:numRef>
              <c:f>'F1'!$E$2:$E$21</c:f>
              <c:numCache>
                <c:formatCode>0.0</c:formatCode>
                <c:ptCount val="20"/>
                <c:pt idx="0" formatCode="0">
                  <c:v>100</c:v>
                </c:pt>
                <c:pt idx="1">
                  <c:v>99.481692011650566</c:v>
                </c:pt>
                <c:pt idx="2">
                  <c:v>98.349841445372846</c:v>
                </c:pt>
                <c:pt idx="3">
                  <c:v>97.98088572867384</c:v>
                </c:pt>
                <c:pt idx="4">
                  <c:v>99.667253267880412</c:v>
                </c:pt>
                <c:pt idx="5">
                  <c:v>98.890470040654819</c:v>
                </c:pt>
                <c:pt idx="6">
                  <c:v>99.534452183125026</c:v>
                </c:pt>
                <c:pt idx="7">
                  <c:v>99.76259228135136</c:v>
                </c:pt>
                <c:pt idx="8">
                  <c:v>100.52389466657579</c:v>
                </c:pt>
                <c:pt idx="9">
                  <c:v>100.76641915593642</c:v>
                </c:pt>
                <c:pt idx="10">
                  <c:v>101.94920247557717</c:v>
                </c:pt>
                <c:pt idx="11">
                  <c:v>102.59224480301863</c:v>
                </c:pt>
                <c:pt idx="12">
                  <c:v>101.71889558159012</c:v>
                </c:pt>
                <c:pt idx="13">
                  <c:v>101.96687621931207</c:v>
                </c:pt>
                <c:pt idx="14">
                  <c:v>101.86652485902117</c:v>
                </c:pt>
                <c:pt idx="15">
                  <c:v>101.96486605938946</c:v>
                </c:pt>
                <c:pt idx="16">
                  <c:v>102.46646622500576</c:v>
                </c:pt>
                <c:pt idx="17">
                  <c:v>103.98489403977135</c:v>
                </c:pt>
                <c:pt idx="18">
                  <c:v>104.55930376414189</c:v>
                </c:pt>
                <c:pt idx="19">
                  <c:v>104.76078966391428</c:v>
                </c:pt>
              </c:numCache>
            </c:numRef>
          </c:val>
          <c:smooth val="0"/>
          <c:extLst>
            <c:ext xmlns:c16="http://schemas.microsoft.com/office/drawing/2014/chart" uri="{C3380CC4-5D6E-409C-BE32-E72D297353CC}">
              <c16:uniqueId val="{00000001-3BF4-4708-B5BF-06312053E6BC}"/>
            </c:ext>
          </c:extLst>
        </c:ser>
        <c:dLbls>
          <c:showLegendKey val="0"/>
          <c:showVal val="0"/>
          <c:showCatName val="0"/>
          <c:showSerName val="0"/>
          <c:showPercent val="0"/>
          <c:showBubbleSize val="0"/>
        </c:dLbls>
        <c:smooth val="0"/>
        <c:axId val="874495664"/>
        <c:axId val="874497624"/>
      </c:lineChart>
      <c:dateAx>
        <c:axId val="874495664"/>
        <c:scaling>
          <c:orientation val="minMax"/>
        </c:scaling>
        <c:delete val="0"/>
        <c:axPos val="b"/>
        <c:numFmt formatCode="[$-409]d\-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74497624"/>
        <c:crosses val="autoZero"/>
        <c:auto val="1"/>
        <c:lblOffset val="100"/>
        <c:baseTimeUnit val="days"/>
        <c:majorUnit val="1"/>
        <c:majorTimeUnit val="days"/>
        <c:minorUnit val="2"/>
        <c:minorTimeUnit val="days"/>
      </c:dateAx>
      <c:valAx>
        <c:axId val="874497624"/>
        <c:scaling>
          <c:orientation val="minMax"/>
          <c:min val="97.5"/>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74495664"/>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Palatino Linotype" panose="0204050205050503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89820213633835411"/>
          <c:h val="0.67024149613712003"/>
        </c:manualLayout>
      </c:layout>
      <c:barChart>
        <c:barDir val="col"/>
        <c:grouping val="clustered"/>
        <c:varyColors val="0"/>
        <c:ser>
          <c:idx val="0"/>
          <c:order val="0"/>
          <c:tx>
            <c:strRef>
              <c:f>'F12'!$B$2</c:f>
              <c:strCache>
                <c:ptCount val="1"/>
                <c:pt idx="0">
                  <c:v>Equity</c:v>
                </c:pt>
              </c:strCache>
            </c:strRef>
          </c:tx>
          <c:spPr>
            <a:solidFill>
              <a:srgbClr val="FF0000"/>
            </a:solidFill>
          </c:spPr>
          <c:invertIfNegative val="0"/>
          <c:cat>
            <c:numRef>
              <c:f>'F12'!$A$3:$A$14</c:f>
              <c:numCache>
                <c:formatCode>[$-409]mmm\-yy;@</c:formatCode>
                <c:ptCount val="12"/>
                <c:pt idx="0">
                  <c:v>43405</c:v>
                </c:pt>
                <c:pt idx="1">
                  <c:v>43435</c:v>
                </c:pt>
                <c:pt idx="2">
                  <c:v>43466</c:v>
                </c:pt>
                <c:pt idx="3">
                  <c:v>43497</c:v>
                </c:pt>
                <c:pt idx="4">
                  <c:v>43525</c:v>
                </c:pt>
                <c:pt idx="5">
                  <c:v>43556</c:v>
                </c:pt>
                <c:pt idx="6">
                  <c:v>43586</c:v>
                </c:pt>
                <c:pt idx="7">
                  <c:v>43626</c:v>
                </c:pt>
                <c:pt idx="8">
                  <c:v>43647</c:v>
                </c:pt>
                <c:pt idx="9">
                  <c:v>43678</c:v>
                </c:pt>
                <c:pt idx="10">
                  <c:v>43709</c:v>
                </c:pt>
                <c:pt idx="11">
                  <c:v>43739</c:v>
                </c:pt>
              </c:numCache>
            </c:numRef>
          </c:cat>
          <c:val>
            <c:numRef>
              <c:f>'F12'!$B$3:$B$14</c:f>
              <c:numCache>
                <c:formatCode>[&gt;9999999]##\,##\,##\,##0;[&gt;99999]##\,##\,##0;##,##0</c:formatCode>
                <c:ptCount val="12"/>
                <c:pt idx="0">
                  <c:v>5236.4799999999996</c:v>
                </c:pt>
                <c:pt idx="1">
                  <c:v>2918.97</c:v>
                </c:pt>
                <c:pt idx="2">
                  <c:v>7160.61</c:v>
                </c:pt>
                <c:pt idx="3">
                  <c:v>2173.61</c:v>
                </c:pt>
                <c:pt idx="4">
                  <c:v>-7396.15</c:v>
                </c:pt>
                <c:pt idx="5">
                  <c:v>-4599.66</c:v>
                </c:pt>
                <c:pt idx="6">
                  <c:v>5163.72</c:v>
                </c:pt>
                <c:pt idx="7">
                  <c:v>6232.2</c:v>
                </c:pt>
                <c:pt idx="8">
                  <c:v>15083.99</c:v>
                </c:pt>
                <c:pt idx="9">
                  <c:v>17406.63</c:v>
                </c:pt>
                <c:pt idx="10" formatCode="#,##0;\-#,##0;0">
                  <c:v>11029.33</c:v>
                </c:pt>
                <c:pt idx="11" formatCode="#,##0;\-#,##0;0">
                  <c:v>3436.97</c:v>
                </c:pt>
              </c:numCache>
            </c:numRef>
          </c:val>
          <c:extLst>
            <c:ext xmlns:c16="http://schemas.microsoft.com/office/drawing/2014/chart" uri="{C3380CC4-5D6E-409C-BE32-E72D297353CC}">
              <c16:uniqueId val="{00000000-A6B2-4EB3-945F-1DA72F2C9CFD}"/>
            </c:ext>
          </c:extLst>
        </c:ser>
        <c:ser>
          <c:idx val="1"/>
          <c:order val="1"/>
          <c:tx>
            <c:strRef>
              <c:f>'F12'!$C$2</c:f>
              <c:strCache>
                <c:ptCount val="1"/>
                <c:pt idx="0">
                  <c:v>Debt</c:v>
                </c:pt>
              </c:strCache>
            </c:strRef>
          </c:tx>
          <c:spPr>
            <a:solidFill>
              <a:srgbClr val="00B050"/>
            </a:solidFill>
          </c:spPr>
          <c:invertIfNegative val="0"/>
          <c:cat>
            <c:numRef>
              <c:f>'F12'!$A$3:$A$14</c:f>
              <c:numCache>
                <c:formatCode>[$-409]mmm\-yy;@</c:formatCode>
                <c:ptCount val="12"/>
                <c:pt idx="0">
                  <c:v>43405</c:v>
                </c:pt>
                <c:pt idx="1">
                  <c:v>43435</c:v>
                </c:pt>
                <c:pt idx="2">
                  <c:v>43466</c:v>
                </c:pt>
                <c:pt idx="3">
                  <c:v>43497</c:v>
                </c:pt>
                <c:pt idx="4">
                  <c:v>43525</c:v>
                </c:pt>
                <c:pt idx="5">
                  <c:v>43556</c:v>
                </c:pt>
                <c:pt idx="6">
                  <c:v>43586</c:v>
                </c:pt>
                <c:pt idx="7">
                  <c:v>43626</c:v>
                </c:pt>
                <c:pt idx="8">
                  <c:v>43647</c:v>
                </c:pt>
                <c:pt idx="9">
                  <c:v>43678</c:v>
                </c:pt>
                <c:pt idx="10">
                  <c:v>43709</c:v>
                </c:pt>
                <c:pt idx="11">
                  <c:v>43739</c:v>
                </c:pt>
              </c:numCache>
            </c:numRef>
          </c:cat>
          <c:val>
            <c:numRef>
              <c:f>'F12'!$C$3:$C$14</c:f>
              <c:numCache>
                <c:formatCode>[&gt;9999999]##\,##\,##\,##0;[&gt;99999]##\,##\,##0;##,##0</c:formatCode>
                <c:ptCount val="12"/>
                <c:pt idx="0">
                  <c:v>51392.57</c:v>
                </c:pt>
                <c:pt idx="1">
                  <c:v>65235</c:v>
                </c:pt>
                <c:pt idx="2">
                  <c:v>47151.94</c:v>
                </c:pt>
                <c:pt idx="3">
                  <c:v>26450.21</c:v>
                </c:pt>
                <c:pt idx="4">
                  <c:v>71448.53</c:v>
                </c:pt>
                <c:pt idx="5">
                  <c:v>50820.1</c:v>
                </c:pt>
                <c:pt idx="6">
                  <c:v>31340</c:v>
                </c:pt>
                <c:pt idx="7">
                  <c:v>43570.53</c:v>
                </c:pt>
                <c:pt idx="8">
                  <c:v>52798.7</c:v>
                </c:pt>
                <c:pt idx="9">
                  <c:v>50315.97</c:v>
                </c:pt>
                <c:pt idx="10" formatCode="#,##0;\-#,##0;0">
                  <c:v>31354.44</c:v>
                </c:pt>
                <c:pt idx="11" formatCode="#,##0;\-#,##0;0">
                  <c:v>42047.9</c:v>
                </c:pt>
              </c:numCache>
            </c:numRef>
          </c:val>
          <c:extLst>
            <c:ext xmlns:c16="http://schemas.microsoft.com/office/drawing/2014/chart" uri="{C3380CC4-5D6E-409C-BE32-E72D297353CC}">
              <c16:uniqueId val="{00000001-A6B2-4EB3-945F-1DA72F2C9CFD}"/>
            </c:ext>
          </c:extLst>
        </c:ser>
        <c:dLbls>
          <c:showLegendKey val="0"/>
          <c:showVal val="0"/>
          <c:showCatName val="0"/>
          <c:showSerName val="0"/>
          <c:showPercent val="0"/>
          <c:showBubbleSize val="0"/>
        </c:dLbls>
        <c:gapWidth val="150"/>
        <c:axId val="869716600"/>
        <c:axId val="869715032"/>
      </c:barChart>
      <c:lineChart>
        <c:grouping val="standard"/>
        <c:varyColors val="0"/>
        <c:ser>
          <c:idx val="2"/>
          <c:order val="2"/>
          <c:tx>
            <c:strRef>
              <c:f>'F12'!$D$2</c:f>
              <c:strCache>
                <c:ptCount val="1"/>
                <c:pt idx="0">
                  <c:v>Total</c:v>
                </c:pt>
              </c:strCache>
            </c:strRef>
          </c:tx>
          <c:spPr>
            <a:ln>
              <a:solidFill>
                <a:srgbClr val="002060"/>
              </a:solidFill>
            </a:ln>
          </c:spPr>
          <c:marker>
            <c:symbol val="diamond"/>
            <c:size val="4"/>
            <c:spPr>
              <a:solidFill>
                <a:schemeClr val="tx2"/>
              </a:solidFill>
              <a:ln cap="sq">
                <a:solidFill>
                  <a:schemeClr val="tx2"/>
                </a:solidFill>
                <a:bevel/>
                <a:headEnd type="diamond"/>
              </a:ln>
            </c:spPr>
          </c:marker>
          <c:cat>
            <c:numRef>
              <c:f>'F12'!$A$3:$A$14</c:f>
              <c:numCache>
                <c:formatCode>[$-409]mmm\-yy;@</c:formatCode>
                <c:ptCount val="12"/>
                <c:pt idx="0">
                  <c:v>43405</c:v>
                </c:pt>
                <c:pt idx="1">
                  <c:v>43435</c:v>
                </c:pt>
                <c:pt idx="2">
                  <c:v>43466</c:v>
                </c:pt>
                <c:pt idx="3">
                  <c:v>43497</c:v>
                </c:pt>
                <c:pt idx="4">
                  <c:v>43525</c:v>
                </c:pt>
                <c:pt idx="5">
                  <c:v>43556</c:v>
                </c:pt>
                <c:pt idx="6">
                  <c:v>43586</c:v>
                </c:pt>
                <c:pt idx="7">
                  <c:v>43626</c:v>
                </c:pt>
                <c:pt idx="8">
                  <c:v>43647</c:v>
                </c:pt>
                <c:pt idx="9">
                  <c:v>43678</c:v>
                </c:pt>
                <c:pt idx="10">
                  <c:v>43709</c:v>
                </c:pt>
                <c:pt idx="11">
                  <c:v>43739</c:v>
                </c:pt>
              </c:numCache>
            </c:numRef>
          </c:cat>
          <c:val>
            <c:numRef>
              <c:f>'F12'!$D$3:$D$14</c:f>
              <c:numCache>
                <c:formatCode>[&gt;9999999]##\,##\,##\,##0;[&gt;99999]##\,##\,##0;##,##0</c:formatCode>
                <c:ptCount val="12"/>
                <c:pt idx="0">
                  <c:v>56629.05</c:v>
                </c:pt>
                <c:pt idx="1">
                  <c:v>68153.97</c:v>
                </c:pt>
                <c:pt idx="2">
                  <c:v>54312.55</c:v>
                </c:pt>
                <c:pt idx="3">
                  <c:v>28623.82</c:v>
                </c:pt>
                <c:pt idx="4">
                  <c:v>64052.38</c:v>
                </c:pt>
                <c:pt idx="5">
                  <c:v>46220.44</c:v>
                </c:pt>
                <c:pt idx="6">
                  <c:v>36503.72</c:v>
                </c:pt>
                <c:pt idx="7">
                  <c:v>49802.729999999996</c:v>
                </c:pt>
                <c:pt idx="8">
                  <c:v>67882.69</c:v>
                </c:pt>
                <c:pt idx="9">
                  <c:v>67722.600000000006</c:v>
                </c:pt>
                <c:pt idx="10">
                  <c:v>42383.77</c:v>
                </c:pt>
                <c:pt idx="11">
                  <c:v>45484.87</c:v>
                </c:pt>
              </c:numCache>
            </c:numRef>
          </c:val>
          <c:smooth val="0"/>
          <c:extLst>
            <c:ext xmlns:c16="http://schemas.microsoft.com/office/drawing/2014/chart" uri="{C3380CC4-5D6E-409C-BE32-E72D297353CC}">
              <c16:uniqueId val="{00000002-A6B2-4EB3-945F-1DA72F2C9CFD}"/>
            </c:ext>
          </c:extLst>
        </c:ser>
        <c:dLbls>
          <c:showLegendKey val="0"/>
          <c:showVal val="0"/>
          <c:showCatName val="0"/>
          <c:showSerName val="0"/>
          <c:showPercent val="0"/>
          <c:showBubbleSize val="0"/>
        </c:dLbls>
        <c:marker val="1"/>
        <c:smooth val="0"/>
        <c:axId val="869716600"/>
        <c:axId val="869715032"/>
      </c:lineChart>
      <c:catAx>
        <c:axId val="869716600"/>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869715032"/>
        <c:crosses val="autoZero"/>
        <c:auto val="0"/>
        <c:lblAlgn val="ctr"/>
        <c:lblOffset val="1"/>
        <c:noMultiLvlLbl val="0"/>
      </c:catAx>
      <c:valAx>
        <c:axId val="869715032"/>
        <c:scaling>
          <c:orientation val="minMax"/>
        </c:scaling>
        <c:delete val="0"/>
        <c:axPos val="l"/>
        <c:numFmt formatCode="[&gt;9999999]##\,##\,##\,##0;[&gt;99999]##\,##\,##0;##,##0" sourceLinked="1"/>
        <c:majorTickMark val="out"/>
        <c:minorTickMark val="none"/>
        <c:tickLblPos val="nextTo"/>
        <c:crossAx val="869716600"/>
        <c:crosses val="autoZero"/>
        <c:crossBetween val="between"/>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13'!$B$3</c:f>
              <c:strCache>
                <c:ptCount val="1"/>
                <c:pt idx="0">
                  <c:v>Equity (LHS)</c:v>
                </c:pt>
              </c:strCache>
            </c:strRef>
          </c:tx>
          <c:spPr>
            <a:solidFill>
              <a:srgbClr val="00B050"/>
            </a:solidFill>
            <a:ln>
              <a:noFill/>
            </a:ln>
            <a:effectLst/>
          </c:spPr>
          <c:invertIfNegative val="0"/>
          <c:cat>
            <c:numRef>
              <c:f>'F 13'!$A$4:$A$15</c:f>
              <c:numCache>
                <c:formatCode>[$-409]mmm\-yy;@</c:formatCode>
                <c:ptCount val="12"/>
                <c:pt idx="0">
                  <c:v>43405</c:v>
                </c:pt>
                <c:pt idx="1">
                  <c:v>43435</c:v>
                </c:pt>
                <c:pt idx="2">
                  <c:v>43466</c:v>
                </c:pt>
                <c:pt idx="3">
                  <c:v>43497</c:v>
                </c:pt>
                <c:pt idx="4">
                  <c:v>43525</c:v>
                </c:pt>
                <c:pt idx="5">
                  <c:v>43556</c:v>
                </c:pt>
                <c:pt idx="6">
                  <c:v>43586</c:v>
                </c:pt>
                <c:pt idx="7">
                  <c:v>43626</c:v>
                </c:pt>
                <c:pt idx="8">
                  <c:v>43647</c:v>
                </c:pt>
                <c:pt idx="9">
                  <c:v>43678</c:v>
                </c:pt>
                <c:pt idx="10">
                  <c:v>43709</c:v>
                </c:pt>
                <c:pt idx="11">
                  <c:v>43739</c:v>
                </c:pt>
              </c:numCache>
            </c:numRef>
          </c:cat>
          <c:val>
            <c:numRef>
              <c:f>'F 13'!$B$4:$B$15</c:f>
              <c:numCache>
                <c:formatCode>#,##0</c:formatCode>
                <c:ptCount val="12"/>
                <c:pt idx="0">
                  <c:v>5980.89</c:v>
                </c:pt>
                <c:pt idx="1">
                  <c:v>3143.22</c:v>
                </c:pt>
                <c:pt idx="2">
                  <c:v>-4262.01</c:v>
                </c:pt>
                <c:pt idx="3">
                  <c:v>17219.62</c:v>
                </c:pt>
                <c:pt idx="4">
                  <c:v>33980.559999999998</c:v>
                </c:pt>
                <c:pt idx="5">
                  <c:v>21193</c:v>
                </c:pt>
                <c:pt idx="6">
                  <c:v>7920</c:v>
                </c:pt>
                <c:pt idx="7">
                  <c:v>2596</c:v>
                </c:pt>
                <c:pt idx="8">
                  <c:v>-12419</c:v>
                </c:pt>
                <c:pt idx="9">
                  <c:v>-17592</c:v>
                </c:pt>
                <c:pt idx="10">
                  <c:v>7548</c:v>
                </c:pt>
                <c:pt idx="11">
                  <c:v>12368</c:v>
                </c:pt>
              </c:numCache>
            </c:numRef>
          </c:val>
          <c:extLst>
            <c:ext xmlns:c16="http://schemas.microsoft.com/office/drawing/2014/chart" uri="{C3380CC4-5D6E-409C-BE32-E72D297353CC}">
              <c16:uniqueId val="{00000000-6CE9-4E7B-BFB6-27889534C046}"/>
            </c:ext>
          </c:extLst>
        </c:ser>
        <c:ser>
          <c:idx val="1"/>
          <c:order val="1"/>
          <c:tx>
            <c:strRef>
              <c:f>'F 13'!$C$3</c:f>
              <c:strCache>
                <c:ptCount val="1"/>
                <c:pt idx="0">
                  <c:v>Debt (LHS)</c:v>
                </c:pt>
              </c:strCache>
            </c:strRef>
          </c:tx>
          <c:spPr>
            <a:solidFill>
              <a:srgbClr val="FF0000"/>
            </a:solidFill>
            <a:ln>
              <a:noFill/>
            </a:ln>
            <a:effectLst/>
          </c:spPr>
          <c:invertIfNegative val="0"/>
          <c:cat>
            <c:numRef>
              <c:f>'F 13'!$A$4:$A$15</c:f>
              <c:numCache>
                <c:formatCode>[$-409]mmm\-yy;@</c:formatCode>
                <c:ptCount val="12"/>
                <c:pt idx="0">
                  <c:v>43405</c:v>
                </c:pt>
                <c:pt idx="1">
                  <c:v>43435</c:v>
                </c:pt>
                <c:pt idx="2">
                  <c:v>43466</c:v>
                </c:pt>
                <c:pt idx="3">
                  <c:v>43497</c:v>
                </c:pt>
                <c:pt idx="4">
                  <c:v>43525</c:v>
                </c:pt>
                <c:pt idx="5">
                  <c:v>43556</c:v>
                </c:pt>
                <c:pt idx="6">
                  <c:v>43586</c:v>
                </c:pt>
                <c:pt idx="7">
                  <c:v>43626</c:v>
                </c:pt>
                <c:pt idx="8">
                  <c:v>43647</c:v>
                </c:pt>
                <c:pt idx="9">
                  <c:v>43678</c:v>
                </c:pt>
                <c:pt idx="10">
                  <c:v>43709</c:v>
                </c:pt>
                <c:pt idx="11">
                  <c:v>43739</c:v>
                </c:pt>
              </c:numCache>
            </c:numRef>
          </c:cat>
          <c:val>
            <c:numRef>
              <c:f>'F 13'!$C$4:$C$15</c:f>
              <c:numCache>
                <c:formatCode>#,##0</c:formatCode>
                <c:ptCount val="12"/>
                <c:pt idx="0">
                  <c:v>5610.37</c:v>
                </c:pt>
                <c:pt idx="1">
                  <c:v>4748.63</c:v>
                </c:pt>
                <c:pt idx="2">
                  <c:v>-1300.72</c:v>
                </c:pt>
                <c:pt idx="3">
                  <c:v>-6037.29</c:v>
                </c:pt>
                <c:pt idx="4">
                  <c:v>12001.63</c:v>
                </c:pt>
                <c:pt idx="5">
                  <c:v>-5099</c:v>
                </c:pt>
                <c:pt idx="6">
                  <c:v>1187</c:v>
                </c:pt>
                <c:pt idx="7">
                  <c:v>8319</c:v>
                </c:pt>
                <c:pt idx="8">
                  <c:v>9433</c:v>
                </c:pt>
                <c:pt idx="9">
                  <c:v>11672</c:v>
                </c:pt>
                <c:pt idx="10">
                  <c:v>-990</c:v>
                </c:pt>
                <c:pt idx="11">
                  <c:v>3670</c:v>
                </c:pt>
              </c:numCache>
            </c:numRef>
          </c:val>
          <c:extLst>
            <c:ext xmlns:c16="http://schemas.microsoft.com/office/drawing/2014/chart" uri="{C3380CC4-5D6E-409C-BE32-E72D297353CC}">
              <c16:uniqueId val="{00000001-6CE9-4E7B-BFB6-27889534C046}"/>
            </c:ext>
          </c:extLst>
        </c:ser>
        <c:dLbls>
          <c:showLegendKey val="0"/>
          <c:showVal val="0"/>
          <c:showCatName val="0"/>
          <c:showSerName val="0"/>
          <c:showPercent val="0"/>
          <c:showBubbleSize val="0"/>
        </c:dLbls>
        <c:gapWidth val="219"/>
        <c:axId val="869713856"/>
        <c:axId val="869714248"/>
      </c:barChart>
      <c:barChart>
        <c:barDir val="col"/>
        <c:grouping val="clustered"/>
        <c:varyColors val="0"/>
        <c:ser>
          <c:idx val="2"/>
          <c:order val="2"/>
          <c:tx>
            <c:strRef>
              <c:f>'F 13'!$D$3</c:f>
              <c:strCache>
                <c:ptCount val="1"/>
                <c:pt idx="0">
                  <c:v>Hybrid (RHS)</c:v>
                </c:pt>
              </c:strCache>
            </c:strRef>
          </c:tx>
          <c:spPr>
            <a:solidFill>
              <a:srgbClr val="7030A0"/>
            </a:solidFill>
            <a:ln>
              <a:noFill/>
            </a:ln>
            <a:effectLst/>
          </c:spPr>
          <c:invertIfNegative val="0"/>
          <c:cat>
            <c:numRef>
              <c:f>'F 13'!$A$4:$A$15</c:f>
              <c:numCache>
                <c:formatCode>[$-409]mmm\-yy;@</c:formatCode>
                <c:ptCount val="12"/>
                <c:pt idx="0">
                  <c:v>43405</c:v>
                </c:pt>
                <c:pt idx="1">
                  <c:v>43435</c:v>
                </c:pt>
                <c:pt idx="2">
                  <c:v>43466</c:v>
                </c:pt>
                <c:pt idx="3">
                  <c:v>43497</c:v>
                </c:pt>
                <c:pt idx="4">
                  <c:v>43525</c:v>
                </c:pt>
                <c:pt idx="5">
                  <c:v>43556</c:v>
                </c:pt>
                <c:pt idx="6">
                  <c:v>43586</c:v>
                </c:pt>
                <c:pt idx="7">
                  <c:v>43626</c:v>
                </c:pt>
                <c:pt idx="8">
                  <c:v>43647</c:v>
                </c:pt>
                <c:pt idx="9">
                  <c:v>43678</c:v>
                </c:pt>
                <c:pt idx="10">
                  <c:v>43709</c:v>
                </c:pt>
                <c:pt idx="11">
                  <c:v>43739</c:v>
                </c:pt>
              </c:numCache>
            </c:numRef>
          </c:cat>
          <c:val>
            <c:numRef>
              <c:f>'F 13'!$D$4:$D$15</c:f>
              <c:numCache>
                <c:formatCode>#,##0</c:formatCode>
                <c:ptCount val="12"/>
                <c:pt idx="0">
                  <c:v>3.8</c:v>
                </c:pt>
                <c:pt idx="1">
                  <c:v>-2.66</c:v>
                </c:pt>
                <c:pt idx="2">
                  <c:v>6.51</c:v>
                </c:pt>
                <c:pt idx="3">
                  <c:v>870.56</c:v>
                </c:pt>
                <c:pt idx="4">
                  <c:v>2768.54</c:v>
                </c:pt>
                <c:pt idx="5">
                  <c:v>634</c:v>
                </c:pt>
                <c:pt idx="6">
                  <c:v>2264</c:v>
                </c:pt>
                <c:pt idx="7">
                  <c:v>2196</c:v>
                </c:pt>
                <c:pt idx="8">
                  <c:v>-17</c:v>
                </c:pt>
                <c:pt idx="9">
                  <c:v>49</c:v>
                </c:pt>
                <c:pt idx="10">
                  <c:v>25</c:v>
                </c:pt>
                <c:pt idx="11">
                  <c:v>31</c:v>
                </c:pt>
              </c:numCache>
            </c:numRef>
          </c:val>
          <c:extLst>
            <c:ext xmlns:c16="http://schemas.microsoft.com/office/drawing/2014/chart" uri="{C3380CC4-5D6E-409C-BE32-E72D297353CC}">
              <c16:uniqueId val="{00000002-6CE9-4E7B-BFB6-27889534C046}"/>
            </c:ext>
          </c:extLst>
        </c:ser>
        <c:dLbls>
          <c:showLegendKey val="0"/>
          <c:showVal val="0"/>
          <c:showCatName val="0"/>
          <c:showSerName val="0"/>
          <c:showPercent val="0"/>
          <c:showBubbleSize val="0"/>
        </c:dLbls>
        <c:gapWidth val="219"/>
        <c:axId val="869710328"/>
        <c:axId val="869715816"/>
      </c:barChart>
      <c:lineChart>
        <c:grouping val="standard"/>
        <c:varyColors val="0"/>
        <c:ser>
          <c:idx val="3"/>
          <c:order val="3"/>
          <c:tx>
            <c:strRef>
              <c:f>'F 13'!$E$3</c:f>
              <c:strCache>
                <c:ptCount val="1"/>
                <c:pt idx="0">
                  <c:v>Total (LHS)</c:v>
                </c:pt>
              </c:strCache>
            </c:strRef>
          </c:tx>
          <c:spPr>
            <a:ln w="28575" cap="rnd">
              <a:solidFill>
                <a:srgbClr val="0070C0"/>
              </a:solidFill>
              <a:round/>
            </a:ln>
            <a:effectLst/>
          </c:spPr>
          <c:marker>
            <c:symbol val="none"/>
          </c:marker>
          <c:cat>
            <c:numRef>
              <c:f>'F 13'!$A$4:$A$15</c:f>
              <c:numCache>
                <c:formatCode>[$-409]mmm\-yy;@</c:formatCode>
                <c:ptCount val="12"/>
                <c:pt idx="0">
                  <c:v>43405</c:v>
                </c:pt>
                <c:pt idx="1">
                  <c:v>43435</c:v>
                </c:pt>
                <c:pt idx="2">
                  <c:v>43466</c:v>
                </c:pt>
                <c:pt idx="3">
                  <c:v>43497</c:v>
                </c:pt>
                <c:pt idx="4">
                  <c:v>43525</c:v>
                </c:pt>
                <c:pt idx="5">
                  <c:v>43556</c:v>
                </c:pt>
                <c:pt idx="6">
                  <c:v>43586</c:v>
                </c:pt>
                <c:pt idx="7">
                  <c:v>43626</c:v>
                </c:pt>
                <c:pt idx="8">
                  <c:v>43647</c:v>
                </c:pt>
                <c:pt idx="9">
                  <c:v>43678</c:v>
                </c:pt>
                <c:pt idx="10">
                  <c:v>43709</c:v>
                </c:pt>
                <c:pt idx="11">
                  <c:v>43739</c:v>
                </c:pt>
              </c:numCache>
            </c:numRef>
          </c:cat>
          <c:val>
            <c:numRef>
              <c:f>'F 13'!$E$4:$E$15</c:f>
              <c:numCache>
                <c:formatCode>#,##0</c:formatCode>
                <c:ptCount val="12"/>
                <c:pt idx="0">
                  <c:v>11595.06</c:v>
                </c:pt>
                <c:pt idx="1">
                  <c:v>7889.1900000000005</c:v>
                </c:pt>
                <c:pt idx="2">
                  <c:v>-5556.22</c:v>
                </c:pt>
                <c:pt idx="3">
                  <c:v>12052.889999999998</c:v>
                </c:pt>
                <c:pt idx="4">
                  <c:v>48750.729999999996</c:v>
                </c:pt>
                <c:pt idx="5">
                  <c:v>16728</c:v>
                </c:pt>
                <c:pt idx="6">
                  <c:v>11370</c:v>
                </c:pt>
                <c:pt idx="7">
                  <c:v>13111</c:v>
                </c:pt>
                <c:pt idx="8">
                  <c:v>-3003</c:v>
                </c:pt>
                <c:pt idx="9">
                  <c:v>-5871</c:v>
                </c:pt>
                <c:pt idx="10">
                  <c:v>6582</c:v>
                </c:pt>
                <c:pt idx="11">
                  <c:v>16069</c:v>
                </c:pt>
              </c:numCache>
            </c:numRef>
          </c:val>
          <c:smooth val="0"/>
          <c:extLst>
            <c:ext xmlns:c16="http://schemas.microsoft.com/office/drawing/2014/chart" uri="{C3380CC4-5D6E-409C-BE32-E72D297353CC}">
              <c16:uniqueId val="{00000003-6CE9-4E7B-BFB6-27889534C046}"/>
            </c:ext>
          </c:extLst>
        </c:ser>
        <c:dLbls>
          <c:showLegendKey val="0"/>
          <c:showVal val="0"/>
          <c:showCatName val="0"/>
          <c:showSerName val="0"/>
          <c:showPercent val="0"/>
          <c:showBubbleSize val="0"/>
        </c:dLbls>
        <c:marker val="1"/>
        <c:smooth val="0"/>
        <c:axId val="869713856"/>
        <c:axId val="869714248"/>
      </c:lineChart>
      <c:dateAx>
        <c:axId val="869713856"/>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69714248"/>
        <c:crosses val="autoZero"/>
        <c:auto val="1"/>
        <c:lblOffset val="100"/>
        <c:baseTimeUnit val="months"/>
      </c:dateAx>
      <c:valAx>
        <c:axId val="869714248"/>
        <c:scaling>
          <c:orientation val="minMax"/>
          <c:max val="5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69713856"/>
        <c:crosses val="autoZero"/>
        <c:crossBetween val="between"/>
      </c:valAx>
      <c:valAx>
        <c:axId val="869715816"/>
        <c:scaling>
          <c:orientation val="minMax"/>
          <c:min val="-30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69710328"/>
        <c:crosses val="max"/>
        <c:crossBetween val="between"/>
      </c:valAx>
      <c:dateAx>
        <c:axId val="869710328"/>
        <c:scaling>
          <c:orientation val="minMax"/>
        </c:scaling>
        <c:delete val="1"/>
        <c:axPos val="b"/>
        <c:numFmt formatCode="[$-409]mmm\-yy;@" sourceLinked="1"/>
        <c:majorTickMark val="out"/>
        <c:minorTickMark val="none"/>
        <c:tickLblPos val="nextTo"/>
        <c:crossAx val="869715816"/>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0817191440212"/>
          <c:y val="3.7422004778294632E-2"/>
          <c:w val="0.80321091036782566"/>
          <c:h val="0.62501210953780995"/>
        </c:manualLayout>
      </c:layout>
      <c:barChart>
        <c:barDir val="col"/>
        <c:grouping val="clustered"/>
        <c:varyColors val="0"/>
        <c:ser>
          <c:idx val="0"/>
          <c:order val="0"/>
          <c:tx>
            <c:strRef>
              <c:f>'F14'!$B$5</c:f>
              <c:strCache>
                <c:ptCount val="1"/>
                <c:pt idx="0">
                  <c:v>Amount (Rs crore) - (LHS)</c:v>
                </c:pt>
              </c:strCache>
            </c:strRef>
          </c:tx>
          <c:spPr>
            <a:solidFill>
              <a:srgbClr val="00B05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'F14'!$A$6:$A$17</c:f>
              <c:numCache>
                <c:formatCode>[$-409]mmm\-yy;@</c:formatCode>
                <c:ptCount val="12"/>
                <c:pt idx="0">
                  <c:v>43433</c:v>
                </c:pt>
                <c:pt idx="1">
                  <c:v>43463</c:v>
                </c:pt>
                <c:pt idx="2">
                  <c:v>43494</c:v>
                </c:pt>
                <c:pt idx="3">
                  <c:v>43524</c:v>
                </c:pt>
                <c:pt idx="4">
                  <c:v>43554</c:v>
                </c:pt>
                <c:pt idx="5">
                  <c:v>43584</c:v>
                </c:pt>
                <c:pt idx="6">
                  <c:v>43614</c:v>
                </c:pt>
                <c:pt idx="7">
                  <c:v>43626</c:v>
                </c:pt>
                <c:pt idx="8">
                  <c:v>43656</c:v>
                </c:pt>
                <c:pt idx="9">
                  <c:v>43687</c:v>
                </c:pt>
                <c:pt idx="10">
                  <c:v>43718</c:v>
                </c:pt>
                <c:pt idx="11">
                  <c:v>43748</c:v>
                </c:pt>
              </c:numCache>
            </c:numRef>
          </c:cat>
          <c:val>
            <c:numRef>
              <c:f>'F14'!$B$6:$B$17</c:f>
              <c:numCache>
                <c:formatCode>[&gt;=10000000]#.#\,##\,##0;[&gt;=100000]#.#\,##0;##,##0</c:formatCode>
                <c:ptCount val="12"/>
                <c:pt idx="0">
                  <c:v>651</c:v>
                </c:pt>
                <c:pt idx="1">
                  <c:v>43</c:v>
                </c:pt>
                <c:pt idx="2">
                  <c:v>16479</c:v>
                </c:pt>
                <c:pt idx="3">
                  <c:v>3027.97</c:v>
                </c:pt>
                <c:pt idx="4">
                  <c:v>47</c:v>
                </c:pt>
                <c:pt idx="5">
                  <c:v>56.37</c:v>
                </c:pt>
                <c:pt idx="6">
                  <c:v>249.17</c:v>
                </c:pt>
                <c:pt idx="7">
                  <c:v>5181.32</c:v>
                </c:pt>
                <c:pt idx="8" formatCode="#,##0;\-#,##0;0.0">
                  <c:v>2868.44</c:v>
                </c:pt>
                <c:pt idx="9" formatCode="#,##0;\-#,##0;0.0">
                  <c:v>4732.63</c:v>
                </c:pt>
                <c:pt idx="10" formatCode="#,##0;\-#,##0;0.0">
                  <c:v>1502.41</c:v>
                </c:pt>
                <c:pt idx="11" formatCode="#,##0;\-#,##0;0.0">
                  <c:v>12.77</c:v>
                </c:pt>
              </c:numCache>
            </c:numRef>
          </c:val>
          <c:extLst>
            <c:ext xmlns:c16="http://schemas.microsoft.com/office/drawing/2014/chart" uri="{C3380CC4-5D6E-409C-BE32-E72D297353CC}">
              <c16:uniqueId val="{00000000-3E9B-4CFF-95F3-D2BBA1720ABF}"/>
            </c:ext>
          </c:extLst>
        </c:ser>
        <c:dLbls>
          <c:showLegendKey val="0"/>
          <c:showVal val="0"/>
          <c:showCatName val="0"/>
          <c:showSerName val="0"/>
          <c:showPercent val="0"/>
          <c:showBubbleSize val="0"/>
        </c:dLbls>
        <c:gapWidth val="219"/>
        <c:overlap val="-27"/>
        <c:axId val="869716992"/>
        <c:axId val="869717384"/>
      </c:barChart>
      <c:lineChart>
        <c:grouping val="standard"/>
        <c:varyColors val="0"/>
        <c:ser>
          <c:idx val="1"/>
          <c:order val="1"/>
          <c:tx>
            <c:strRef>
              <c:f>'F14'!$C$5</c:f>
              <c:strCache>
                <c:ptCount val="1"/>
                <c:pt idx="0">
                  <c:v>Number of Open Offers - (RHS)</c:v>
                </c:pt>
              </c:strCache>
            </c:strRef>
          </c:tx>
          <c:spPr>
            <a:ln w="28575" cap="rnd">
              <a:solidFill>
                <a:srgbClr val="FF0000"/>
              </a:solidFill>
              <a:round/>
            </a:ln>
            <a:effectLst/>
          </c:spPr>
          <c:marker>
            <c:symbol val="none"/>
          </c:marker>
          <c:cat>
            <c:numRef>
              <c:f>'F14'!$A$6:$A$17</c:f>
              <c:numCache>
                <c:formatCode>[$-409]mmm\-yy;@</c:formatCode>
                <c:ptCount val="12"/>
                <c:pt idx="0">
                  <c:v>43433</c:v>
                </c:pt>
                <c:pt idx="1">
                  <c:v>43463</c:v>
                </c:pt>
                <c:pt idx="2">
                  <c:v>43494</c:v>
                </c:pt>
                <c:pt idx="3">
                  <c:v>43524</c:v>
                </c:pt>
                <c:pt idx="4">
                  <c:v>43554</c:v>
                </c:pt>
                <c:pt idx="5">
                  <c:v>43584</c:v>
                </c:pt>
                <c:pt idx="6">
                  <c:v>43614</c:v>
                </c:pt>
                <c:pt idx="7">
                  <c:v>43626</c:v>
                </c:pt>
                <c:pt idx="8">
                  <c:v>43656</c:v>
                </c:pt>
                <c:pt idx="9">
                  <c:v>43687</c:v>
                </c:pt>
                <c:pt idx="10">
                  <c:v>43718</c:v>
                </c:pt>
                <c:pt idx="11">
                  <c:v>43748</c:v>
                </c:pt>
              </c:numCache>
            </c:numRef>
          </c:cat>
          <c:val>
            <c:numRef>
              <c:f>'F14'!$C$6:$C$17</c:f>
              <c:numCache>
                <c:formatCode>[&gt;=10000000]#.##\,##\,##0;[&gt;=100000]#.##\,##0;##,##0</c:formatCode>
                <c:ptCount val="12"/>
                <c:pt idx="0">
                  <c:v>4</c:v>
                </c:pt>
                <c:pt idx="1">
                  <c:v>9</c:v>
                </c:pt>
                <c:pt idx="2">
                  <c:v>6</c:v>
                </c:pt>
                <c:pt idx="3">
                  <c:v>5</c:v>
                </c:pt>
                <c:pt idx="4">
                  <c:v>1</c:v>
                </c:pt>
                <c:pt idx="5">
                  <c:v>4</c:v>
                </c:pt>
                <c:pt idx="6">
                  <c:v>5</c:v>
                </c:pt>
                <c:pt idx="7">
                  <c:v>4</c:v>
                </c:pt>
                <c:pt idx="8">
                  <c:v>6</c:v>
                </c:pt>
                <c:pt idx="9">
                  <c:v>5</c:v>
                </c:pt>
                <c:pt idx="10">
                  <c:v>12</c:v>
                </c:pt>
                <c:pt idx="11">
                  <c:v>4</c:v>
                </c:pt>
              </c:numCache>
            </c:numRef>
          </c:val>
          <c:smooth val="0"/>
          <c:extLst>
            <c:ext xmlns:c16="http://schemas.microsoft.com/office/drawing/2014/chart" uri="{C3380CC4-5D6E-409C-BE32-E72D297353CC}">
              <c16:uniqueId val="{00000001-3E9B-4CFF-95F3-D2BBA1720ABF}"/>
            </c:ext>
          </c:extLst>
        </c:ser>
        <c:dLbls>
          <c:showLegendKey val="0"/>
          <c:showVal val="0"/>
          <c:showCatName val="0"/>
          <c:showSerName val="0"/>
          <c:showPercent val="0"/>
          <c:showBubbleSize val="0"/>
        </c:dLbls>
        <c:marker val="1"/>
        <c:smooth val="0"/>
        <c:axId val="869711896"/>
        <c:axId val="869717776"/>
      </c:lineChart>
      <c:dateAx>
        <c:axId val="869716992"/>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69717384"/>
        <c:crosses val="autoZero"/>
        <c:auto val="1"/>
        <c:lblOffset val="100"/>
        <c:baseTimeUnit val="months"/>
      </c:dateAx>
      <c:valAx>
        <c:axId val="869717384"/>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9716992"/>
        <c:crosses val="autoZero"/>
        <c:crossBetween val="between"/>
        <c:majorUnit val="2000"/>
      </c:valAx>
      <c:valAx>
        <c:axId val="869717776"/>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9711896"/>
        <c:crosses val="max"/>
        <c:crossBetween val="between"/>
        <c:majorUnit val="4"/>
      </c:valAx>
      <c:dateAx>
        <c:axId val="869711896"/>
        <c:scaling>
          <c:orientation val="minMax"/>
        </c:scaling>
        <c:delete val="1"/>
        <c:axPos val="b"/>
        <c:numFmt formatCode="[$-409]mmm\-yy;@" sourceLinked="1"/>
        <c:majorTickMark val="out"/>
        <c:minorTickMark val="none"/>
        <c:tickLblPos val="nextTo"/>
        <c:crossAx val="869717776"/>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'MCX- NCDEX indices'!$B$1</c:f>
              <c:strCache>
                <c:ptCount val="1"/>
                <c:pt idx="0">
                  <c:v>MCX COMDEX </c:v>
                </c:pt>
              </c:strCache>
            </c:strRef>
          </c:tx>
          <c:spPr>
            <a:ln w="28575" cap="rnd">
              <a:solidFill>
                <a:srgbClr val="FF0000"/>
              </a:solidFill>
              <a:round/>
            </a:ln>
            <a:effectLst/>
          </c:spPr>
          <c:marker>
            <c:symbol val="none"/>
          </c:marker>
          <c:cat>
            <c:numRef>
              <c:f>'MCX- NCDEX indices'!$A$707:$A$729</c:f>
              <c:numCache>
                <c:formatCode>d\-mmm\-yy</c:formatCode>
                <c:ptCount val="23"/>
                <c:pt idx="0">
                  <c:v>43739</c:v>
                </c:pt>
                <c:pt idx="1">
                  <c:v>43741</c:v>
                </c:pt>
                <c:pt idx="2">
                  <c:v>43742</c:v>
                </c:pt>
                <c:pt idx="3">
                  <c:v>43745</c:v>
                </c:pt>
                <c:pt idx="4">
                  <c:v>43746</c:v>
                </c:pt>
                <c:pt idx="5">
                  <c:v>43747</c:v>
                </c:pt>
                <c:pt idx="6">
                  <c:v>43748</c:v>
                </c:pt>
                <c:pt idx="7">
                  <c:v>43749</c:v>
                </c:pt>
                <c:pt idx="8">
                  <c:v>43752</c:v>
                </c:pt>
                <c:pt idx="9">
                  <c:v>43753</c:v>
                </c:pt>
                <c:pt idx="10">
                  <c:v>43754</c:v>
                </c:pt>
                <c:pt idx="11">
                  <c:v>43755</c:v>
                </c:pt>
                <c:pt idx="12">
                  <c:v>43756</c:v>
                </c:pt>
                <c:pt idx="13">
                  <c:v>43759</c:v>
                </c:pt>
                <c:pt idx="14">
                  <c:v>43760</c:v>
                </c:pt>
                <c:pt idx="15">
                  <c:v>43761</c:v>
                </c:pt>
                <c:pt idx="16">
                  <c:v>43762</c:v>
                </c:pt>
                <c:pt idx="17">
                  <c:v>43763</c:v>
                </c:pt>
                <c:pt idx="18">
                  <c:v>43765</c:v>
                </c:pt>
                <c:pt idx="19">
                  <c:v>43766</c:v>
                </c:pt>
                <c:pt idx="20">
                  <c:v>43767</c:v>
                </c:pt>
                <c:pt idx="21">
                  <c:v>43768</c:v>
                </c:pt>
                <c:pt idx="22">
                  <c:v>43769</c:v>
                </c:pt>
              </c:numCache>
            </c:numRef>
          </c:cat>
          <c:val>
            <c:numRef>
              <c:f>'MCX- NCDEX indices'!$D$707:$D$729</c:f>
              <c:numCache>
                <c:formatCode>General</c:formatCode>
                <c:ptCount val="23"/>
                <c:pt idx="0">
                  <c:v>100</c:v>
                </c:pt>
                <c:pt idx="1">
                  <c:v>100.17723640949654</c:v>
                </c:pt>
                <c:pt idx="2">
                  <c:v>100.32722564037356</c:v>
                </c:pt>
                <c:pt idx="3">
                  <c:v>100.35732728532466</c:v>
                </c:pt>
                <c:pt idx="4">
                  <c:v>100.20889503608304</c:v>
                </c:pt>
                <c:pt idx="5">
                  <c:v>100.29738349236172</c:v>
                </c:pt>
                <c:pt idx="6">
                  <c:v>100.27091480455989</c:v>
                </c:pt>
                <c:pt idx="7">
                  <c:v>100.47929084676447</c:v>
                </c:pt>
                <c:pt idx="8">
                  <c:v>100.41882805992304</c:v>
                </c:pt>
                <c:pt idx="9">
                  <c:v>100.41234063644221</c:v>
                </c:pt>
                <c:pt idx="10">
                  <c:v>99.974309803015885</c:v>
                </c:pt>
                <c:pt idx="11">
                  <c:v>99.761522312844335</c:v>
                </c:pt>
                <c:pt idx="12">
                  <c:v>99.749325956700361</c:v>
                </c:pt>
                <c:pt idx="13">
                  <c:v>99.399524082613468</c:v>
                </c:pt>
                <c:pt idx="14">
                  <c:v>99.876219959985605</c:v>
                </c:pt>
                <c:pt idx="15">
                  <c:v>100.6246091327353</c:v>
                </c:pt>
                <c:pt idx="16">
                  <c:v>101.67193877948213</c:v>
                </c:pt>
                <c:pt idx="17">
                  <c:v>101.5704754762418</c:v>
                </c:pt>
                <c:pt idx="18">
                  <c:v>101.86993494411738</c:v>
                </c:pt>
                <c:pt idx="19">
                  <c:v>101.09793154989741</c:v>
                </c:pt>
                <c:pt idx="20">
                  <c:v>101.81414310218214</c:v>
                </c:pt>
                <c:pt idx="21">
                  <c:v>101.40699240452462</c:v>
                </c:pt>
                <c:pt idx="22">
                  <c:v>101.27179449918391</c:v>
                </c:pt>
              </c:numCache>
            </c:numRef>
          </c:val>
          <c:smooth val="0"/>
          <c:extLst>
            <c:ext xmlns:c16="http://schemas.microsoft.com/office/drawing/2014/chart" uri="{C3380CC4-5D6E-409C-BE32-E72D297353CC}">
              <c16:uniqueId val="{00000000-97FF-4F56-BB9C-27DEE59DA45C}"/>
            </c:ext>
          </c:extLst>
        </c:ser>
        <c:ser>
          <c:idx val="1"/>
          <c:order val="1"/>
          <c:tx>
            <c:strRef>
              <c:f>'MCX- NCDEX indices'!$C$1</c:f>
              <c:strCache>
                <c:ptCount val="1"/>
                <c:pt idx="0">
                  <c:v>NCDEX Nkrishi  </c:v>
                </c:pt>
              </c:strCache>
            </c:strRef>
          </c:tx>
          <c:spPr>
            <a:ln w="28575" cap="rnd">
              <a:solidFill>
                <a:srgbClr val="00B050"/>
              </a:solidFill>
              <a:round/>
            </a:ln>
            <a:effectLst/>
          </c:spPr>
          <c:marker>
            <c:symbol val="none"/>
          </c:marker>
          <c:cat>
            <c:numRef>
              <c:f>'MCX- NCDEX indices'!$A$707:$A$729</c:f>
              <c:numCache>
                <c:formatCode>d\-mmm\-yy</c:formatCode>
                <c:ptCount val="23"/>
                <c:pt idx="0">
                  <c:v>43739</c:v>
                </c:pt>
                <c:pt idx="1">
                  <c:v>43741</c:v>
                </c:pt>
                <c:pt idx="2">
                  <c:v>43742</c:v>
                </c:pt>
                <c:pt idx="3">
                  <c:v>43745</c:v>
                </c:pt>
                <c:pt idx="4">
                  <c:v>43746</c:v>
                </c:pt>
                <c:pt idx="5">
                  <c:v>43747</c:v>
                </c:pt>
                <c:pt idx="6">
                  <c:v>43748</c:v>
                </c:pt>
                <c:pt idx="7">
                  <c:v>43749</c:v>
                </c:pt>
                <c:pt idx="8">
                  <c:v>43752</c:v>
                </c:pt>
                <c:pt idx="9">
                  <c:v>43753</c:v>
                </c:pt>
                <c:pt idx="10">
                  <c:v>43754</c:v>
                </c:pt>
                <c:pt idx="11">
                  <c:v>43755</c:v>
                </c:pt>
                <c:pt idx="12">
                  <c:v>43756</c:v>
                </c:pt>
                <c:pt idx="13">
                  <c:v>43759</c:v>
                </c:pt>
                <c:pt idx="14">
                  <c:v>43760</c:v>
                </c:pt>
                <c:pt idx="15">
                  <c:v>43761</c:v>
                </c:pt>
                <c:pt idx="16">
                  <c:v>43762</c:v>
                </c:pt>
                <c:pt idx="17">
                  <c:v>43763</c:v>
                </c:pt>
                <c:pt idx="18">
                  <c:v>43765</c:v>
                </c:pt>
                <c:pt idx="19">
                  <c:v>43766</c:v>
                </c:pt>
                <c:pt idx="20">
                  <c:v>43767</c:v>
                </c:pt>
                <c:pt idx="21">
                  <c:v>43768</c:v>
                </c:pt>
                <c:pt idx="22">
                  <c:v>43769</c:v>
                </c:pt>
              </c:numCache>
            </c:numRef>
          </c:cat>
          <c:val>
            <c:numRef>
              <c:f>'MCX- NCDEX indices'!$E$707:$E$729</c:f>
              <c:numCache>
                <c:formatCode>General</c:formatCode>
                <c:ptCount val="23"/>
                <c:pt idx="0">
                  <c:v>100</c:v>
                </c:pt>
                <c:pt idx="1">
                  <c:v>99.620167879324612</c:v>
                </c:pt>
                <c:pt idx="2">
                  <c:v>100.17476396567096</c:v>
                </c:pt>
                <c:pt idx="3">
                  <c:v>100.33128657465573</c:v>
                </c:pt>
                <c:pt idx="4">
                  <c:v>100.33128657465573</c:v>
                </c:pt>
                <c:pt idx="5">
                  <c:v>99.862307178562332</c:v>
                </c:pt>
                <c:pt idx="6">
                  <c:v>99.641351390315052</c:v>
                </c:pt>
                <c:pt idx="7">
                  <c:v>99.854657577371341</c:v>
                </c:pt>
                <c:pt idx="8">
                  <c:v>99.890257644452461</c:v>
                </c:pt>
                <c:pt idx="9">
                  <c:v>100.0844398285313</c:v>
                </c:pt>
                <c:pt idx="10">
                  <c:v>100.89147275418013</c:v>
                </c:pt>
                <c:pt idx="11">
                  <c:v>100.95884808774687</c:v>
                </c:pt>
                <c:pt idx="12">
                  <c:v>101.85179191907906</c:v>
                </c:pt>
                <c:pt idx="13">
                  <c:v>101.85179191907906</c:v>
                </c:pt>
                <c:pt idx="14">
                  <c:v>101.62583446851461</c:v>
                </c:pt>
                <c:pt idx="15">
                  <c:v>102.26722410683558</c:v>
                </c:pt>
                <c:pt idx="16">
                  <c:v>102.26369352167052</c:v>
                </c:pt>
                <c:pt idx="17">
                  <c:v>102.59792225063043</c:v>
                </c:pt>
                <c:pt idx="18">
                  <c:v>102.69001168035265</c:v>
                </c:pt>
                <c:pt idx="19">
                  <c:v>102.69001168035265</c:v>
                </c:pt>
                <c:pt idx="20">
                  <c:v>102.11746845275053</c:v>
                </c:pt>
                <c:pt idx="21">
                  <c:v>102.54908248918029</c:v>
                </c:pt>
                <c:pt idx="22">
                  <c:v>103.6035505918144</c:v>
                </c:pt>
              </c:numCache>
            </c:numRef>
          </c:val>
          <c:smooth val="0"/>
          <c:extLst>
            <c:ext xmlns:c16="http://schemas.microsoft.com/office/drawing/2014/chart" uri="{C3380CC4-5D6E-409C-BE32-E72D297353CC}">
              <c16:uniqueId val="{00000001-97FF-4F56-BB9C-27DEE59DA45C}"/>
            </c:ext>
          </c:extLst>
        </c:ser>
        <c:dLbls>
          <c:showLegendKey val="0"/>
          <c:showVal val="0"/>
          <c:showCatName val="0"/>
          <c:showSerName val="0"/>
          <c:showPercent val="0"/>
          <c:showBubbleSize val="0"/>
        </c:dLbls>
        <c:smooth val="0"/>
        <c:axId val="869712680"/>
        <c:axId val="835098984"/>
      </c:lineChart>
      <c:dateAx>
        <c:axId val="869712680"/>
        <c:scaling>
          <c:orientation val="minMax"/>
        </c:scaling>
        <c:delete val="0"/>
        <c:axPos val="b"/>
        <c:numFmt formatCode="d\-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098984"/>
        <c:crosses val="autoZero"/>
        <c:auto val="1"/>
        <c:lblOffset val="100"/>
        <c:baseTimeUnit val="days"/>
      </c:dateAx>
      <c:valAx>
        <c:axId val="835098984"/>
        <c:scaling>
          <c:orientation val="minMax"/>
          <c:min val="98"/>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971268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'Turnover charts'!$B$3</c:f>
              <c:strCache>
                <c:ptCount val="1"/>
                <c:pt idx="0">
                  <c:v>MCX Agri Futures (LHS)</c:v>
                </c:pt>
              </c:strCache>
            </c:strRef>
          </c:tx>
          <c:spPr>
            <a:solidFill>
              <a:srgbClr val="0070C0"/>
            </a:solidFill>
            <a:ln>
              <a:solidFill>
                <a:sysClr val="windowText" lastClr="000000"/>
              </a:solidFill>
            </a:ln>
            <a:effectLst/>
          </c:spPr>
          <c:invertIfNegative val="0"/>
          <c:cat>
            <c:numRef>
              <c:f>'Turnover charts'!$A$4:$A$38</c:f>
              <c:numCache>
                <c:formatCode>mmm\-yy</c:formatCode>
                <c:ptCount val="20"/>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numCache>
            </c:numRef>
          </c:cat>
          <c:val>
            <c:numRef>
              <c:f>'Turnover charts'!$B$4:$B$38</c:f>
              <c:numCache>
                <c:formatCode>_ * #,##0_ ;_ * \-#,##0_ ;_ * "-"??_ ;_ @_ </c:formatCode>
                <c:ptCount val="20"/>
                <c:pt idx="0">
                  <c:v>9680.4601338000048</c:v>
                </c:pt>
                <c:pt idx="1">
                  <c:v>7382.0749536000003</c:v>
                </c:pt>
                <c:pt idx="2">
                  <c:v>8621.0231897999984</c:v>
                </c:pt>
                <c:pt idx="3">
                  <c:v>9715.8885376000017</c:v>
                </c:pt>
                <c:pt idx="4">
                  <c:v>9145.5647799999988</c:v>
                </c:pt>
                <c:pt idx="5">
                  <c:v>7635.2630787999997</c:v>
                </c:pt>
                <c:pt idx="6">
                  <c:v>7423.7061147999984</c:v>
                </c:pt>
                <c:pt idx="7">
                  <c:v>7922.7077328000023</c:v>
                </c:pt>
                <c:pt idx="8">
                  <c:v>8041</c:v>
                </c:pt>
                <c:pt idx="9" formatCode="#,##0">
                  <c:v>9155.3991984000022</c:v>
                </c:pt>
                <c:pt idx="10" formatCode="#,##0">
                  <c:v>8419.2546623999988</c:v>
                </c:pt>
                <c:pt idx="11" formatCode="#,##0">
                  <c:v>8064.5327172000007</c:v>
                </c:pt>
                <c:pt idx="12" formatCode="#,##0">
                  <c:v>9706.7168512000007</c:v>
                </c:pt>
                <c:pt idx="13" formatCode="#,##0">
                  <c:v>10805.720484200001</c:v>
                </c:pt>
                <c:pt idx="14" formatCode="#,##0">
                  <c:v>11255.649245000004</c:v>
                </c:pt>
                <c:pt idx="15" formatCode="#,##0">
                  <c:v>7662.3974959999987</c:v>
                </c:pt>
                <c:pt idx="16" formatCode="#,##0">
                  <c:v>7308.1424303999993</c:v>
                </c:pt>
                <c:pt idx="17" formatCode="#,##0">
                  <c:v>6031.4300457999989</c:v>
                </c:pt>
                <c:pt idx="18" formatCode="#,##0">
                  <c:v>4399.3625499999998</c:v>
                </c:pt>
                <c:pt idx="19" formatCode="#,##0">
                  <c:v>4989.9394212000007</c:v>
                </c:pt>
              </c:numCache>
            </c:numRef>
          </c:val>
          <c:extLst>
            <c:ext xmlns:c16="http://schemas.microsoft.com/office/drawing/2014/chart" uri="{C3380CC4-5D6E-409C-BE32-E72D297353CC}">
              <c16:uniqueId val="{00000000-C637-4B1F-8788-4697D6278F3C}"/>
            </c:ext>
          </c:extLst>
        </c:ser>
        <c:ser>
          <c:idx val="1"/>
          <c:order val="1"/>
          <c:tx>
            <c:strRef>
              <c:f>'Turnover charts'!$C$3</c:f>
              <c:strCache>
                <c:ptCount val="1"/>
                <c:pt idx="0">
                  <c:v>NCDEX Agri Futures &amp; Options (LHS)</c:v>
                </c:pt>
              </c:strCache>
            </c:strRef>
          </c:tx>
          <c:spPr>
            <a:solidFill>
              <a:srgbClr val="00B050"/>
            </a:solidFill>
            <a:ln>
              <a:solidFill>
                <a:sysClr val="windowText" lastClr="000000"/>
              </a:solidFill>
            </a:ln>
            <a:effectLst/>
          </c:spPr>
          <c:invertIfNegative val="0"/>
          <c:cat>
            <c:numRef>
              <c:f>'Turnover charts'!$A$4:$A$38</c:f>
              <c:numCache>
                <c:formatCode>mmm\-yy</c:formatCode>
                <c:ptCount val="20"/>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numCache>
            </c:numRef>
          </c:cat>
          <c:val>
            <c:numRef>
              <c:f>'Turnover charts'!$C$4:$C$38</c:f>
              <c:numCache>
                <c:formatCode>_ * #,##0_ ;_ * \-#,##0_ ;_ * "-"??_ ;_ @_ </c:formatCode>
                <c:ptCount val="20"/>
                <c:pt idx="0">
                  <c:v>43393.09</c:v>
                </c:pt>
                <c:pt idx="1">
                  <c:v>39640.085600000013</c:v>
                </c:pt>
                <c:pt idx="2">
                  <c:v>41751.186115000011</c:v>
                </c:pt>
                <c:pt idx="3">
                  <c:v>41910.456110000021</c:v>
                </c:pt>
                <c:pt idx="4">
                  <c:v>61338.829640000011</c:v>
                </c:pt>
                <c:pt idx="5">
                  <c:v>58383.212804999996</c:v>
                </c:pt>
                <c:pt idx="6">
                  <c:v>38261.393240000034</c:v>
                </c:pt>
                <c:pt idx="7">
                  <c:v>54066.129295000006</c:v>
                </c:pt>
                <c:pt idx="8">
                  <c:v>57367.91</c:v>
                </c:pt>
                <c:pt idx="9">
                  <c:v>35480.986544999971</c:v>
                </c:pt>
                <c:pt idx="10">
                  <c:v>41601.679790000017</c:v>
                </c:pt>
                <c:pt idx="11" formatCode="#,##0">
                  <c:v>29092.05000000001</c:v>
                </c:pt>
                <c:pt idx="12" formatCode="#,##0">
                  <c:v>32694.058799999984</c:v>
                </c:pt>
                <c:pt idx="13" formatCode="#,##0">
                  <c:v>47776.764624999982</c:v>
                </c:pt>
                <c:pt idx="14" formatCode="#,##0">
                  <c:v>48404.986629999963</c:v>
                </c:pt>
                <c:pt idx="15" formatCode="#,##0">
                  <c:v>40097.302365000025</c:v>
                </c:pt>
                <c:pt idx="16" formatCode="#,##0">
                  <c:v>43910.795444999931</c:v>
                </c:pt>
                <c:pt idx="17" formatCode="#,##0">
                  <c:v>38311.310000000012</c:v>
                </c:pt>
                <c:pt idx="18" formatCode="#,##0">
                  <c:v>35117.179214999982</c:v>
                </c:pt>
                <c:pt idx="19" formatCode="#,##0">
                  <c:v>26766.299999999996</c:v>
                </c:pt>
              </c:numCache>
            </c:numRef>
          </c:val>
          <c:extLst>
            <c:ext xmlns:c16="http://schemas.microsoft.com/office/drawing/2014/chart" uri="{C3380CC4-5D6E-409C-BE32-E72D297353CC}">
              <c16:uniqueId val="{00000001-C637-4B1F-8788-4697D6278F3C}"/>
            </c:ext>
          </c:extLst>
        </c:ser>
        <c:dLbls>
          <c:showLegendKey val="0"/>
          <c:showVal val="0"/>
          <c:showCatName val="0"/>
          <c:showSerName val="0"/>
          <c:showPercent val="0"/>
          <c:showBubbleSize val="0"/>
        </c:dLbls>
        <c:gapWidth val="219"/>
        <c:overlap val="-27"/>
        <c:axId val="835101728"/>
        <c:axId val="835102120"/>
      </c:barChart>
      <c:lineChart>
        <c:grouping val="standard"/>
        <c:varyColors val="0"/>
        <c:ser>
          <c:idx val="2"/>
          <c:order val="2"/>
          <c:tx>
            <c:strRef>
              <c:f>'Turnover charts'!$D$3</c:f>
              <c:strCache>
                <c:ptCount val="1"/>
                <c:pt idx="0">
                  <c:v>ICEX Agri Futures (RHS)</c:v>
                </c:pt>
              </c:strCache>
            </c:strRef>
          </c:tx>
          <c:spPr>
            <a:ln w="28575" cap="rnd">
              <a:solidFill>
                <a:srgbClr val="FF0000"/>
              </a:solidFill>
              <a:round/>
            </a:ln>
            <a:effectLst/>
          </c:spPr>
          <c:marker>
            <c:symbol val="none"/>
          </c:marker>
          <c:cat>
            <c:numRef>
              <c:f>'Turnover charts'!$A$4:$A$38</c:f>
              <c:numCache>
                <c:formatCode>mmm\-yy</c:formatCode>
                <c:ptCount val="20"/>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numCache>
            </c:numRef>
          </c:cat>
          <c:val>
            <c:numRef>
              <c:f>'Turnover charts'!$D$4:$D$38</c:f>
              <c:numCache>
                <c:formatCode>_ * #,##0_ ;_ * \-#,##0_ ;_ * "-"??_ ;_ @_ </c:formatCode>
                <c:ptCount val="20"/>
                <c:pt idx="0">
                  <c:v>3223.2846380000001</c:v>
                </c:pt>
                <c:pt idx="1">
                  <c:v>3165.9945440000001</c:v>
                </c:pt>
                <c:pt idx="2">
                  <c:v>3122.501499</c:v>
                </c:pt>
                <c:pt idx="3">
                  <c:v>2385.4702685000002</c:v>
                </c:pt>
                <c:pt idx="4">
                  <c:v>2441.2125058000001</c:v>
                </c:pt>
                <c:pt idx="5">
                  <c:v>1546.6436670000001</c:v>
                </c:pt>
                <c:pt idx="6">
                  <c:v>1172.834625</c:v>
                </c:pt>
                <c:pt idx="7" formatCode="0">
                  <c:v>135</c:v>
                </c:pt>
                <c:pt idx="8" formatCode="General">
                  <c:v>77</c:v>
                </c:pt>
                <c:pt idx="9" formatCode="0">
                  <c:v>126.75</c:v>
                </c:pt>
                <c:pt idx="10" formatCode="0">
                  <c:v>169.87</c:v>
                </c:pt>
                <c:pt idx="11" formatCode="#,##0">
                  <c:v>189.9</c:v>
                </c:pt>
                <c:pt idx="12" formatCode="#,##0">
                  <c:v>238.73</c:v>
                </c:pt>
                <c:pt idx="13" formatCode="#,##0">
                  <c:v>240.06</c:v>
                </c:pt>
                <c:pt idx="14" formatCode="#,##0">
                  <c:v>425.51</c:v>
                </c:pt>
                <c:pt idx="15" formatCode="#,##0">
                  <c:v>528.39</c:v>
                </c:pt>
                <c:pt idx="16" formatCode="#,##0">
                  <c:v>728.31</c:v>
                </c:pt>
                <c:pt idx="17" formatCode="#,##0">
                  <c:v>729.24</c:v>
                </c:pt>
                <c:pt idx="18" formatCode="#,##0">
                  <c:v>557.74860000000001</c:v>
                </c:pt>
                <c:pt idx="19" formatCode="#,##0">
                  <c:v>333.78902800000026</c:v>
                </c:pt>
              </c:numCache>
            </c:numRef>
          </c:val>
          <c:smooth val="0"/>
          <c:extLst>
            <c:ext xmlns:c16="http://schemas.microsoft.com/office/drawing/2014/chart" uri="{C3380CC4-5D6E-409C-BE32-E72D297353CC}">
              <c16:uniqueId val="{00000002-C637-4B1F-8788-4697D6278F3C}"/>
            </c:ext>
          </c:extLst>
        </c:ser>
        <c:ser>
          <c:idx val="3"/>
          <c:order val="3"/>
          <c:tx>
            <c:strRef>
              <c:f>'Turnover charts'!$E$3</c:f>
              <c:strCache>
                <c:ptCount val="1"/>
                <c:pt idx="0">
                  <c:v>BSE Agri Futures (RHS)</c:v>
                </c:pt>
              </c:strCache>
            </c:strRef>
          </c:tx>
          <c:spPr>
            <a:ln w="28575" cap="rnd">
              <a:solidFill>
                <a:srgbClr val="002060"/>
              </a:solidFill>
              <a:round/>
            </a:ln>
            <a:effectLst/>
          </c:spPr>
          <c:marker>
            <c:symbol val="none"/>
          </c:marker>
          <c:cat>
            <c:numRef>
              <c:f>'Turnover charts'!$A$4:$A$38</c:f>
              <c:numCache>
                <c:formatCode>mmm\-yy</c:formatCode>
                <c:ptCount val="20"/>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numCache>
            </c:numRef>
          </c:cat>
          <c:val>
            <c:numRef>
              <c:f>'Turnover charts'!$E$4:$E$38</c:f>
              <c:numCache>
                <c:formatCode>General</c:formatCode>
                <c:ptCount val="20"/>
                <c:pt idx="11" formatCode="#,##0">
                  <c:v>1817.61805</c:v>
                </c:pt>
                <c:pt idx="12" formatCode="#,##0">
                  <c:v>2901.27</c:v>
                </c:pt>
                <c:pt idx="13" formatCode="#,##0">
                  <c:v>2771.82</c:v>
                </c:pt>
                <c:pt idx="14" formatCode="#,##0">
                  <c:v>3483.45</c:v>
                </c:pt>
                <c:pt idx="15" formatCode="#,##0">
                  <c:v>2631.23</c:v>
                </c:pt>
                <c:pt idx="16" formatCode="#,##0">
                  <c:v>4062.41</c:v>
                </c:pt>
                <c:pt idx="17" formatCode="#,##0">
                  <c:v>4491.3999999999996</c:v>
                </c:pt>
                <c:pt idx="18" formatCode="#,##0">
                  <c:v>3378.8488450000004</c:v>
                </c:pt>
                <c:pt idx="19" formatCode="#,##0">
                  <c:v>2778.13</c:v>
                </c:pt>
              </c:numCache>
            </c:numRef>
          </c:val>
          <c:smooth val="0"/>
          <c:extLst>
            <c:ext xmlns:c16="http://schemas.microsoft.com/office/drawing/2014/chart" uri="{C3380CC4-5D6E-409C-BE32-E72D297353CC}">
              <c16:uniqueId val="{00000003-C637-4B1F-8788-4697D6278F3C}"/>
            </c:ext>
          </c:extLst>
        </c:ser>
        <c:ser>
          <c:idx val="4"/>
          <c:order val="4"/>
          <c:tx>
            <c:strRef>
              <c:f>'Turnover charts'!$F$3</c:f>
              <c:strCache>
                <c:ptCount val="1"/>
                <c:pt idx="0">
                  <c:v>Total of all</c:v>
                </c:pt>
              </c:strCache>
            </c:strRef>
          </c:tx>
          <c:spPr>
            <a:ln w="28575" cap="rnd">
              <a:solidFill>
                <a:schemeClr val="accent5"/>
              </a:solidFill>
              <a:round/>
            </a:ln>
            <a:effectLst/>
          </c:spPr>
          <c:marker>
            <c:symbol val="none"/>
          </c:marker>
          <c:cat>
            <c:numRef>
              <c:f>'Turnover charts'!$A$4:$A$38</c:f>
              <c:numCache>
                <c:formatCode>mmm\-yy</c:formatCode>
                <c:ptCount val="20"/>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pt idx="13">
                  <c:v>43556</c:v>
                </c:pt>
                <c:pt idx="14">
                  <c:v>43586</c:v>
                </c:pt>
                <c:pt idx="15">
                  <c:v>43617</c:v>
                </c:pt>
                <c:pt idx="16">
                  <c:v>43647</c:v>
                </c:pt>
                <c:pt idx="17">
                  <c:v>43678</c:v>
                </c:pt>
                <c:pt idx="18">
                  <c:v>43709</c:v>
                </c:pt>
                <c:pt idx="19">
                  <c:v>43739</c:v>
                </c:pt>
              </c:numCache>
            </c:numRef>
          </c:cat>
          <c:val>
            <c:numRef>
              <c:f>'Turnover charts'!$F$4:$F$38</c:f>
              <c:numCache>
                <c:formatCode>_ * #,##0_ ;_ * \-#,##0_ ;_ * "-"??_ ;_ @_ </c:formatCode>
                <c:ptCount val="20"/>
                <c:pt idx="0">
                  <c:v>56296.8347718</c:v>
                </c:pt>
                <c:pt idx="1">
                  <c:v>50188.155097600014</c:v>
                </c:pt>
                <c:pt idx="2">
                  <c:v>53494.710803800008</c:v>
                </c:pt>
                <c:pt idx="3">
                  <c:v>54011.814916100026</c:v>
                </c:pt>
                <c:pt idx="4">
                  <c:v>72925.606925800006</c:v>
                </c:pt>
                <c:pt idx="5">
                  <c:v>67565.119550799995</c:v>
                </c:pt>
                <c:pt idx="6">
                  <c:v>46857.933979800036</c:v>
                </c:pt>
                <c:pt idx="7">
                  <c:v>62123.837027800007</c:v>
                </c:pt>
                <c:pt idx="8">
                  <c:v>65485.91</c:v>
                </c:pt>
                <c:pt idx="9">
                  <c:v>44763.135743399973</c:v>
                </c:pt>
                <c:pt idx="10">
                  <c:v>50190.804452400022</c:v>
                </c:pt>
                <c:pt idx="11">
                  <c:v>39164.100767200012</c:v>
                </c:pt>
                <c:pt idx="12">
                  <c:v>45540.775651199983</c:v>
                </c:pt>
                <c:pt idx="13">
                  <c:v>61594.365109199978</c:v>
                </c:pt>
                <c:pt idx="14">
                  <c:v>63569.595874999963</c:v>
                </c:pt>
                <c:pt idx="15">
                  <c:v>50919.319861000025</c:v>
                </c:pt>
                <c:pt idx="16">
                  <c:v>56009.657875399935</c:v>
                </c:pt>
                <c:pt idx="17">
                  <c:v>49563.380045800011</c:v>
                </c:pt>
                <c:pt idx="18">
                  <c:v>43453.139209999979</c:v>
                </c:pt>
                <c:pt idx="19">
                  <c:v>34868.158449199997</c:v>
                </c:pt>
              </c:numCache>
            </c:numRef>
          </c:val>
          <c:smooth val="0"/>
          <c:extLst>
            <c:ext xmlns:c16="http://schemas.microsoft.com/office/drawing/2014/chart" uri="{C3380CC4-5D6E-409C-BE32-E72D297353CC}">
              <c16:uniqueId val="{00000004-C637-4B1F-8788-4697D6278F3C}"/>
            </c:ext>
          </c:extLst>
        </c:ser>
        <c:dLbls>
          <c:showLegendKey val="0"/>
          <c:showVal val="0"/>
          <c:showCatName val="0"/>
          <c:showSerName val="0"/>
          <c:showPercent val="0"/>
          <c:showBubbleSize val="0"/>
        </c:dLbls>
        <c:marker val="1"/>
        <c:smooth val="0"/>
        <c:axId val="835100160"/>
        <c:axId val="835097416"/>
      </c:lineChart>
      <c:dateAx>
        <c:axId val="835101728"/>
        <c:scaling>
          <c:orientation val="minMax"/>
          <c:max val="43739"/>
          <c:min val="43405"/>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50" b="1" i="0" u="none" strike="noStrike" kern="1200" baseline="0">
                <a:solidFill>
                  <a:sysClr val="windowText" lastClr="000000"/>
                </a:solidFill>
                <a:latin typeface="Garamond" panose="02020404030301010803" pitchFamily="18" charset="0"/>
                <a:ea typeface="+mn-ea"/>
                <a:cs typeface="+mn-cs"/>
              </a:defRPr>
            </a:pPr>
            <a:endParaRPr lang="en-US"/>
          </a:p>
        </c:txPr>
        <c:crossAx val="835102120"/>
        <c:crosses val="autoZero"/>
        <c:auto val="0"/>
        <c:lblOffset val="100"/>
        <c:baseTimeUnit val="months"/>
        <c:majorUnit val="1"/>
        <c:majorTimeUnit val="months"/>
      </c:dateAx>
      <c:valAx>
        <c:axId val="835102120"/>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sz="1000" b="0" i="0" baseline="0">
                    <a:effectLst/>
                  </a:rPr>
                  <a:t>₹</a:t>
                </a:r>
                <a:r>
                  <a:rPr lang="en-IN" sz="1000" b="0" i="0" baseline="0">
                    <a:effectLst/>
                  </a:rPr>
                  <a:t> crore</a:t>
                </a:r>
                <a:endParaRPr lang="en-IN"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crossAx val="835101728"/>
        <c:crosses val="autoZero"/>
        <c:crossBetween val="between"/>
      </c:valAx>
      <c:valAx>
        <c:axId val="835097416"/>
        <c:scaling>
          <c:orientation val="minMax"/>
          <c:max val="5000"/>
          <c:min val="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sz="1000" b="0" i="0" baseline="0">
                    <a:effectLst/>
                  </a:rPr>
                  <a:t>₹</a:t>
                </a:r>
                <a:r>
                  <a:rPr lang="en-IN" sz="1000" b="0" i="0" baseline="0">
                    <a:effectLst/>
                  </a:rPr>
                  <a:t> crore</a:t>
                </a:r>
                <a:endParaRPr lang="en-IN"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_ * #,##0_ ;_ * \-#,##0_ ;_ * &quot;-&quot;??_ ;_ @_ "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crossAx val="835100160"/>
        <c:crosses val="max"/>
        <c:crossBetween val="between"/>
        <c:majorUnit val="1000"/>
      </c:valAx>
      <c:dateAx>
        <c:axId val="835100160"/>
        <c:scaling>
          <c:orientation val="minMax"/>
        </c:scaling>
        <c:delete val="1"/>
        <c:axPos val="b"/>
        <c:numFmt formatCode="mmm\-yy" sourceLinked="1"/>
        <c:majorTickMark val="out"/>
        <c:minorTickMark val="none"/>
        <c:tickLblPos val="nextTo"/>
        <c:crossAx val="835097416"/>
        <c:crosses val="autoZero"/>
        <c:auto val="1"/>
        <c:lblOffset val="100"/>
        <c:baseTimeUnit val="months"/>
      </c:dateAx>
      <c:spPr>
        <a:noFill/>
        <a:ln>
          <a:noFill/>
        </a:ln>
        <a:effectLst/>
      </c:spPr>
    </c:plotArea>
    <c:legend>
      <c:legendPos val="b"/>
      <c:legendEntry>
        <c:idx val="4"/>
        <c:delete val="1"/>
      </c:legendEntry>
      <c:layout>
        <c:manualLayout>
          <c:xMode val="edge"/>
          <c:yMode val="edge"/>
          <c:x val="0.11059526758615527"/>
          <c:y val="0.81530766987459902"/>
          <c:w val="0.83436486736736781"/>
          <c:h val="0.18469233012540098"/>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sz="1050">
          <a:solidFill>
            <a:sysClr val="windowText" lastClr="000000"/>
          </a:solidFill>
          <a:latin typeface="Garamond" panose="02020404030301010803"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28495495851964"/>
          <c:y val="2.5425351242859349E-2"/>
          <c:w val="0.80845088592320657"/>
          <c:h val="0.72457814568050793"/>
        </c:manualLayout>
      </c:layout>
      <c:barChart>
        <c:barDir val="col"/>
        <c:grouping val="stacked"/>
        <c:varyColors val="0"/>
        <c:ser>
          <c:idx val="0"/>
          <c:order val="0"/>
          <c:tx>
            <c:strRef>
              <c:f>'Turnover charts'!$J$3</c:f>
              <c:strCache>
                <c:ptCount val="1"/>
                <c:pt idx="0">
                  <c:v>MCX Futures (LHS)</c:v>
                </c:pt>
              </c:strCache>
            </c:strRef>
          </c:tx>
          <c:spPr>
            <a:solidFill>
              <a:srgbClr val="00B050"/>
            </a:solidFill>
            <a:ln>
              <a:solidFill>
                <a:sysClr val="windowText" lastClr="000000"/>
              </a:solidFill>
            </a:ln>
            <a:effectLst/>
          </c:spPr>
          <c:invertIfNegative val="0"/>
          <c:cat>
            <c:numRef>
              <c:f>'Turnover charts'!$I$4:$I$38</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extLst/>
            </c:numRef>
          </c:cat>
          <c:val>
            <c:numRef>
              <c:f>'Turnover charts'!$J$4:$J$38</c:f>
              <c:numCache>
                <c:formatCode>_(* #,##0_);_(* \(#,##0\);_(* "-"??_);_(@_)</c:formatCode>
                <c:ptCount val="13"/>
                <c:pt idx="0">
                  <c:v>602393.52301564987</c:v>
                </c:pt>
                <c:pt idx="1">
                  <c:v>560373.39216535003</c:v>
                </c:pt>
                <c:pt idx="2">
                  <c:v>515431.74569595006</c:v>
                </c:pt>
                <c:pt idx="3">
                  <c:v>600469.55308069987</c:v>
                </c:pt>
                <c:pt idx="4">
                  <c:v>532389.84253700008</c:v>
                </c:pt>
                <c:pt idx="5">
                  <c:v>567761.35483295005</c:v>
                </c:pt>
                <c:pt idx="6">
                  <c:v>516307.34400520008</c:v>
                </c:pt>
                <c:pt idx="7">
                  <c:v>615537.92995134997</c:v>
                </c:pt>
                <c:pt idx="8">
                  <c:v>569240.9336420499</c:v>
                </c:pt>
                <c:pt idx="9">
                  <c:v>716525.07049199997</c:v>
                </c:pt>
                <c:pt idx="10">
                  <c:v>728211.15374000021</c:v>
                </c:pt>
                <c:pt idx="11">
                  <c:v>781695.78193319985</c:v>
                </c:pt>
                <c:pt idx="12">
                  <c:v>668208.51480580005</c:v>
                </c:pt>
              </c:numCache>
              <c:extLst/>
            </c:numRef>
          </c:val>
          <c:extLst>
            <c:ext xmlns:c16="http://schemas.microsoft.com/office/drawing/2014/chart" uri="{C3380CC4-5D6E-409C-BE32-E72D297353CC}">
              <c16:uniqueId val="{00000000-809F-435A-A455-BE76C75C0F7A}"/>
            </c:ext>
          </c:extLst>
        </c:ser>
        <c:ser>
          <c:idx val="1"/>
          <c:order val="1"/>
          <c:tx>
            <c:strRef>
              <c:f>'Turnover charts'!$K$3</c:f>
              <c:strCache>
                <c:ptCount val="1"/>
                <c:pt idx="0">
                  <c:v>MCX Options (LHS)</c:v>
                </c:pt>
              </c:strCache>
            </c:strRef>
          </c:tx>
          <c:spPr>
            <a:solidFill>
              <a:schemeClr val="accent2"/>
            </a:solidFill>
            <a:ln w="12700">
              <a:solidFill>
                <a:schemeClr val="tx1">
                  <a:lumMod val="75000"/>
                  <a:lumOff val="25000"/>
                </a:schemeClr>
              </a:solidFill>
            </a:ln>
            <a:effectLst/>
          </c:spPr>
          <c:invertIfNegative val="0"/>
          <c:dLbls>
            <c:dLbl>
              <c:idx val="0"/>
              <c:layout>
                <c:manualLayout>
                  <c:x val="-7.0342923038677063E-17"/>
                  <c:y val="-4.48179271708683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9F-435A-A455-BE76C75C0F7A}"/>
                </c:ext>
              </c:extLst>
            </c:dLbl>
            <c:dLbl>
              <c:idx val="1"/>
              <c:layout>
                <c:manualLayout>
                  <c:x val="1.9184655176216344E-3"/>
                  <c:y val="-4.48179271708683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9F-435A-A455-BE76C75C0F7A}"/>
                </c:ext>
              </c:extLst>
            </c:dLbl>
            <c:dLbl>
              <c:idx val="2"/>
              <c:layout>
                <c:manualLayout>
                  <c:x val="2.1030494216613704E-3"/>
                  <c:y val="-0.116150105901641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9F-435A-A455-BE76C75C0F7A}"/>
                </c:ext>
              </c:extLst>
            </c:dLbl>
            <c:dLbl>
              <c:idx val="3"/>
              <c:layout>
                <c:manualLayout>
                  <c:x val="0"/>
                  <c:y val="-4.8552754435107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09F-435A-A455-BE76C75C0F7A}"/>
                </c:ext>
              </c:extLst>
            </c:dLbl>
            <c:dLbl>
              <c:idx val="4"/>
              <c:layout>
                <c:manualLayout>
                  <c:x val="1.4721345951629864E-2"/>
                  <c:y val="-0.122722340672563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09F-435A-A455-BE76C75C0F7A}"/>
                </c:ext>
              </c:extLst>
            </c:dLbl>
            <c:dLbl>
              <c:idx val="5"/>
              <c:layout>
                <c:manualLayout>
                  <c:x val="-2.103049421661409E-3"/>
                  <c:y val="-3.1914893617021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09F-435A-A455-BE76C75C0F7A}"/>
                </c:ext>
              </c:extLst>
            </c:dLbl>
            <c:dLbl>
              <c:idx val="6"/>
              <c:layout>
                <c:manualLayout>
                  <c:x val="-7.7110921335641591E-17"/>
                  <c:y val="-3.90070921985815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09F-435A-A455-BE76C75C0F7A}"/>
                </c:ext>
              </c:extLst>
            </c:dLbl>
            <c:dLbl>
              <c:idx val="7"/>
              <c:layout>
                <c:manualLayout>
                  <c:x val="-2.1030494216614862E-3"/>
                  <c:y val="-4.9645390070922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09F-435A-A455-BE76C75C0F7A}"/>
                </c:ext>
              </c:extLst>
            </c:dLbl>
            <c:dLbl>
              <c:idx val="8"/>
              <c:layout>
                <c:manualLayout>
                  <c:x val="6.3091482649842269E-3"/>
                  <c:y val="-5.8624839448260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09F-435A-A455-BE76C75C0F7A}"/>
                </c:ext>
              </c:extLst>
            </c:dLbl>
            <c:dLbl>
              <c:idx val="9"/>
              <c:layout>
                <c:manualLayout>
                  <c:x val="-4.206098843322818E-3"/>
                  <c:y val="-4.25531914893617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09F-435A-A455-BE76C75C0F7A}"/>
                </c:ext>
              </c:extLst>
            </c:dLbl>
            <c:dLbl>
              <c:idx val="10"/>
              <c:layout>
                <c:manualLayout>
                  <c:x val="-2.1030494216615634E-3"/>
                  <c:y val="-4.60992907801418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09F-435A-A455-BE76C75C0F7A}"/>
                </c:ext>
              </c:extLst>
            </c:dLbl>
            <c:dLbl>
              <c:idx val="11"/>
              <c:layout>
                <c:manualLayout>
                  <c:x val="0"/>
                  <c:y val="-3.9007092198581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09F-435A-A455-BE76C75C0F7A}"/>
                </c:ext>
              </c:extLst>
            </c:dLbl>
            <c:dLbl>
              <c:idx val="12"/>
              <c:layout>
                <c:manualLayout>
                  <c:x val="4.2060988433226636E-3"/>
                  <c:y val="-3.2171581769437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09F-435A-A455-BE76C75C0F7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'Turnover charts'!$I$4:$I$38</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extLst/>
            </c:numRef>
          </c:cat>
          <c:val>
            <c:numRef>
              <c:f>'Turnover charts'!$K$4:$K$38</c:f>
              <c:numCache>
                <c:formatCode>_(* #,##0_);_(* \(#,##0\);_(* "-"??_);_(@_)</c:formatCode>
                <c:ptCount val="13"/>
                <c:pt idx="0">
                  <c:v>15644.809233</c:v>
                </c:pt>
                <c:pt idx="1">
                  <c:v>10235</c:v>
                </c:pt>
                <c:pt idx="2">
                  <c:v>9813.9104735000001</c:v>
                </c:pt>
                <c:pt idx="3">
                  <c:v>10472.720000000001</c:v>
                </c:pt>
                <c:pt idx="4">
                  <c:v>9291.3051825000002</c:v>
                </c:pt>
                <c:pt idx="5">
                  <c:v>12651.029999999999</c:v>
                </c:pt>
                <c:pt idx="6">
                  <c:v>8685.2468800000024</c:v>
                </c:pt>
                <c:pt idx="7">
                  <c:v>16861.852479000001</c:v>
                </c:pt>
                <c:pt idx="8">
                  <c:v>14616.749534499999</c:v>
                </c:pt>
                <c:pt idx="9">
                  <c:v>21042.732529500005</c:v>
                </c:pt>
                <c:pt idx="10">
                  <c:v>23329.757045500002</c:v>
                </c:pt>
                <c:pt idx="11">
                  <c:v>31458.273172000001</c:v>
                </c:pt>
                <c:pt idx="12">
                  <c:v>17859.342895000002</c:v>
                </c:pt>
              </c:numCache>
              <c:extLst/>
            </c:numRef>
          </c:val>
          <c:extLst>
            <c:ext xmlns:c16="http://schemas.microsoft.com/office/drawing/2014/chart" uri="{C3380CC4-5D6E-409C-BE32-E72D297353CC}">
              <c16:uniqueId val="{0000000E-809F-435A-A455-BE76C75C0F7A}"/>
            </c:ext>
          </c:extLst>
        </c:ser>
        <c:dLbls>
          <c:showLegendKey val="0"/>
          <c:showVal val="0"/>
          <c:showCatName val="0"/>
          <c:showSerName val="0"/>
          <c:showPercent val="0"/>
          <c:showBubbleSize val="0"/>
        </c:dLbls>
        <c:gapWidth val="219"/>
        <c:overlap val="100"/>
        <c:axId val="835102904"/>
        <c:axId val="835100552"/>
      </c:barChart>
      <c:lineChart>
        <c:grouping val="standard"/>
        <c:varyColors val="0"/>
        <c:ser>
          <c:idx val="2"/>
          <c:order val="2"/>
          <c:tx>
            <c:strRef>
              <c:f>'Turnover charts'!$L$3</c:f>
              <c:strCache>
                <c:ptCount val="1"/>
                <c:pt idx="0">
                  <c:v>BSE Futures (RHS)</c:v>
                </c:pt>
              </c:strCache>
            </c:strRef>
          </c:tx>
          <c:spPr>
            <a:ln w="28575" cap="rnd">
              <a:solidFill>
                <a:srgbClr val="FF0000"/>
              </a:solidFill>
              <a:round/>
            </a:ln>
            <a:effectLst/>
          </c:spPr>
          <c:marker>
            <c:symbol val="none"/>
          </c:marker>
          <c:cat>
            <c:numRef>
              <c:f>'Turnover charts'!$I$4:$I$37</c:f>
              <c:numCache>
                <c:formatCode>mmm\-yy</c:formatCode>
                <c:ptCount val="12"/>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numCache>
              <c:extLst/>
            </c:numRef>
          </c:cat>
          <c:val>
            <c:numRef>
              <c:f>'Turnover charts'!$L$4:$L$38</c:f>
              <c:numCache>
                <c:formatCode>_(* #,##0_);_(* \(#,##0\);_(* "-"??_);_(@_)</c:formatCode>
                <c:ptCount val="13"/>
                <c:pt idx="0">
                  <c:v>7049.36</c:v>
                </c:pt>
                <c:pt idx="1">
                  <c:v>7228.18</c:v>
                </c:pt>
                <c:pt idx="2">
                  <c:v>3754.7995000000001</c:v>
                </c:pt>
                <c:pt idx="3">
                  <c:v>6538.5090380000001</c:v>
                </c:pt>
                <c:pt idx="4">
                  <c:v>1990.250556</c:v>
                </c:pt>
                <c:pt idx="5">
                  <c:v>1523.74</c:v>
                </c:pt>
                <c:pt idx="6">
                  <c:v>2218.23</c:v>
                </c:pt>
                <c:pt idx="7">
                  <c:v>2157.7899499999999</c:v>
                </c:pt>
                <c:pt idx="8">
                  <c:v>1756.83</c:v>
                </c:pt>
                <c:pt idx="9">
                  <c:v>713.38525000000004</c:v>
                </c:pt>
                <c:pt idx="10">
                  <c:v>521.28</c:v>
                </c:pt>
                <c:pt idx="11">
                  <c:v>523.60118499999999</c:v>
                </c:pt>
                <c:pt idx="12">
                  <c:v>317.45999999999998</c:v>
                </c:pt>
              </c:numCache>
              <c:extLst/>
            </c:numRef>
          </c:val>
          <c:smooth val="0"/>
          <c:extLst>
            <c:ext xmlns:c16="http://schemas.microsoft.com/office/drawing/2014/chart" uri="{C3380CC4-5D6E-409C-BE32-E72D297353CC}">
              <c16:uniqueId val="{0000000F-809F-435A-A455-BE76C75C0F7A}"/>
            </c:ext>
          </c:extLst>
        </c:ser>
        <c:ser>
          <c:idx val="3"/>
          <c:order val="3"/>
          <c:tx>
            <c:strRef>
              <c:f>'Turnover charts'!$M$3</c:f>
              <c:strCache>
                <c:ptCount val="1"/>
                <c:pt idx="0">
                  <c:v>NSE Futures (RHS)</c:v>
                </c:pt>
              </c:strCache>
            </c:strRef>
          </c:tx>
          <c:spPr>
            <a:ln w="28575" cap="rnd">
              <a:solidFill>
                <a:srgbClr val="0070C0"/>
              </a:solidFill>
              <a:round/>
            </a:ln>
            <a:effectLst/>
          </c:spPr>
          <c:marker>
            <c:symbol val="none"/>
          </c:marker>
          <c:cat>
            <c:numRef>
              <c:f>'Turnover charts'!$I$4:$I$37</c:f>
              <c:numCache>
                <c:formatCode>mmm\-yy</c:formatCode>
                <c:ptCount val="12"/>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numCache>
              <c:extLst/>
            </c:numRef>
          </c:cat>
          <c:val>
            <c:numRef>
              <c:f>'Turnover charts'!$M$4:$M$38</c:f>
              <c:numCache>
                <c:formatCode>_(* #,##0_);_(* \(#,##0\);_(* "-"??_);_(@_)</c:formatCode>
                <c:ptCount val="13"/>
                <c:pt idx="0">
                  <c:v>696</c:v>
                </c:pt>
                <c:pt idx="1">
                  <c:v>838</c:v>
                </c:pt>
                <c:pt idx="2">
                  <c:v>532.61176099999989</c:v>
                </c:pt>
                <c:pt idx="3">
                  <c:v>448.81896000000006</c:v>
                </c:pt>
                <c:pt idx="4">
                  <c:v>498.68747400000018</c:v>
                </c:pt>
                <c:pt idx="5">
                  <c:v>429.59991599999989</c:v>
                </c:pt>
                <c:pt idx="6" formatCode="_ * #,##0_ ;_ * \-#,##0_ ;_ * &quot;-&quot;??_ ;_ @_ ">
                  <c:v>489.78634199999982</c:v>
                </c:pt>
                <c:pt idx="7" formatCode="_ * #,##0_ ;_ * \-#,##0_ ;_ * &quot;-&quot;??_ ;_ @_ ">
                  <c:v>442.31177699999989</c:v>
                </c:pt>
                <c:pt idx="8" formatCode="_ * #,##0_ ;_ * \-#,##0_ ;_ * &quot;-&quot;??_ ;_ @_ ">
                  <c:v>433.71475299999997</c:v>
                </c:pt>
                <c:pt idx="9" formatCode="_ * #,##0_ ;_ * \-#,##0_ ;_ * &quot;-&quot;??_ ;_ @_ ">
                  <c:v>503.29481899999996</c:v>
                </c:pt>
                <c:pt idx="10" formatCode="_ * #,##0_ ;_ * \-#,##0_ ;_ * &quot;-&quot;??_ ;_ @_ ">
                  <c:v>1488.9719589999997</c:v>
                </c:pt>
                <c:pt idx="11" formatCode="_ * #,##0_ ;_ * \-#,##0_ ;_ * &quot;-&quot;??_ ;_ @_ ">
                  <c:v>935.04276299999981</c:v>
                </c:pt>
                <c:pt idx="12" formatCode="_ * #,##0_ ;_ * \-#,##0_ ;_ * &quot;-&quot;??_ ;_ @_ ">
                  <c:v>866.89360199999999</c:v>
                </c:pt>
              </c:numCache>
              <c:extLst/>
            </c:numRef>
          </c:val>
          <c:smooth val="0"/>
          <c:extLst>
            <c:ext xmlns:c16="http://schemas.microsoft.com/office/drawing/2014/chart" uri="{C3380CC4-5D6E-409C-BE32-E72D297353CC}">
              <c16:uniqueId val="{00000010-809F-435A-A455-BE76C75C0F7A}"/>
            </c:ext>
          </c:extLst>
        </c:ser>
        <c:ser>
          <c:idx val="4"/>
          <c:order val="4"/>
          <c:tx>
            <c:strRef>
              <c:f>'Turnover charts'!$N$3</c:f>
              <c:strCache>
                <c:ptCount val="1"/>
                <c:pt idx="0">
                  <c:v>ICEX Futures (RHS)</c:v>
                </c:pt>
              </c:strCache>
            </c:strRef>
          </c:tx>
          <c:spPr>
            <a:ln w="28575" cap="rnd">
              <a:solidFill>
                <a:srgbClr val="FFC000"/>
              </a:solidFill>
              <a:round/>
            </a:ln>
            <a:effectLst/>
          </c:spPr>
          <c:marker>
            <c:symbol val="none"/>
          </c:marker>
          <c:cat>
            <c:numRef>
              <c:f>'Turnover charts'!$I$4:$I$37</c:f>
              <c:numCache>
                <c:formatCode>mmm\-yy</c:formatCode>
                <c:ptCount val="12"/>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numCache>
              <c:extLst/>
            </c:numRef>
          </c:cat>
          <c:val>
            <c:numRef>
              <c:f>'Turnover charts'!$N$4:$N$38</c:f>
              <c:numCache>
                <c:formatCode>_(* #,##0_);_(* \(#,##0\);_(* "-"??_);_(@_)</c:formatCode>
                <c:ptCount val="13"/>
                <c:pt idx="0">
                  <c:v>1605.41</c:v>
                </c:pt>
                <c:pt idx="1">
                  <c:v>2282</c:v>
                </c:pt>
                <c:pt idx="2">
                  <c:v>2864.81</c:v>
                </c:pt>
                <c:pt idx="3">
                  <c:v>3465.17</c:v>
                </c:pt>
                <c:pt idx="4" formatCode="_ * #,##0_ ;_ * \-#,##0_ ;_ * &quot;-&quot;??_ ;_ @_ ">
                  <c:v>5142.6001000000006</c:v>
                </c:pt>
                <c:pt idx="5" formatCode="_ * #,##0_ ;_ * \-#,##0_ ;_ * &quot;-&quot;??_ ;_ @_ ">
                  <c:v>4639</c:v>
                </c:pt>
                <c:pt idx="6" formatCode="_ * #,##0_ ;_ * \-#,##0_ ;_ * &quot;-&quot;??_ ;_ @_ ">
                  <c:v>4213.75</c:v>
                </c:pt>
                <c:pt idx="7" formatCode="_ * #,##0_ ;_ * \-#,##0_ ;_ * &quot;-&quot;??_ ;_ @_ ">
                  <c:v>4377.28</c:v>
                </c:pt>
                <c:pt idx="8" formatCode="_ * #,##0_ ;_ * \-#,##0_ ;_ * &quot;-&quot;??_ ;_ @_ ">
                  <c:v>2098.69</c:v>
                </c:pt>
                <c:pt idx="9" formatCode="_ * #,##0_ ;_ * \-#,##0_ ;_ * &quot;-&quot;??_ ;_ @_ ">
                  <c:v>1620.43</c:v>
                </c:pt>
                <c:pt idx="10" formatCode="_ * #,##0_ ;_ * \-#,##0_ ;_ * &quot;-&quot;??_ ;_ @_ ">
                  <c:v>1905.46</c:v>
                </c:pt>
                <c:pt idx="11" formatCode="_ * #,##0_ ;_ * \-#,##0_ ;_ * &quot;-&quot;??_ ;_ @_ ">
                  <c:v>1203.5981999999999</c:v>
                </c:pt>
                <c:pt idx="12" formatCode="_ * #,##0_ ;_ * \-#,##0_ ;_ * &quot;-&quot;??_ ;_ @_ ">
                  <c:v>3028.555050220004</c:v>
                </c:pt>
              </c:numCache>
              <c:extLst/>
            </c:numRef>
          </c:val>
          <c:smooth val="0"/>
          <c:extLst>
            <c:ext xmlns:c16="http://schemas.microsoft.com/office/drawing/2014/chart" uri="{C3380CC4-5D6E-409C-BE32-E72D297353CC}">
              <c16:uniqueId val="{00000011-809F-435A-A455-BE76C75C0F7A}"/>
            </c:ext>
          </c:extLst>
        </c:ser>
        <c:dLbls>
          <c:showLegendKey val="0"/>
          <c:showVal val="0"/>
          <c:showCatName val="0"/>
          <c:showSerName val="0"/>
          <c:showPercent val="0"/>
          <c:showBubbleSize val="0"/>
        </c:dLbls>
        <c:marker val="1"/>
        <c:smooth val="0"/>
        <c:axId val="835103296"/>
        <c:axId val="835097808"/>
      </c:lineChart>
      <c:dateAx>
        <c:axId val="835102904"/>
        <c:scaling>
          <c:orientation val="minMax"/>
          <c:min val="43405"/>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835100552"/>
        <c:crosses val="autoZero"/>
        <c:auto val="1"/>
        <c:lblOffset val="100"/>
        <c:baseTimeUnit val="months"/>
      </c:dateAx>
      <c:valAx>
        <c:axId val="835100552"/>
        <c:scaling>
          <c:orientation val="minMax"/>
          <c:max val="1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35102904"/>
        <c:crosses val="autoZero"/>
        <c:crossBetween val="between"/>
        <c:majorUnit val="100000"/>
      </c:valAx>
      <c:valAx>
        <c:axId val="835097808"/>
        <c:scaling>
          <c:orientation val="minMax"/>
          <c:max val="8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layout>
            <c:manualLayout>
              <c:xMode val="edge"/>
              <c:yMode val="edge"/>
              <c:x val="0.96802305074641692"/>
              <c:y val="0.31903100347750651"/>
            </c:manualLayout>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35103296"/>
        <c:crosses val="max"/>
        <c:crossBetween val="between"/>
        <c:majorUnit val="1000"/>
      </c:valAx>
      <c:dateAx>
        <c:axId val="835103296"/>
        <c:scaling>
          <c:orientation val="minMax"/>
        </c:scaling>
        <c:delete val="1"/>
        <c:axPos val="b"/>
        <c:numFmt formatCode="mmm\-yy" sourceLinked="1"/>
        <c:majorTickMark val="out"/>
        <c:minorTickMark val="none"/>
        <c:tickLblPos val="nextTo"/>
        <c:crossAx val="835097808"/>
        <c:crosses val="autoZero"/>
        <c:auto val="1"/>
        <c:lblOffset val="100"/>
        <c:baseTimeUnit val="months"/>
      </c:dateAx>
      <c:spPr>
        <a:noFill/>
        <a:ln>
          <a:noFill/>
        </a:ln>
        <a:effectLst/>
      </c:spPr>
    </c:plotArea>
    <c:legend>
      <c:legendPos val="b"/>
      <c:layout>
        <c:manualLayout>
          <c:xMode val="edge"/>
          <c:yMode val="edge"/>
          <c:x val="8.0264317358500328E-2"/>
          <c:y val="0.8957632859995065"/>
          <c:w val="0.84389858996332079"/>
          <c:h val="0.10423663334218054"/>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009205614855304E-2"/>
          <c:y val="3.9426523297491037E-2"/>
          <c:w val="0.92242670100390856"/>
          <c:h val="0.74435977760844407"/>
        </c:manualLayout>
      </c:layout>
      <c:lineChart>
        <c:grouping val="standard"/>
        <c:varyColors val="0"/>
        <c:ser>
          <c:idx val="0"/>
          <c:order val="0"/>
          <c:tx>
            <c:strRef>
              <c:f>Index_Charts!$C$1</c:f>
              <c:strCache>
                <c:ptCount val="1"/>
                <c:pt idx="0">
                  <c:v>Dow Jones Industrial Average</c:v>
                </c:pt>
              </c:strCache>
            </c:strRef>
          </c:tx>
          <c:spPr>
            <a:ln w="28575" cap="rnd">
              <a:solidFill>
                <a:schemeClr val="accent1"/>
              </a:solidFill>
              <a:round/>
            </a:ln>
            <a:effectLst/>
          </c:spPr>
          <c:marker>
            <c:symbol val="none"/>
          </c:marker>
          <c:cat>
            <c:numRef>
              <c:f>Index_Charts!$B$3:$B$220</c:f>
              <c:numCache>
                <c:formatCode>[$-409]mmmm\-yy;@</c:formatCode>
                <c:ptCount val="218"/>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numCache>
            </c:numRef>
          </c:cat>
          <c:val>
            <c:numRef>
              <c:f>Index_Charts!$C$3:$C$220</c:f>
              <c:numCache>
                <c:formatCode>0.00</c:formatCode>
                <c:ptCount val="218"/>
                <c:pt idx="0">
                  <c:v>100</c:v>
                </c:pt>
                <c:pt idx="1">
                  <c:v>100.08050597879068</c:v>
                </c:pt>
                <c:pt idx="2">
                  <c:v>97.25113664325221</c:v>
                </c:pt>
                <c:pt idx="3">
                  <c:v>100.45311405528076</c:v>
                </c:pt>
                <c:pt idx="4">
                  <c:v>100.87403429263195</c:v>
                </c:pt>
                <c:pt idx="5">
                  <c:v>101.97188206517127</c:v>
                </c:pt>
                <c:pt idx="6">
                  <c:v>102.36485240999234</c:v>
                </c:pt>
                <c:pt idx="7">
                  <c:v>102.89127063126462</c:v>
                </c:pt>
                <c:pt idx="8">
                  <c:v>102.86567847506758</c:v>
                </c:pt>
                <c:pt idx="9">
                  <c:v>102.49654270117708</c:v>
                </c:pt>
                <c:pt idx="10">
                  <c:v>103.16421076276629</c:v>
                </c:pt>
                <c:pt idx="11">
                  <c:v>103.77109209489591</c:v>
                </c:pt>
                <c:pt idx="12">
                  <c:v>104.46958220054819</c:v>
                </c:pt>
                <c:pt idx="13">
                  <c:v>105.91101645871433</c:v>
                </c:pt>
                <c:pt idx="14">
                  <c:v>105.91101645871433</c:v>
                </c:pt>
                <c:pt idx="15">
                  <c:v>104.61696215533109</c:v>
                </c:pt>
                <c:pt idx="16">
                  <c:v>105.35060396631266</c:v>
                </c:pt>
                <c:pt idx="17">
                  <c:v>105.25466553152381</c:v>
                </c:pt>
                <c:pt idx="18">
                  <c:v>106.04326403303233</c:v>
                </c:pt>
                <c:pt idx="19">
                  <c:v>105.14740996233624</c:v>
                </c:pt>
                <c:pt idx="20">
                  <c:v>105.36920864937717</c:v>
                </c:pt>
                <c:pt idx="21">
                  <c:v>107.23353506982758</c:v>
                </c:pt>
                <c:pt idx="22">
                  <c:v>107.16841867910179</c:v>
                </c:pt>
                <c:pt idx="23">
                  <c:v>107.44371654693654</c:v>
                </c:pt>
                <c:pt idx="24">
                  <c:v>108.1959630409826</c:v>
                </c:pt>
                <c:pt idx="25">
                  <c:v>108.93393451323034</c:v>
                </c:pt>
                <c:pt idx="26">
                  <c:v>108.84296875870756</c:v>
                </c:pt>
                <c:pt idx="27">
                  <c:v>107.89657339461733</c:v>
                </c:pt>
                <c:pt idx="28">
                  <c:v>107.6256480559821</c:v>
                </c:pt>
                <c:pt idx="29">
                  <c:v>107.39750491480858</c:v>
                </c:pt>
                <c:pt idx="30">
                  <c:v>108.99497845028992</c:v>
                </c:pt>
                <c:pt idx="31">
                  <c:v>109.49871953483148</c:v>
                </c:pt>
                <c:pt idx="32">
                  <c:v>109.05340744341648</c:v>
                </c:pt>
                <c:pt idx="33">
                  <c:v>110.95614353212908</c:v>
                </c:pt>
                <c:pt idx="34">
                  <c:v>110.95614353212908</c:v>
                </c:pt>
                <c:pt idx="35">
                  <c:v>110.99073795432508</c:v>
                </c:pt>
                <c:pt idx="36">
                  <c:v>111.26132034949367</c:v>
                </c:pt>
                <c:pt idx="37">
                  <c:v>110.81630833361199</c:v>
                </c:pt>
                <c:pt idx="38">
                  <c:v>111.59298954965521</c:v>
                </c:pt>
                <c:pt idx="39">
                  <c:v>111.85079730069198</c:v>
                </c:pt>
                <c:pt idx="40">
                  <c:v>111.70517493117553</c:v>
                </c:pt>
                <c:pt idx="41">
                  <c:v>111.39301064067841</c:v>
                </c:pt>
                <c:pt idx="42">
                  <c:v>111.09653601377947</c:v>
                </c:pt>
                <c:pt idx="43">
                  <c:v>111.56945505425794</c:v>
                </c:pt>
                <c:pt idx="44">
                  <c:v>110.68350347616072</c:v>
                </c:pt>
                <c:pt idx="45">
                  <c:v>110.62768942696719</c:v>
                </c:pt>
                <c:pt idx="46">
                  <c:v>110.05681715883343</c:v>
                </c:pt>
                <c:pt idx="47">
                  <c:v>109.19847252979964</c:v>
                </c:pt>
                <c:pt idx="48">
                  <c:v>109.09991915107776</c:v>
                </c:pt>
                <c:pt idx="49">
                  <c:v>109.96002136537797</c:v>
                </c:pt>
                <c:pt idx="50">
                  <c:v>109.54754611089248</c:v>
                </c:pt>
                <c:pt idx="51">
                  <c:v>110.18297748661878</c:v>
                </c:pt>
                <c:pt idx="52">
                  <c:v>110.21319937961526</c:v>
                </c:pt>
                <c:pt idx="53">
                  <c:v>110.8087635773462</c:v>
                </c:pt>
                <c:pt idx="54">
                  <c:v>111.08839110644708</c:v>
                </c:pt>
                <c:pt idx="55">
                  <c:v>110.9738479885937</c:v>
                </c:pt>
                <c:pt idx="56">
                  <c:v>110.36636650539751</c:v>
                </c:pt>
                <c:pt idx="57">
                  <c:v>111.29591477168968</c:v>
                </c:pt>
                <c:pt idx="58">
                  <c:v>109.32317534785186</c:v>
                </c:pt>
                <c:pt idx="59">
                  <c:v>109.38537671911131</c:v>
                </c:pt>
                <c:pt idx="60">
                  <c:v>109.9893858997079</c:v>
                </c:pt>
                <c:pt idx="61">
                  <c:v>109.85160836199054</c:v>
                </c:pt>
                <c:pt idx="62">
                  <c:v>110.24543606547819</c:v>
                </c:pt>
                <c:pt idx="63">
                  <c:v>111.15089255323984</c:v>
                </c:pt>
                <c:pt idx="64">
                  <c:v>112.5644197868092</c:v>
                </c:pt>
                <c:pt idx="65">
                  <c:v>112.22451994344864</c:v>
                </c:pt>
                <c:pt idx="66">
                  <c:v>112.39170488342924</c:v>
                </c:pt>
                <c:pt idx="67">
                  <c:v>113.10545597334645</c:v>
                </c:pt>
                <c:pt idx="68">
                  <c:v>113.27847095225971</c:v>
                </c:pt>
                <c:pt idx="69">
                  <c:v>112.91850891610147</c:v>
                </c:pt>
                <c:pt idx="70">
                  <c:v>112.10213199379618</c:v>
                </c:pt>
                <c:pt idx="71">
                  <c:v>112.13033909392622</c:v>
                </c:pt>
                <c:pt idx="72">
                  <c:v>112.06985243999989</c:v>
                </c:pt>
                <c:pt idx="73">
                  <c:v>113.22407154486601</c:v>
                </c:pt>
                <c:pt idx="74">
                  <c:v>113.10605612441304</c:v>
                </c:pt>
                <c:pt idx="75">
                  <c:v>113.39708652377927</c:v>
                </c:pt>
                <c:pt idx="76">
                  <c:v>113.38371172858083</c:v>
                </c:pt>
                <c:pt idx="77">
                  <c:v>113.8552589951928</c:v>
                </c:pt>
                <c:pt idx="78">
                  <c:v>113.8552589951928</c:v>
                </c:pt>
                <c:pt idx="79">
                  <c:v>113.64739238648357</c:v>
                </c:pt>
                <c:pt idx="80">
                  <c:v>114.27043492947797</c:v>
                </c:pt>
                <c:pt idx="81">
                  <c:v>114.01605661310748</c:v>
                </c:pt>
                <c:pt idx="82">
                  <c:v>113.4374681169746</c:v>
                </c:pt>
                <c:pt idx="83">
                  <c:v>113.78577007526754</c:v>
                </c:pt>
                <c:pt idx="84">
                  <c:v>113.83318200952868</c:v>
                </c:pt>
                <c:pt idx="85">
                  <c:v>113.99830928870954</c:v>
                </c:pt>
                <c:pt idx="86">
                  <c:v>113.30054793792381</c:v>
                </c:pt>
                <c:pt idx="87">
                  <c:v>112.77605877365131</c:v>
                </c:pt>
                <c:pt idx="88">
                  <c:v>113.62124294715328</c:v>
                </c:pt>
                <c:pt idx="89">
                  <c:v>113.33629979431964</c:v>
                </c:pt>
                <c:pt idx="90">
                  <c:v>111.3069746984884</c:v>
                </c:pt>
                <c:pt idx="91">
                  <c:v>111.31657711555395</c:v>
                </c:pt>
                <c:pt idx="92">
                  <c:v>110.72084144608971</c:v>
                </c:pt>
                <c:pt idx="93">
                  <c:v>111.20957875396635</c:v>
                </c:pt>
                <c:pt idx="94">
                  <c:v>108.56299828614004</c:v>
                </c:pt>
                <c:pt idx="95">
                  <c:v>109.45062171363706</c:v>
                </c:pt>
                <c:pt idx="96">
                  <c:v>109.94776113644606</c:v>
                </c:pt>
                <c:pt idx="97">
                  <c:v>110.86796419327266</c:v>
                </c:pt>
                <c:pt idx="98">
                  <c:v>110.44494342718838</c:v>
                </c:pt>
                <c:pt idx="99">
                  <c:v>110.08442410789689</c:v>
                </c:pt>
                <c:pt idx="100">
                  <c:v>110.9307657155987</c:v>
                </c:pt>
                <c:pt idx="101">
                  <c:v>110.49899989111545</c:v>
                </c:pt>
                <c:pt idx="102">
                  <c:v>109.27237684685775</c:v>
                </c:pt>
                <c:pt idx="103">
                  <c:v>109.68056530801039</c:v>
                </c:pt>
                <c:pt idx="104">
                  <c:v>109.68056530801039</c:v>
                </c:pt>
                <c:pt idx="105">
                  <c:v>108.66065143826205</c:v>
                </c:pt>
                <c:pt idx="106">
                  <c:v>107.71172686610544</c:v>
                </c:pt>
                <c:pt idx="107">
                  <c:v>107.89807377228384</c:v>
                </c:pt>
                <c:pt idx="108">
                  <c:v>106.37694802606028</c:v>
                </c:pt>
                <c:pt idx="109">
                  <c:v>106.39726742645792</c:v>
                </c:pt>
                <c:pt idx="110">
                  <c:v>108.59382033020313</c:v>
                </c:pt>
                <c:pt idx="111">
                  <c:v>109.48285839949999</c:v>
                </c:pt>
                <c:pt idx="112">
                  <c:v>110.25915380414328</c:v>
                </c:pt>
                <c:pt idx="113">
                  <c:v>111.38778075281235</c:v>
                </c:pt>
                <c:pt idx="114">
                  <c:v>111.72532285983988</c:v>
                </c:pt>
                <c:pt idx="115">
                  <c:v>111.66457899831357</c:v>
                </c:pt>
                <c:pt idx="116">
                  <c:v>111.47733186553531</c:v>
                </c:pt>
                <c:pt idx="117">
                  <c:v>111.91432757788462</c:v>
                </c:pt>
                <c:pt idx="118">
                  <c:v>111.84076620429315</c:v>
                </c:pt>
                <c:pt idx="119">
                  <c:v>111.93901950748173</c:v>
                </c:pt>
                <c:pt idx="120">
                  <c:v>113.45230042190622</c:v>
                </c:pt>
                <c:pt idx="121">
                  <c:v>113.61717049348708</c:v>
                </c:pt>
                <c:pt idx="122">
                  <c:v>114.68531078822983</c:v>
                </c:pt>
                <c:pt idx="123">
                  <c:v>114.53938834318012</c:v>
                </c:pt>
                <c:pt idx="124">
                  <c:v>114.57544027510926</c:v>
                </c:pt>
                <c:pt idx="125">
                  <c:v>113.80673249466508</c:v>
                </c:pt>
                <c:pt idx="126">
                  <c:v>113.75786305067075</c:v>
                </c:pt>
                <c:pt idx="127">
                  <c:v>113.71396628694252</c:v>
                </c:pt>
                <c:pt idx="128">
                  <c:v>114.02853118170601</c:v>
                </c:pt>
                <c:pt idx="129">
                  <c:v>114.53210079451428</c:v>
                </c:pt>
                <c:pt idx="130">
                  <c:v>114.82896123281319</c:v>
                </c:pt>
                <c:pt idx="131">
                  <c:v>115.59766901325735</c:v>
                </c:pt>
                <c:pt idx="132">
                  <c:v>115.59766901325735</c:v>
                </c:pt>
                <c:pt idx="133">
                  <c:v>115.40956452181248</c:v>
                </c:pt>
                <c:pt idx="134">
                  <c:v>114.91238223107017</c:v>
                </c:pt>
                <c:pt idx="135">
                  <c:v>114.81528636208145</c:v>
                </c:pt>
                <c:pt idx="136">
                  <c:v>115.1441262786433</c:v>
                </c:pt>
                <c:pt idx="137">
                  <c:v>116.12100074332999</c:v>
                </c:pt>
                <c:pt idx="138">
                  <c:v>117.16676397687533</c:v>
                </c:pt>
                <c:pt idx="139">
                  <c:v>117.28306467999516</c:v>
                </c:pt>
                <c:pt idx="140">
                  <c:v>117.18219643287352</c:v>
                </c:pt>
                <c:pt idx="141">
                  <c:v>116.68587150079776</c:v>
                </c:pt>
                <c:pt idx="142">
                  <c:v>116.69924629599623</c:v>
                </c:pt>
                <c:pt idx="143">
                  <c:v>116.4044435184971</c:v>
                </c:pt>
                <c:pt idx="144">
                  <c:v>116.4803197604883</c:v>
                </c:pt>
                <c:pt idx="145">
                  <c:v>117.24032535046678</c:v>
                </c:pt>
                <c:pt idx="146">
                  <c:v>116.90072558263952</c:v>
                </c:pt>
                <c:pt idx="147">
                  <c:v>116.34777211063701</c:v>
                </c:pt>
                <c:pt idx="148">
                  <c:v>116.56841336347807</c:v>
                </c:pt>
                <c:pt idx="149">
                  <c:v>116.69230169079702</c:v>
                </c:pt>
                <c:pt idx="150">
                  <c:v>116.59229080234196</c:v>
                </c:pt>
                <c:pt idx="151">
                  <c:v>115.16157352750793</c:v>
                </c:pt>
                <c:pt idx="152">
                  <c:v>113.95762761998091</c:v>
                </c:pt>
                <c:pt idx="153">
                  <c:v>113.5357642880965</c:v>
                </c:pt>
                <c:pt idx="154">
                  <c:v>110.2466363676114</c:v>
                </c:pt>
                <c:pt idx="155">
                  <c:v>111.58317279292302</c:v>
                </c:pt>
                <c:pt idx="156">
                  <c:v>111.48693428260086</c:v>
                </c:pt>
                <c:pt idx="157">
                  <c:v>113.07784902428297</c:v>
                </c:pt>
                <c:pt idx="158">
                  <c:v>112.68882252932811</c:v>
                </c:pt>
                <c:pt idx="159">
                  <c:v>111.05954098731709</c:v>
                </c:pt>
                <c:pt idx="160">
                  <c:v>112.65654297553185</c:v>
                </c:pt>
                <c:pt idx="161">
                  <c:v>109.22500778052991</c:v>
                </c:pt>
                <c:pt idx="162">
                  <c:v>109.65355851001353</c:v>
                </c:pt>
                <c:pt idx="163">
                  <c:v>110.96797508172772</c:v>
                </c:pt>
                <c:pt idx="164">
                  <c:v>112.03873032040352</c:v>
                </c:pt>
                <c:pt idx="165">
                  <c:v>111.29561469615636</c:v>
                </c:pt>
                <c:pt idx="166">
                  <c:v>112.32568826610357</c:v>
                </c:pt>
                <c:pt idx="167">
                  <c:v>112.53792740401227</c:v>
                </c:pt>
                <c:pt idx="168">
                  <c:v>109.86579764792224</c:v>
                </c:pt>
                <c:pt idx="169">
                  <c:v>111.02293177225468</c:v>
                </c:pt>
                <c:pt idx="170">
                  <c:v>110.50452985451483</c:v>
                </c:pt>
                <c:pt idx="171">
                  <c:v>111.61137989305307</c:v>
                </c:pt>
                <c:pt idx="172">
                  <c:v>113.00951753855757</c:v>
                </c:pt>
                <c:pt idx="173">
                  <c:v>113.18540466900382</c:v>
                </c:pt>
                <c:pt idx="174">
                  <c:v>113.18540466900382</c:v>
                </c:pt>
                <c:pt idx="175">
                  <c:v>111.96255400287902</c:v>
                </c:pt>
                <c:pt idx="176">
                  <c:v>112.98045307976095</c:v>
                </c:pt>
                <c:pt idx="177">
                  <c:v>114.5780552190423</c:v>
                </c:pt>
                <c:pt idx="178">
                  <c:v>114.87517286494115</c:v>
                </c:pt>
                <c:pt idx="179">
                  <c:v>115.03828535125555</c:v>
                </c:pt>
                <c:pt idx="180">
                  <c:v>115.35516511441881</c:v>
                </c:pt>
                <c:pt idx="181">
                  <c:v>116.33088214490563</c:v>
                </c:pt>
                <c:pt idx="182">
                  <c:v>116.52554543014971</c:v>
                </c:pt>
                <c:pt idx="183">
                  <c:v>116.68445685899795</c:v>
                </c:pt>
                <c:pt idx="184">
                  <c:v>116.07273145040222</c:v>
                </c:pt>
                <c:pt idx="185">
                  <c:v>116.21839668785201</c:v>
                </c:pt>
                <c:pt idx="186">
                  <c:v>116.37392154996731</c:v>
                </c:pt>
                <c:pt idx="187">
                  <c:v>116.14976512659329</c:v>
                </c:pt>
                <c:pt idx="188">
                  <c:v>115.46507849547271</c:v>
                </c:pt>
                <c:pt idx="189">
                  <c:v>115.52903745199865</c:v>
                </c:pt>
                <c:pt idx="190">
                  <c:v>114.91936970420269</c:v>
                </c:pt>
                <c:pt idx="191">
                  <c:v>115.61785980985499</c:v>
                </c:pt>
                <c:pt idx="192">
                  <c:v>115.27667392849456</c:v>
                </c:pt>
                <c:pt idx="193">
                  <c:v>114.97286888499649</c:v>
                </c:pt>
                <c:pt idx="194">
                  <c:v>115.38688738508181</c:v>
                </c:pt>
                <c:pt idx="195">
                  <c:v>113.91313070518609</c:v>
                </c:pt>
                <c:pt idx="196">
                  <c:v>111.79365434556527</c:v>
                </c:pt>
                <c:pt idx="197">
                  <c:v>112.31844358537106</c:v>
                </c:pt>
                <c:pt idx="198">
                  <c:v>113.91604572465242</c:v>
                </c:pt>
                <c:pt idx="199">
                  <c:v>113.50579960269999</c:v>
                </c:pt>
                <c:pt idx="200">
                  <c:v>112.15983223205615</c:v>
                </c:pt>
                <c:pt idx="201">
                  <c:v>112.93990001483229</c:v>
                </c:pt>
                <c:pt idx="202">
                  <c:v>113.58574829835739</c:v>
                </c:pt>
                <c:pt idx="203">
                  <c:v>114.95717922139829</c:v>
                </c:pt>
                <c:pt idx="204">
                  <c:v>114.83187625227951</c:v>
                </c:pt>
                <c:pt idx="205">
                  <c:v>115.8497324612281</c:v>
                </c:pt>
                <c:pt idx="206">
                  <c:v>115.7519078373728</c:v>
                </c:pt>
                <c:pt idx="207">
                  <c:v>115.85436219802756</c:v>
                </c:pt>
                <c:pt idx="208">
                  <c:v>114.75831487868804</c:v>
                </c:pt>
                <c:pt idx="209">
                  <c:v>115.00454828772615</c:v>
                </c:pt>
                <c:pt idx="210">
                  <c:v>114.8350484793458</c:v>
                </c:pt>
                <c:pt idx="211">
                  <c:v>115.03159795365634</c:v>
                </c:pt>
                <c:pt idx="212">
                  <c:v>114.90976728713713</c:v>
                </c:pt>
                <c:pt idx="213">
                  <c:v>115.56363187419463</c:v>
                </c:pt>
                <c:pt idx="214">
                  <c:v>116.13231787772867</c:v>
                </c:pt>
                <c:pt idx="215">
                  <c:v>116.04958276640491</c:v>
                </c:pt>
                <c:pt idx="216">
                  <c:v>116.54372143388092</c:v>
                </c:pt>
                <c:pt idx="217">
                  <c:v>115.94159844235077</c:v>
                </c:pt>
              </c:numCache>
            </c:numRef>
          </c:val>
          <c:smooth val="0"/>
          <c:extLst>
            <c:ext xmlns:c16="http://schemas.microsoft.com/office/drawing/2014/chart" uri="{C3380CC4-5D6E-409C-BE32-E72D297353CC}">
              <c16:uniqueId val="{00000000-5DF2-40A5-8228-2BBD985368F8}"/>
            </c:ext>
          </c:extLst>
        </c:ser>
        <c:ser>
          <c:idx val="1"/>
          <c:order val="1"/>
          <c:tx>
            <c:strRef>
              <c:f>Index_Charts!$D$1</c:f>
              <c:strCache>
                <c:ptCount val="1"/>
                <c:pt idx="0">
                  <c:v>NASDAQ Composite</c:v>
                </c:pt>
              </c:strCache>
            </c:strRef>
          </c:tx>
          <c:spPr>
            <a:ln w="28575" cap="rnd">
              <a:solidFill>
                <a:schemeClr val="accent2"/>
              </a:solidFill>
              <a:round/>
            </a:ln>
            <a:effectLst/>
          </c:spPr>
          <c:marker>
            <c:symbol val="none"/>
          </c:marker>
          <c:cat>
            <c:numRef>
              <c:f>Index_Charts!$B$3:$B$220</c:f>
              <c:numCache>
                <c:formatCode>[$-409]mmmm\-yy;@</c:formatCode>
                <c:ptCount val="218"/>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numCache>
            </c:numRef>
          </c:cat>
          <c:val>
            <c:numRef>
              <c:f>Index_Charts!$D$3:$D$220</c:f>
              <c:numCache>
                <c:formatCode>0.00</c:formatCode>
                <c:ptCount val="218"/>
                <c:pt idx="0">
                  <c:v>100</c:v>
                </c:pt>
                <c:pt idx="1">
                  <c:v>100.46209073110286</c:v>
                </c:pt>
                <c:pt idx="2">
                  <c:v>97.411215839218173</c:v>
                </c:pt>
                <c:pt idx="3">
                  <c:v>101.56105012646796</c:v>
                </c:pt>
                <c:pt idx="4">
                  <c:v>102.83626440915729</c:v>
                </c:pt>
                <c:pt idx="5">
                  <c:v>103.94440201968959</c:v>
                </c:pt>
                <c:pt idx="6">
                  <c:v>104.84983520657842</c:v>
                </c:pt>
                <c:pt idx="7">
                  <c:v>105.28675743303558</c:v>
                </c:pt>
                <c:pt idx="8">
                  <c:v>105.06684197208345</c:v>
                </c:pt>
                <c:pt idx="9">
                  <c:v>104.07878977772896</c:v>
                </c:pt>
                <c:pt idx="10">
                  <c:v>105.85592734108916</c:v>
                </c:pt>
                <c:pt idx="11">
                  <c:v>106.01958290512965</c:v>
                </c:pt>
                <c:pt idx="12">
                  <c:v>106.76966462741495</c:v>
                </c:pt>
                <c:pt idx="13">
                  <c:v>107.86630309480674</c:v>
                </c:pt>
                <c:pt idx="14">
                  <c:v>107.86630309480674</c:v>
                </c:pt>
                <c:pt idx="15">
                  <c:v>105.80351053919827</c:v>
                </c:pt>
                <c:pt idx="16">
                  <c:v>105.88507457940339</c:v>
                </c:pt>
                <c:pt idx="17">
                  <c:v>106.60385391597065</c:v>
                </c:pt>
                <c:pt idx="18">
                  <c:v>107.98138495197713</c:v>
                </c:pt>
                <c:pt idx="19">
                  <c:v>106.78808134159283</c:v>
                </c:pt>
                <c:pt idx="20">
                  <c:v>105.92309861366753</c:v>
                </c:pt>
                <c:pt idx="21">
                  <c:v>108.25591757510651</c:v>
                </c:pt>
                <c:pt idx="22">
                  <c:v>109.74277336123271</c:v>
                </c:pt>
                <c:pt idx="23">
                  <c:v>109.47347036152372</c:v>
                </c:pt>
                <c:pt idx="24">
                  <c:v>110.7344275152341</c:v>
                </c:pt>
                <c:pt idx="25">
                  <c:v>111.55651828853566</c:v>
                </c:pt>
                <c:pt idx="26">
                  <c:v>111.15257132445262</c:v>
                </c:pt>
                <c:pt idx="27">
                  <c:v>109.84246776735922</c:v>
                </c:pt>
                <c:pt idx="28">
                  <c:v>109.99085644804279</c:v>
                </c:pt>
                <c:pt idx="29">
                  <c:v>110.13715026516601</c:v>
                </c:pt>
                <c:pt idx="30">
                  <c:v>111.74543278298705</c:v>
                </c:pt>
                <c:pt idx="31">
                  <c:v>111.83222644661255</c:v>
                </c:pt>
                <c:pt idx="32">
                  <c:v>111.93134815622618</c:v>
                </c:pt>
                <c:pt idx="33">
                  <c:v>112.61639868237603</c:v>
                </c:pt>
                <c:pt idx="34">
                  <c:v>112.61639868237603</c:v>
                </c:pt>
                <c:pt idx="35">
                  <c:v>112.83275739656385</c:v>
                </c:pt>
                <c:pt idx="36">
                  <c:v>112.86746581943754</c:v>
                </c:pt>
                <c:pt idx="37">
                  <c:v>112.42496733746006</c:v>
                </c:pt>
                <c:pt idx="38">
                  <c:v>113.44733610970574</c:v>
                </c:pt>
                <c:pt idx="39">
                  <c:v>113.85297102140575</c:v>
                </c:pt>
                <c:pt idx="40">
                  <c:v>113.77517472141705</c:v>
                </c:pt>
                <c:pt idx="41">
                  <c:v>113.85370949848817</c:v>
                </c:pt>
                <c:pt idx="42">
                  <c:v>113.52249499154293</c:v>
                </c:pt>
                <c:pt idx="43">
                  <c:v>114.46928289504719</c:v>
                </c:pt>
                <c:pt idx="44">
                  <c:v>114.20121571412921</c:v>
                </c:pt>
                <c:pt idx="45">
                  <c:v>114.18304013532517</c:v>
                </c:pt>
                <c:pt idx="46">
                  <c:v>113.12142658098523</c:v>
                </c:pt>
                <c:pt idx="47">
                  <c:v>111.84859351011269</c:v>
                </c:pt>
                <c:pt idx="48">
                  <c:v>111.64781816946</c:v>
                </c:pt>
                <c:pt idx="49">
                  <c:v>113.90727169340482</c:v>
                </c:pt>
                <c:pt idx="50">
                  <c:v>114.4041311312248</c:v>
                </c:pt>
                <c:pt idx="51">
                  <c:v>115.19345763560436</c:v>
                </c:pt>
                <c:pt idx="52">
                  <c:v>115.00514597958758</c:v>
                </c:pt>
                <c:pt idx="53">
                  <c:v>115.87348953178594</c:v>
                </c:pt>
                <c:pt idx="54">
                  <c:v>116.2645960372114</c:v>
                </c:pt>
                <c:pt idx="55">
                  <c:v>116.40728789468776</c:v>
                </c:pt>
                <c:pt idx="56">
                  <c:v>116.48297426015522</c:v>
                </c:pt>
                <c:pt idx="57">
                  <c:v>118.14064431673313</c:v>
                </c:pt>
                <c:pt idx="58">
                  <c:v>115.1823352664855</c:v>
                </c:pt>
                <c:pt idx="59">
                  <c:v>115.10508152108795</c:v>
                </c:pt>
                <c:pt idx="60">
                  <c:v>115.91862705957867</c:v>
                </c:pt>
                <c:pt idx="61">
                  <c:v>115.19303564870013</c:v>
                </c:pt>
                <c:pt idx="62">
                  <c:v>115.58170065846537</c:v>
                </c:pt>
                <c:pt idx="63">
                  <c:v>116.48829430934083</c:v>
                </c:pt>
                <c:pt idx="64">
                  <c:v>117.98919623099383</c:v>
                </c:pt>
                <c:pt idx="65">
                  <c:v>118.28728476595627</c:v>
                </c:pt>
                <c:pt idx="66">
                  <c:v>118.99357027596587</c:v>
                </c:pt>
                <c:pt idx="67">
                  <c:v>118.93676782446309</c:v>
                </c:pt>
                <c:pt idx="68">
                  <c:v>119.64371645675078</c:v>
                </c:pt>
                <c:pt idx="69">
                  <c:v>119.87267449422232</c:v>
                </c:pt>
                <c:pt idx="70">
                  <c:v>119.20040414288657</c:v>
                </c:pt>
                <c:pt idx="71">
                  <c:v>120.02880964879084</c:v>
                </c:pt>
                <c:pt idx="72">
                  <c:v>119.77433647457372</c:v>
                </c:pt>
                <c:pt idx="73">
                  <c:v>120.32902318923536</c:v>
                </c:pt>
                <c:pt idx="74">
                  <c:v>120.20616471625827</c:v>
                </c:pt>
                <c:pt idx="75">
                  <c:v>120.57107789169919</c:v>
                </c:pt>
                <c:pt idx="76">
                  <c:v>120.5086087589109</c:v>
                </c:pt>
                <c:pt idx="77">
                  <c:v>120.53846433238581</c:v>
                </c:pt>
                <c:pt idx="78">
                  <c:v>120.53846433238581</c:v>
                </c:pt>
                <c:pt idx="79">
                  <c:v>120.79776021407997</c:v>
                </c:pt>
                <c:pt idx="80">
                  <c:v>122.38859055921856</c:v>
                </c:pt>
                <c:pt idx="81">
                  <c:v>122.10515099821757</c:v>
                </c:pt>
                <c:pt idx="82">
                  <c:v>122.16957935591837</c:v>
                </c:pt>
                <c:pt idx="83">
                  <c:v>122.58659284307197</c:v>
                </c:pt>
                <c:pt idx="84">
                  <c:v>122.81913776922953</c:v>
                </c:pt>
                <c:pt idx="85">
                  <c:v>122.00527574056063</c:v>
                </c:pt>
                <c:pt idx="86">
                  <c:v>121.31580942287714</c:v>
                </c:pt>
                <c:pt idx="87">
                  <c:v>121.12187629845748</c:v>
                </c:pt>
                <c:pt idx="88">
                  <c:v>123.03926422363377</c:v>
                </c:pt>
                <c:pt idx="89">
                  <c:v>122.4257706196742</c:v>
                </c:pt>
                <c:pt idx="90">
                  <c:v>120.02145501988839</c:v>
                </c:pt>
                <c:pt idx="91">
                  <c:v>119.71344979267633</c:v>
                </c:pt>
                <c:pt idx="92">
                  <c:v>119.22014710162063</c:v>
                </c:pt>
                <c:pt idx="93">
                  <c:v>119.31589291600034</c:v>
                </c:pt>
                <c:pt idx="94">
                  <c:v>115.2479994429773</c:v>
                </c:pt>
                <c:pt idx="95">
                  <c:v>116.56625638989901</c:v>
                </c:pt>
                <c:pt idx="96">
                  <c:v>117.88727132265917</c:v>
                </c:pt>
                <c:pt idx="97">
                  <c:v>119.03112711044317</c:v>
                </c:pt>
                <c:pt idx="98">
                  <c:v>117.79892535006451</c:v>
                </c:pt>
                <c:pt idx="99">
                  <c:v>116.08219219785398</c:v>
                </c:pt>
                <c:pt idx="100">
                  <c:v>117.33834171504822</c:v>
                </c:pt>
                <c:pt idx="101">
                  <c:v>116.81263645813129</c:v>
                </c:pt>
                <c:pt idx="102">
                  <c:v>114.96556963635429</c:v>
                </c:pt>
                <c:pt idx="103">
                  <c:v>115.09706376990742</c:v>
                </c:pt>
                <c:pt idx="104">
                  <c:v>115.09706376990742</c:v>
                </c:pt>
                <c:pt idx="105">
                  <c:v>114.65008921255284</c:v>
                </c:pt>
                <c:pt idx="106">
                  <c:v>113.74521365121608</c:v>
                </c:pt>
                <c:pt idx="107">
                  <c:v>114.0527516786413</c:v>
                </c:pt>
                <c:pt idx="108">
                  <c:v>112.32610183418115</c:v>
                </c:pt>
                <c:pt idx="109">
                  <c:v>110.51564237634692</c:v>
                </c:pt>
                <c:pt idx="110">
                  <c:v>113.44088573845524</c:v>
                </c:pt>
                <c:pt idx="111">
                  <c:v>114.16968726399818</c:v>
                </c:pt>
                <c:pt idx="112">
                  <c:v>114.77370123357322</c:v>
                </c:pt>
                <c:pt idx="113">
                  <c:v>116.68090118920431</c:v>
                </c:pt>
                <c:pt idx="114">
                  <c:v>117.90267384466391</c:v>
                </c:pt>
                <c:pt idx="115">
                  <c:v>117.89358605526191</c:v>
                </c:pt>
                <c:pt idx="116">
                  <c:v>117.4437630863037</c:v>
                </c:pt>
                <c:pt idx="117">
                  <c:v>118.11307952930979</c:v>
                </c:pt>
                <c:pt idx="118">
                  <c:v>117.50314267211451</c:v>
                </c:pt>
                <c:pt idx="119">
                  <c:v>118.23204969438352</c:v>
                </c:pt>
                <c:pt idx="120">
                  <c:v>119.87265942326147</c:v>
                </c:pt>
                <c:pt idx="121">
                  <c:v>120.37663235461007</c:v>
                </c:pt>
                <c:pt idx="122">
                  <c:v>121.34143005634881</c:v>
                </c:pt>
                <c:pt idx="123">
                  <c:v>121.04554188167276</c:v>
                </c:pt>
                <c:pt idx="124">
                  <c:v>120.65353111859535</c:v>
                </c:pt>
                <c:pt idx="125">
                  <c:v>118.83026134402527</c:v>
                </c:pt>
                <c:pt idx="126">
                  <c:v>119.21086338972735</c:v>
                </c:pt>
                <c:pt idx="127">
                  <c:v>120.08176900527288</c:v>
                </c:pt>
                <c:pt idx="128">
                  <c:v>120.66179000514974</c:v>
                </c:pt>
                <c:pt idx="129">
                  <c:v>121.94160093090309</c:v>
                </c:pt>
                <c:pt idx="130">
                  <c:v>122.21180818826403</c:v>
                </c:pt>
                <c:pt idx="131">
                  <c:v>123.13323166463132</c:v>
                </c:pt>
                <c:pt idx="132">
                  <c:v>123.13323166463132</c:v>
                </c:pt>
                <c:pt idx="133">
                  <c:v>123.00603275492492</c:v>
                </c:pt>
                <c:pt idx="134">
                  <c:v>122.0503981973925</c:v>
                </c:pt>
                <c:pt idx="135">
                  <c:v>122.70366406707663</c:v>
                </c:pt>
                <c:pt idx="136">
                  <c:v>123.62002370059307</c:v>
                </c:pt>
                <c:pt idx="137">
                  <c:v>123.52224330649646</c:v>
                </c:pt>
                <c:pt idx="138">
                  <c:v>124.24718666605781</c:v>
                </c:pt>
                <c:pt idx="139">
                  <c:v>124.45879802757291</c:v>
                </c:pt>
                <c:pt idx="140">
                  <c:v>123.9254517934971</c:v>
                </c:pt>
                <c:pt idx="141">
                  <c:v>123.35891930359502</c:v>
                </c:pt>
                <c:pt idx="142">
                  <c:v>123.69102299723131</c:v>
                </c:pt>
                <c:pt idx="143">
                  <c:v>122.77541691175816</c:v>
                </c:pt>
                <c:pt idx="144">
                  <c:v>123.64424273470422</c:v>
                </c:pt>
                <c:pt idx="145">
                  <c:v>124.35657170002096</c:v>
                </c:pt>
                <c:pt idx="146">
                  <c:v>125.4130008438231</c:v>
                </c:pt>
                <c:pt idx="147">
                  <c:v>124.16272900136647</c:v>
                </c:pt>
                <c:pt idx="148">
                  <c:v>125.5442839839241</c:v>
                </c:pt>
                <c:pt idx="149">
                  <c:v>124.98842173431493</c:v>
                </c:pt>
                <c:pt idx="150">
                  <c:v>124.69131281180876</c:v>
                </c:pt>
                <c:pt idx="151">
                  <c:v>123.21141980960253</c:v>
                </c:pt>
                <c:pt idx="152">
                  <c:v>122.24238716786051</c:v>
                </c:pt>
                <c:pt idx="153">
                  <c:v>120.62907094911036</c:v>
                </c:pt>
                <c:pt idx="154">
                  <c:v>116.4388464867405</c:v>
                </c:pt>
                <c:pt idx="155">
                  <c:v>118.05483026556389</c:v>
                </c:pt>
                <c:pt idx="156">
                  <c:v>118.5003429397145</c:v>
                </c:pt>
                <c:pt idx="157">
                  <c:v>121.15780546916126</c:v>
                </c:pt>
                <c:pt idx="158">
                  <c:v>119.95188746453238</c:v>
                </c:pt>
                <c:pt idx="159">
                  <c:v>118.50915945182092</c:v>
                </c:pt>
                <c:pt idx="160">
                  <c:v>120.81423277430619</c:v>
                </c:pt>
                <c:pt idx="161">
                  <c:v>117.16073044124609</c:v>
                </c:pt>
                <c:pt idx="162">
                  <c:v>117.05038086578752</c:v>
                </c:pt>
                <c:pt idx="163">
                  <c:v>119.00021656970763</c:v>
                </c:pt>
                <c:pt idx="164">
                  <c:v>120.61008153841956</c:v>
                </c:pt>
                <c:pt idx="165">
                  <c:v>119.79245176953425</c:v>
                </c:pt>
                <c:pt idx="166">
                  <c:v>120.87224090267821</c:v>
                </c:pt>
                <c:pt idx="167">
                  <c:v>120.43789581052908</c:v>
                </c:pt>
                <c:pt idx="168">
                  <c:v>116.82656202597117</c:v>
                </c:pt>
                <c:pt idx="169">
                  <c:v>118.36333283448452</c:v>
                </c:pt>
                <c:pt idx="170">
                  <c:v>117.9595968638536</c:v>
                </c:pt>
                <c:pt idx="171">
                  <c:v>118.41076114832885</c:v>
                </c:pt>
                <c:pt idx="172">
                  <c:v>120.16670894071191</c:v>
                </c:pt>
                <c:pt idx="173">
                  <c:v>120.00828300009177</c:v>
                </c:pt>
                <c:pt idx="174">
                  <c:v>120.00828300009177</c:v>
                </c:pt>
                <c:pt idx="175">
                  <c:v>118.67114213920533</c:v>
                </c:pt>
                <c:pt idx="176">
                  <c:v>120.21923123932881</c:v>
                </c:pt>
                <c:pt idx="177">
                  <c:v>122.32839714152099</c:v>
                </c:pt>
                <c:pt idx="178">
                  <c:v>122.12111114577431</c:v>
                </c:pt>
                <c:pt idx="179">
                  <c:v>121.88546160167841</c:v>
                </c:pt>
                <c:pt idx="180">
                  <c:v>121.83598363715637</c:v>
                </c:pt>
                <c:pt idx="181">
                  <c:v>123.1248974232726</c:v>
                </c:pt>
                <c:pt idx="182">
                  <c:v>123.49850654313303</c:v>
                </c:pt>
                <c:pt idx="183">
                  <c:v>123.23092163296272</c:v>
                </c:pt>
                <c:pt idx="184">
                  <c:v>122.88172746970471</c:v>
                </c:pt>
                <c:pt idx="185">
                  <c:v>123.37112678189621</c:v>
                </c:pt>
                <c:pt idx="186">
                  <c:v>123.24115481539053</c:v>
                </c:pt>
                <c:pt idx="187">
                  <c:v>123.32384917766055</c:v>
                </c:pt>
                <c:pt idx="188">
                  <c:v>122.34114717441335</c:v>
                </c:pt>
                <c:pt idx="189">
                  <c:v>122.26259732638141</c:v>
                </c:pt>
                <c:pt idx="190">
                  <c:v>120.47163969190737</c:v>
                </c:pt>
                <c:pt idx="191">
                  <c:v>121.7339381611348</c:v>
                </c:pt>
                <c:pt idx="192">
                  <c:v>121.02977765660725</c:v>
                </c:pt>
                <c:pt idx="193">
                  <c:v>119.65780780516022</c:v>
                </c:pt>
                <c:pt idx="194">
                  <c:v>120.5577099494113</c:v>
                </c:pt>
                <c:pt idx="195">
                  <c:v>119.19148213405408</c:v>
                </c:pt>
                <c:pt idx="196">
                  <c:v>117.33113779575442</c:v>
                </c:pt>
                <c:pt idx="197">
                  <c:v>118.64259773932572</c:v>
                </c:pt>
                <c:pt idx="198">
                  <c:v>120.30355326537234</c:v>
                </c:pt>
                <c:pt idx="199">
                  <c:v>119.90898043894775</c:v>
                </c:pt>
                <c:pt idx="200">
                  <c:v>117.91185205983112</c:v>
                </c:pt>
                <c:pt idx="201">
                  <c:v>119.11700144545587</c:v>
                </c:pt>
                <c:pt idx="202">
                  <c:v>119.82592437361697</c:v>
                </c:pt>
                <c:pt idx="203">
                  <c:v>121.42731946232237</c:v>
                </c:pt>
                <c:pt idx="204">
                  <c:v>121.30087410065926</c:v>
                </c:pt>
                <c:pt idx="205">
                  <c:v>122.80882923199741</c:v>
                </c:pt>
                <c:pt idx="206">
                  <c:v>122.43925912964899</c:v>
                </c:pt>
                <c:pt idx="207">
                  <c:v>122.93161235017016</c:v>
                </c:pt>
                <c:pt idx="208">
                  <c:v>121.91718597430071</c:v>
                </c:pt>
                <c:pt idx="209">
                  <c:v>123.0240576241203</c:v>
                </c:pt>
                <c:pt idx="210">
                  <c:v>122.13951278899134</c:v>
                </c:pt>
                <c:pt idx="211">
                  <c:v>122.37308254048776</c:v>
                </c:pt>
                <c:pt idx="212">
                  <c:v>123.36781117050577</c:v>
                </c:pt>
                <c:pt idx="213">
                  <c:v>124.23172386020963</c:v>
                </c:pt>
                <c:pt idx="214">
                  <c:v>125.48059410330572</c:v>
                </c:pt>
                <c:pt idx="215">
                  <c:v>124.74011258309187</c:v>
                </c:pt>
                <c:pt idx="216">
                  <c:v>125.14889732561278</c:v>
                </c:pt>
                <c:pt idx="217">
                  <c:v>124.97383304419697</c:v>
                </c:pt>
              </c:numCache>
            </c:numRef>
          </c:val>
          <c:smooth val="0"/>
          <c:extLst>
            <c:ext xmlns:c16="http://schemas.microsoft.com/office/drawing/2014/chart" uri="{C3380CC4-5D6E-409C-BE32-E72D297353CC}">
              <c16:uniqueId val="{00000001-5DF2-40A5-8228-2BBD985368F8}"/>
            </c:ext>
          </c:extLst>
        </c:ser>
        <c:ser>
          <c:idx val="2"/>
          <c:order val="2"/>
          <c:tx>
            <c:strRef>
              <c:f>Index_Charts!$E$1</c:f>
              <c:strCache>
                <c:ptCount val="1"/>
                <c:pt idx="0">
                  <c:v>FTSE 100</c:v>
                </c:pt>
              </c:strCache>
            </c:strRef>
          </c:tx>
          <c:spPr>
            <a:ln w="28575" cap="rnd">
              <a:solidFill>
                <a:schemeClr val="accent3"/>
              </a:solidFill>
              <a:round/>
            </a:ln>
            <a:effectLst/>
          </c:spPr>
          <c:marker>
            <c:symbol val="none"/>
          </c:marker>
          <c:cat>
            <c:numRef>
              <c:f>Index_Charts!$B$3:$B$220</c:f>
              <c:numCache>
                <c:formatCode>[$-409]mmmm\-yy;@</c:formatCode>
                <c:ptCount val="218"/>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numCache>
            </c:numRef>
          </c:cat>
          <c:val>
            <c:numRef>
              <c:f>Index_Charts!$E$3:$E$220</c:f>
              <c:numCache>
                <c:formatCode>0.00</c:formatCode>
                <c:ptCount val="218"/>
                <c:pt idx="0">
                  <c:v>100</c:v>
                </c:pt>
                <c:pt idx="1">
                  <c:v>100.09066412212606</c:v>
                </c:pt>
                <c:pt idx="2">
                  <c:v>99.472810424293229</c:v>
                </c:pt>
                <c:pt idx="3">
                  <c:v>101.62437408314049</c:v>
                </c:pt>
                <c:pt idx="4">
                  <c:v>101.22991083703793</c:v>
                </c:pt>
                <c:pt idx="5">
                  <c:v>101.98376071805986</c:v>
                </c:pt>
                <c:pt idx="6">
                  <c:v>102.65304029500024</c:v>
                </c:pt>
                <c:pt idx="7">
                  <c:v>103.19167435825408</c:v>
                </c:pt>
                <c:pt idx="8">
                  <c:v>102.82470760820614</c:v>
                </c:pt>
                <c:pt idx="9">
                  <c:v>101.88596236993044</c:v>
                </c:pt>
                <c:pt idx="10">
                  <c:v>102.48048120354395</c:v>
                </c:pt>
                <c:pt idx="11">
                  <c:v>101.99981272656741</c:v>
                </c:pt>
                <c:pt idx="12">
                  <c:v>101.58721665603964</c:v>
                </c:pt>
                <c:pt idx="13">
                  <c:v>103.57008559584906</c:v>
                </c:pt>
                <c:pt idx="14">
                  <c:v>103.60367590994824</c:v>
                </c:pt>
                <c:pt idx="15">
                  <c:v>102.57515832779688</c:v>
                </c:pt>
                <c:pt idx="16">
                  <c:v>101.70552590392874</c:v>
                </c:pt>
                <c:pt idx="17">
                  <c:v>101.34985501171944</c:v>
                </c:pt>
                <c:pt idx="18">
                  <c:v>101.20523830544298</c:v>
                </c:pt>
                <c:pt idx="19">
                  <c:v>100.28195055684121</c:v>
                </c:pt>
                <c:pt idx="20">
                  <c:v>101.57250231490771</c:v>
                </c:pt>
                <c:pt idx="21">
                  <c:v>103.17324427441206</c:v>
                </c:pt>
                <c:pt idx="22">
                  <c:v>103.57781434068605</c:v>
                </c:pt>
                <c:pt idx="23">
                  <c:v>104.34132515275418</c:v>
                </c:pt>
                <c:pt idx="24">
                  <c:v>104.54806907714327</c:v>
                </c:pt>
                <c:pt idx="25">
                  <c:v>106.67704102031321</c:v>
                </c:pt>
                <c:pt idx="26">
                  <c:v>106.61342750511658</c:v>
                </c:pt>
                <c:pt idx="27">
                  <c:v>105.43167269360134</c:v>
                </c:pt>
                <c:pt idx="28">
                  <c:v>105.09874214677779</c:v>
                </c:pt>
                <c:pt idx="29">
                  <c:v>105.95975404755853</c:v>
                </c:pt>
                <c:pt idx="30">
                  <c:v>106.01965182004508</c:v>
                </c:pt>
                <c:pt idx="31">
                  <c:v>106.87724523753258</c:v>
                </c:pt>
                <c:pt idx="32">
                  <c:v>106.96894976761746</c:v>
                </c:pt>
                <c:pt idx="33">
                  <c:v>107.55856382085365</c:v>
                </c:pt>
                <c:pt idx="34">
                  <c:v>107.30277209269144</c:v>
                </c:pt>
                <c:pt idx="35">
                  <c:v>106.70379436782582</c:v>
                </c:pt>
                <c:pt idx="36">
                  <c:v>107.43876827588052</c:v>
                </c:pt>
                <c:pt idx="37">
                  <c:v>106.52870857132666</c:v>
                </c:pt>
                <c:pt idx="38">
                  <c:v>106.69532247444684</c:v>
                </c:pt>
                <c:pt idx="39">
                  <c:v>106.77171814456617</c:v>
                </c:pt>
                <c:pt idx="40">
                  <c:v>106.28688803575437</c:v>
                </c:pt>
                <c:pt idx="41">
                  <c:v>105.63410635644675</c:v>
                </c:pt>
                <c:pt idx="42">
                  <c:v>105.15150569326097</c:v>
                </c:pt>
                <c:pt idx="43">
                  <c:v>105.62712076015177</c:v>
                </c:pt>
                <c:pt idx="44">
                  <c:v>106.03823053359551</c:v>
                </c:pt>
                <c:pt idx="45">
                  <c:v>106.76711062360566</c:v>
                </c:pt>
                <c:pt idx="46">
                  <c:v>106.95393816706871</c:v>
                </c:pt>
                <c:pt idx="47">
                  <c:v>106.38245693825775</c:v>
                </c:pt>
                <c:pt idx="48">
                  <c:v>105.59115237071816</c:v>
                </c:pt>
                <c:pt idx="49">
                  <c:v>105.98219713352744</c:v>
                </c:pt>
                <c:pt idx="50">
                  <c:v>106.28733392487956</c:v>
                </c:pt>
                <c:pt idx="51">
                  <c:v>106.40683221043588</c:v>
                </c:pt>
                <c:pt idx="52">
                  <c:v>106.79683656528634</c:v>
                </c:pt>
                <c:pt idx="53">
                  <c:v>107.4337148657948</c:v>
                </c:pt>
                <c:pt idx="54">
                  <c:v>108.48764812808314</c:v>
                </c:pt>
                <c:pt idx="55">
                  <c:v>108.85639843463191</c:v>
                </c:pt>
                <c:pt idx="56">
                  <c:v>108.36606902660917</c:v>
                </c:pt>
                <c:pt idx="57">
                  <c:v>109.32175805164289</c:v>
                </c:pt>
                <c:pt idx="58">
                  <c:v>107.12619999910822</c:v>
                </c:pt>
                <c:pt idx="59">
                  <c:v>106.68016224418967</c:v>
                </c:pt>
                <c:pt idx="60">
                  <c:v>106.95824842861241</c:v>
                </c:pt>
                <c:pt idx="61">
                  <c:v>106.92703618984768</c:v>
                </c:pt>
                <c:pt idx="62">
                  <c:v>107.52363583937885</c:v>
                </c:pt>
                <c:pt idx="63">
                  <c:v>108.19038871127637</c:v>
                </c:pt>
                <c:pt idx="64">
                  <c:v>108.75800556766887</c:v>
                </c:pt>
                <c:pt idx="65">
                  <c:v>109.85400103743537</c:v>
                </c:pt>
                <c:pt idx="66">
                  <c:v>110.25767932545894</c:v>
                </c:pt>
                <c:pt idx="67">
                  <c:v>110.01481838192781</c:v>
                </c:pt>
                <c:pt idx="68">
                  <c:v>110.68261166178416</c:v>
                </c:pt>
                <c:pt idx="69">
                  <c:v>110.75722377540266</c:v>
                </c:pt>
                <c:pt idx="70">
                  <c:v>110.366030382885</c:v>
                </c:pt>
                <c:pt idx="71">
                  <c:v>110.31163190960936</c:v>
                </c:pt>
                <c:pt idx="72">
                  <c:v>110.25277454508162</c:v>
                </c:pt>
                <c:pt idx="73">
                  <c:v>110.53680591784047</c:v>
                </c:pt>
                <c:pt idx="74">
                  <c:v>110.5339819533808</c:v>
                </c:pt>
                <c:pt idx="75">
                  <c:v>111.02520313965397</c:v>
                </c:pt>
                <c:pt idx="76">
                  <c:v>111.04601129883042</c:v>
                </c:pt>
                <c:pt idx="77">
                  <c:v>110.87597891241697</c:v>
                </c:pt>
                <c:pt idx="78">
                  <c:v>110.87597891241697</c:v>
                </c:pt>
                <c:pt idx="79">
                  <c:v>110.87597891241697</c:v>
                </c:pt>
                <c:pt idx="80">
                  <c:v>111.81517003981789</c:v>
                </c:pt>
                <c:pt idx="81">
                  <c:v>111.05240237629177</c:v>
                </c:pt>
                <c:pt idx="82">
                  <c:v>110.49325741327829</c:v>
                </c:pt>
                <c:pt idx="83">
                  <c:v>110.40497136648666</c:v>
                </c:pt>
                <c:pt idx="84">
                  <c:v>110.59031261286567</c:v>
                </c:pt>
                <c:pt idx="85">
                  <c:v>110.25678754720852</c:v>
                </c:pt>
                <c:pt idx="86">
                  <c:v>109.76690402831099</c:v>
                </c:pt>
                <c:pt idx="87">
                  <c:v>109.26230616828154</c:v>
                </c:pt>
                <c:pt idx="88">
                  <c:v>109.69823710302865</c:v>
                </c:pt>
                <c:pt idx="89">
                  <c:v>109.69823710302865</c:v>
                </c:pt>
                <c:pt idx="90">
                  <c:v>107.91215389714527</c:v>
                </c:pt>
                <c:pt idx="91">
                  <c:v>108.06866098009402</c:v>
                </c:pt>
                <c:pt idx="92">
                  <c:v>107.12352466435695</c:v>
                </c:pt>
                <c:pt idx="93">
                  <c:v>107.06228922449476</c:v>
                </c:pt>
                <c:pt idx="94">
                  <c:v>106.47356694950901</c:v>
                </c:pt>
                <c:pt idx="95">
                  <c:v>107.63168963738809</c:v>
                </c:pt>
                <c:pt idx="96">
                  <c:v>108.45435507340078</c:v>
                </c:pt>
                <c:pt idx="97">
                  <c:v>109.29500470413028</c:v>
                </c:pt>
                <c:pt idx="98">
                  <c:v>109.22232477672102</c:v>
                </c:pt>
                <c:pt idx="99">
                  <c:v>108.66139625720668</c:v>
                </c:pt>
                <c:pt idx="100">
                  <c:v>108.92952425116637</c:v>
                </c:pt>
                <c:pt idx="101">
                  <c:v>109.00785210749495</c:v>
                </c:pt>
                <c:pt idx="102">
                  <c:v>107.47473666531413</c:v>
                </c:pt>
                <c:pt idx="103">
                  <c:v>108.16868877384948</c:v>
                </c:pt>
                <c:pt idx="104">
                  <c:v>108.16868877384948</c:v>
                </c:pt>
                <c:pt idx="105">
                  <c:v>108.03819188987134</c:v>
                </c:pt>
                <c:pt idx="106">
                  <c:v>106.79490437907711</c:v>
                </c:pt>
                <c:pt idx="107">
                  <c:v>107.2833016008906</c:v>
                </c:pt>
                <c:pt idx="108">
                  <c:v>106.44428689695353</c:v>
                </c:pt>
                <c:pt idx="109">
                  <c:v>106.78747289365693</c:v>
                </c:pt>
                <c:pt idx="110">
                  <c:v>107.22578190373848</c:v>
                </c:pt>
                <c:pt idx="111">
                  <c:v>107.31391932082168</c:v>
                </c:pt>
                <c:pt idx="112">
                  <c:v>107.90293885522426</c:v>
                </c:pt>
                <c:pt idx="113">
                  <c:v>108.97441042310419</c:v>
                </c:pt>
                <c:pt idx="114">
                  <c:v>109.6224359517429</c:v>
                </c:pt>
                <c:pt idx="115">
                  <c:v>109.96294661369504</c:v>
                </c:pt>
                <c:pt idx="116">
                  <c:v>109.50472122268744</c:v>
                </c:pt>
                <c:pt idx="117">
                  <c:v>109.51884104498575</c:v>
                </c:pt>
                <c:pt idx="118">
                  <c:v>109.18011393953446</c:v>
                </c:pt>
                <c:pt idx="119">
                  <c:v>109.35148399332355</c:v>
                </c:pt>
                <c:pt idx="120">
                  <c:v>110.62568648346569</c:v>
                </c:pt>
                <c:pt idx="121">
                  <c:v>110.03859913527236</c:v>
                </c:pt>
                <c:pt idx="122">
                  <c:v>110.3492352258354</c:v>
                </c:pt>
                <c:pt idx="123">
                  <c:v>110.09745649980009</c:v>
                </c:pt>
                <c:pt idx="124">
                  <c:v>110.23404720182279</c:v>
                </c:pt>
                <c:pt idx="125">
                  <c:v>110.31936065444634</c:v>
                </c:pt>
                <c:pt idx="126">
                  <c:v>110.2295883105707</c:v>
                </c:pt>
                <c:pt idx="127">
                  <c:v>110.02061494055555</c:v>
                </c:pt>
                <c:pt idx="128">
                  <c:v>110.36692216113542</c:v>
                </c:pt>
                <c:pt idx="129">
                  <c:v>111.43512387543046</c:v>
                </c:pt>
                <c:pt idx="130">
                  <c:v>112.35202054657087</c:v>
                </c:pt>
                <c:pt idx="131">
                  <c:v>113.097101274797</c:v>
                </c:pt>
                <c:pt idx="132">
                  <c:v>113.01178782217347</c:v>
                </c:pt>
                <c:pt idx="133">
                  <c:v>112.26209957298686</c:v>
                </c:pt>
                <c:pt idx="134">
                  <c:v>112.20457987583474</c:v>
                </c:pt>
                <c:pt idx="135">
                  <c:v>112.01433384907841</c:v>
                </c:pt>
                <c:pt idx="136">
                  <c:v>111.92842587762127</c:v>
                </c:pt>
                <c:pt idx="137">
                  <c:v>111.61823567618343</c:v>
                </c:pt>
                <c:pt idx="138">
                  <c:v>111.56101323844814</c:v>
                </c:pt>
                <c:pt idx="139">
                  <c:v>111.94373473758684</c:v>
                </c:pt>
                <c:pt idx="140">
                  <c:v>112.61970265140538</c:v>
                </c:pt>
                <c:pt idx="141">
                  <c:v>111.99932224852969</c:v>
                </c:pt>
                <c:pt idx="142">
                  <c:v>111.36957817402458</c:v>
                </c:pt>
                <c:pt idx="143">
                  <c:v>111.60158914884224</c:v>
                </c:pt>
                <c:pt idx="144">
                  <c:v>111.69418545717755</c:v>
                </c:pt>
                <c:pt idx="145">
                  <c:v>112.31738982451289</c:v>
                </c:pt>
                <c:pt idx="146">
                  <c:v>111.4939812399582</c:v>
                </c:pt>
                <c:pt idx="147">
                  <c:v>111.30953177182963</c:v>
                </c:pt>
                <c:pt idx="148">
                  <c:v>112.20145865195828</c:v>
                </c:pt>
                <c:pt idx="149">
                  <c:v>114.24586029104668</c:v>
                </c:pt>
                <c:pt idx="150">
                  <c:v>113.65371953276767</c:v>
                </c:pt>
                <c:pt idx="151">
                  <c:v>112.76208991205579</c:v>
                </c:pt>
                <c:pt idx="152">
                  <c:v>112.73370163775076</c:v>
                </c:pt>
                <c:pt idx="153">
                  <c:v>110.09091679263034</c:v>
                </c:pt>
                <c:pt idx="154">
                  <c:v>107.36787190497212</c:v>
                </c:pt>
                <c:pt idx="155">
                  <c:v>106.59261934594009</c:v>
                </c:pt>
                <c:pt idx="156">
                  <c:v>106.99406818833761</c:v>
                </c:pt>
                <c:pt idx="157">
                  <c:v>108.29011924561505</c:v>
                </c:pt>
                <c:pt idx="158">
                  <c:v>107.81376103018223</c:v>
                </c:pt>
                <c:pt idx="159">
                  <c:v>107.41052863128388</c:v>
                </c:pt>
                <c:pt idx="160">
                  <c:v>107.76991526620323</c:v>
                </c:pt>
                <c:pt idx="161">
                  <c:v>106.23873201023166</c:v>
                </c:pt>
                <c:pt idx="162">
                  <c:v>105.03676355837356</c:v>
                </c:pt>
                <c:pt idx="163">
                  <c:v>105.7819929163081</c:v>
                </c:pt>
                <c:pt idx="164">
                  <c:v>106.85955830223254</c:v>
                </c:pt>
                <c:pt idx="165">
                  <c:v>105.89866723740475</c:v>
                </c:pt>
                <c:pt idx="166">
                  <c:v>107.07239604466621</c:v>
                </c:pt>
                <c:pt idx="167">
                  <c:v>105.94593148467702</c:v>
                </c:pt>
                <c:pt idx="168">
                  <c:v>105.45248085277781</c:v>
                </c:pt>
                <c:pt idx="169">
                  <c:v>105.45248085277781</c:v>
                </c:pt>
                <c:pt idx="170">
                  <c:v>105.37222081023998</c:v>
                </c:pt>
                <c:pt idx="171">
                  <c:v>105.74572726745768</c:v>
                </c:pt>
                <c:pt idx="172">
                  <c:v>106.78033866765355</c:v>
                </c:pt>
                <c:pt idx="173">
                  <c:v>107.12010618106369</c:v>
                </c:pt>
                <c:pt idx="174">
                  <c:v>108.23126188108732</c:v>
                </c:pt>
                <c:pt idx="175">
                  <c:v>108.02689603203265</c:v>
                </c:pt>
                <c:pt idx="176">
                  <c:v>108.66704418612601</c:v>
                </c:pt>
                <c:pt idx="177">
                  <c:v>108.07118768513688</c:v>
                </c:pt>
                <c:pt idx="178">
                  <c:v>108.23720706942346</c:v>
                </c:pt>
                <c:pt idx="179">
                  <c:v>107.54563303622255</c:v>
                </c:pt>
                <c:pt idx="180">
                  <c:v>108.02332891903099</c:v>
                </c:pt>
                <c:pt idx="181">
                  <c:v>109.06492591552184</c:v>
                </c:pt>
                <c:pt idx="182">
                  <c:v>109.16361604190168</c:v>
                </c:pt>
                <c:pt idx="183">
                  <c:v>109.50234314735299</c:v>
                </c:pt>
                <c:pt idx="184">
                  <c:v>108.81790334015544</c:v>
                </c:pt>
                <c:pt idx="185">
                  <c:v>108.80289173960669</c:v>
                </c:pt>
                <c:pt idx="186">
                  <c:v>108.70851187477055</c:v>
                </c:pt>
                <c:pt idx="187">
                  <c:v>109.33825594927565</c:v>
                </c:pt>
                <c:pt idx="188">
                  <c:v>109.16733178461178</c:v>
                </c:pt>
                <c:pt idx="189">
                  <c:v>108.88731341397981</c:v>
                </c:pt>
                <c:pt idx="190">
                  <c:v>108.37231147436212</c:v>
                </c:pt>
                <c:pt idx="191">
                  <c:v>108.35090879635203</c:v>
                </c:pt>
                <c:pt idx="192">
                  <c:v>109.25888768498824</c:v>
                </c:pt>
                <c:pt idx="193">
                  <c:v>110.37554268422281</c:v>
                </c:pt>
                <c:pt idx="194">
                  <c:v>110.10800920909674</c:v>
                </c:pt>
                <c:pt idx="195">
                  <c:v>109.39622153555297</c:v>
                </c:pt>
                <c:pt idx="196">
                  <c:v>105.86210432913752</c:v>
                </c:pt>
                <c:pt idx="197">
                  <c:v>105.19475693840636</c:v>
                </c:pt>
                <c:pt idx="198">
                  <c:v>106.35020429153418</c:v>
                </c:pt>
                <c:pt idx="199">
                  <c:v>106.98188055224855</c:v>
                </c:pt>
                <c:pt idx="200">
                  <c:v>106.16843015815687</c:v>
                </c:pt>
                <c:pt idx="201">
                  <c:v>106.51548052727875</c:v>
                </c:pt>
                <c:pt idx="202">
                  <c:v>106.81065912816786</c:v>
                </c:pt>
                <c:pt idx="203">
                  <c:v>107.71313871759314</c:v>
                </c:pt>
                <c:pt idx="204">
                  <c:v>107.21329700823259</c:v>
                </c:pt>
                <c:pt idx="205">
                  <c:v>107.1863950310116</c:v>
                </c:pt>
                <c:pt idx="206">
                  <c:v>106.53703183499724</c:v>
                </c:pt>
                <c:pt idx="207">
                  <c:v>106.75061272597289</c:v>
                </c:pt>
                <c:pt idx="208">
                  <c:v>106.27871340179217</c:v>
                </c:pt>
                <c:pt idx="209">
                  <c:v>106.4729724306754</c:v>
                </c:pt>
                <c:pt idx="210">
                  <c:v>107.19902855622587</c:v>
                </c:pt>
                <c:pt idx="211">
                  <c:v>107.91616689927214</c:v>
                </c:pt>
                <c:pt idx="212">
                  <c:v>108.91956606070335</c:v>
                </c:pt>
                <c:pt idx="213">
                  <c:v>108.86338403092688</c:v>
                </c:pt>
                <c:pt idx="214">
                  <c:v>108.96460086234956</c:v>
                </c:pt>
                <c:pt idx="215">
                  <c:v>108.59272933192432</c:v>
                </c:pt>
                <c:pt idx="216">
                  <c:v>108.95716937692939</c:v>
                </c:pt>
                <c:pt idx="217">
                  <c:v>107.73246057968559</c:v>
                </c:pt>
              </c:numCache>
            </c:numRef>
          </c:val>
          <c:smooth val="0"/>
          <c:extLst>
            <c:ext xmlns:c16="http://schemas.microsoft.com/office/drawing/2014/chart" uri="{C3380CC4-5D6E-409C-BE32-E72D297353CC}">
              <c16:uniqueId val="{00000002-5DF2-40A5-8228-2BBD985368F8}"/>
            </c:ext>
          </c:extLst>
        </c:ser>
        <c:ser>
          <c:idx val="3"/>
          <c:order val="3"/>
          <c:tx>
            <c:strRef>
              <c:f>Index_Charts!$F$1</c:f>
              <c:strCache>
                <c:ptCount val="1"/>
                <c:pt idx="0">
                  <c:v>DAX</c:v>
                </c:pt>
              </c:strCache>
            </c:strRef>
          </c:tx>
          <c:spPr>
            <a:ln w="28575" cap="rnd">
              <a:solidFill>
                <a:schemeClr val="accent4"/>
              </a:solidFill>
              <a:round/>
            </a:ln>
            <a:effectLst/>
          </c:spPr>
          <c:marker>
            <c:symbol val="none"/>
          </c:marker>
          <c:cat>
            <c:numRef>
              <c:f>Index_Charts!$B$3:$B$220</c:f>
              <c:numCache>
                <c:formatCode>[$-409]mmmm\-yy;@</c:formatCode>
                <c:ptCount val="218"/>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numCache>
            </c:numRef>
          </c:cat>
          <c:val>
            <c:numRef>
              <c:f>Index_Charts!$F$3:$F$220</c:f>
              <c:numCache>
                <c:formatCode>0.00</c:formatCode>
                <c:ptCount val="218"/>
                <c:pt idx="0">
                  <c:v>100</c:v>
                </c:pt>
                <c:pt idx="1">
                  <c:v>100.20106146817491</c:v>
                </c:pt>
                <c:pt idx="2">
                  <c:v>98.652329396076894</c:v>
                </c:pt>
                <c:pt idx="3">
                  <c:v>101.97680453377987</c:v>
                </c:pt>
                <c:pt idx="4">
                  <c:v>101.78852841567732</c:v>
                </c:pt>
                <c:pt idx="5">
                  <c:v>102.32049368498413</c:v>
                </c:pt>
                <c:pt idx="6">
                  <c:v>103.16659974088358</c:v>
                </c:pt>
                <c:pt idx="7">
                  <c:v>103.43433444202839</c:v>
                </c:pt>
                <c:pt idx="8">
                  <c:v>103.11110185093986</c:v>
                </c:pt>
                <c:pt idx="9">
                  <c:v>102.81230348443408</c:v>
                </c:pt>
                <c:pt idx="10">
                  <c:v>103.15210967746826</c:v>
                </c:pt>
                <c:pt idx="11">
                  <c:v>103.52572601847152</c:v>
                </c:pt>
                <c:pt idx="12">
                  <c:v>103.40620667186921</c:v>
                </c:pt>
                <c:pt idx="13">
                  <c:v>106.12351974058052</c:v>
                </c:pt>
                <c:pt idx="14">
                  <c:v>105.46682627834561</c:v>
                </c:pt>
                <c:pt idx="15">
                  <c:v>105.03032495624571</c:v>
                </c:pt>
                <c:pt idx="16">
                  <c:v>104.85445536302819</c:v>
                </c:pt>
                <c:pt idx="17">
                  <c:v>105.40981308765258</c:v>
                </c:pt>
                <c:pt idx="18">
                  <c:v>106.84565525392654</c:v>
                </c:pt>
                <c:pt idx="19">
                  <c:v>106.16869464416952</c:v>
                </c:pt>
                <c:pt idx="20">
                  <c:v>106.24938440907059</c:v>
                </c:pt>
                <c:pt idx="21">
                  <c:v>105.89736110374508</c:v>
                </c:pt>
                <c:pt idx="22">
                  <c:v>105.81629251365665</c:v>
                </c:pt>
                <c:pt idx="23">
                  <c:v>105.88789047406183</c:v>
                </c:pt>
                <c:pt idx="24">
                  <c:v>105.8492503049543</c:v>
                </c:pt>
                <c:pt idx="25">
                  <c:v>107.66192882632382</c:v>
                </c:pt>
                <c:pt idx="26">
                  <c:v>107.25222938622743</c:v>
                </c:pt>
                <c:pt idx="27">
                  <c:v>104.38546978111482</c:v>
                </c:pt>
                <c:pt idx="28">
                  <c:v>103.29407441641982</c:v>
                </c:pt>
                <c:pt idx="29">
                  <c:v>104.31510300256845</c:v>
                </c:pt>
                <c:pt idx="30">
                  <c:v>105.37098350595136</c:v>
                </c:pt>
                <c:pt idx="31">
                  <c:v>105.76060521111927</c:v>
                </c:pt>
                <c:pt idx="32">
                  <c:v>105.02729435474707</c:v>
                </c:pt>
                <c:pt idx="33">
                  <c:v>107.01622129452144</c:v>
                </c:pt>
                <c:pt idx="34">
                  <c:v>107.01053891671151</c:v>
                </c:pt>
                <c:pt idx="35">
                  <c:v>107.10533991984059</c:v>
                </c:pt>
                <c:pt idx="36">
                  <c:v>107.98383552925668</c:v>
                </c:pt>
                <c:pt idx="37">
                  <c:v>108.18565464780623</c:v>
                </c:pt>
                <c:pt idx="38">
                  <c:v>108.5116337215029</c:v>
                </c:pt>
                <c:pt idx="39">
                  <c:v>108.96328805109594</c:v>
                </c:pt>
                <c:pt idx="40">
                  <c:v>109.29854834188217</c:v>
                </c:pt>
                <c:pt idx="41">
                  <c:v>108.79224847901688</c:v>
                </c:pt>
                <c:pt idx="42">
                  <c:v>109.06036200534901</c:v>
                </c:pt>
                <c:pt idx="43">
                  <c:v>109.87521498329383</c:v>
                </c:pt>
                <c:pt idx="44">
                  <c:v>109.78978990355111</c:v>
                </c:pt>
                <c:pt idx="45">
                  <c:v>110.0557251850561</c:v>
                </c:pt>
                <c:pt idx="46">
                  <c:v>109.74215263624447</c:v>
                </c:pt>
                <c:pt idx="47">
                  <c:v>109.08081856546478</c:v>
                </c:pt>
                <c:pt idx="48">
                  <c:v>108.51295960965854</c:v>
                </c:pt>
                <c:pt idx="49">
                  <c:v>109.32402433573003</c:v>
                </c:pt>
                <c:pt idx="50">
                  <c:v>109.14114647654694</c:v>
                </c:pt>
                <c:pt idx="51">
                  <c:v>109.59800965246578</c:v>
                </c:pt>
                <c:pt idx="52">
                  <c:v>109.74063733549517</c:v>
                </c:pt>
                <c:pt idx="53">
                  <c:v>110.67084258298168</c:v>
                </c:pt>
                <c:pt idx="54">
                  <c:v>110.3996984551509</c:v>
                </c:pt>
                <c:pt idx="55">
                  <c:v>111.64366566404267</c:v>
                </c:pt>
                <c:pt idx="56">
                  <c:v>109.89614507489374</c:v>
                </c:pt>
                <c:pt idx="57">
                  <c:v>109.38539401607734</c:v>
                </c:pt>
                <c:pt idx="58">
                  <c:v>107.62584572723073</c:v>
                </c:pt>
                <c:pt idx="59">
                  <c:v>107.45992029518059</c:v>
                </c:pt>
                <c:pt idx="60">
                  <c:v>108.14966625500998</c:v>
                </c:pt>
                <c:pt idx="61">
                  <c:v>108.14549917794936</c:v>
                </c:pt>
                <c:pt idx="62">
                  <c:v>108.23187132066036</c:v>
                </c:pt>
                <c:pt idx="63">
                  <c:v>109.15885655405458</c:v>
                </c:pt>
                <c:pt idx="64">
                  <c:v>110.63580125315373</c:v>
                </c:pt>
                <c:pt idx="65">
                  <c:v>111.32526309409261</c:v>
                </c:pt>
                <c:pt idx="66">
                  <c:v>113.21569548516142</c:v>
                </c:pt>
                <c:pt idx="67">
                  <c:v>113.53400334881468</c:v>
                </c:pt>
                <c:pt idx="68">
                  <c:v>113.73989483812801</c:v>
                </c:pt>
                <c:pt idx="69">
                  <c:v>113.30093115231045</c:v>
                </c:pt>
                <c:pt idx="70">
                  <c:v>112.23236000515202</c:v>
                </c:pt>
                <c:pt idx="71">
                  <c:v>112.75646465182179</c:v>
                </c:pt>
                <c:pt idx="72">
                  <c:v>113.03385939524348</c:v>
                </c:pt>
                <c:pt idx="73">
                  <c:v>113.64689325463873</c:v>
                </c:pt>
                <c:pt idx="74">
                  <c:v>113.8396205686924</c:v>
                </c:pt>
                <c:pt idx="75">
                  <c:v>114.60712039822106</c:v>
                </c:pt>
                <c:pt idx="76">
                  <c:v>115.09722548432802</c:v>
                </c:pt>
                <c:pt idx="77">
                  <c:v>115.75372953396925</c:v>
                </c:pt>
                <c:pt idx="78">
                  <c:v>115.75372953396925</c:v>
                </c:pt>
                <c:pt idx="79">
                  <c:v>115.75372953396925</c:v>
                </c:pt>
                <c:pt idx="80">
                  <c:v>115.87798419541319</c:v>
                </c:pt>
                <c:pt idx="81">
                  <c:v>116.61337859031573</c:v>
                </c:pt>
                <c:pt idx="82">
                  <c:v>116.32395614719633</c:v>
                </c:pt>
                <c:pt idx="83">
                  <c:v>116.63250926227585</c:v>
                </c:pt>
                <c:pt idx="84">
                  <c:v>116.75411214740848</c:v>
                </c:pt>
                <c:pt idx="85">
                  <c:v>116.90621046012109</c:v>
                </c:pt>
                <c:pt idx="86">
                  <c:v>116.90621046012109</c:v>
                </c:pt>
                <c:pt idx="87">
                  <c:v>116.9189011038966</c:v>
                </c:pt>
                <c:pt idx="88">
                  <c:v>117.55655860046824</c:v>
                </c:pt>
                <c:pt idx="89">
                  <c:v>116.36449044224054</c:v>
                </c:pt>
                <c:pt idx="90">
                  <c:v>114.52586239553897</c:v>
                </c:pt>
                <c:pt idx="91">
                  <c:v>115.35160659761947</c:v>
                </c:pt>
                <c:pt idx="92">
                  <c:v>113.40056217657801</c:v>
                </c:pt>
                <c:pt idx="93">
                  <c:v>114.21418397266399</c:v>
                </c:pt>
                <c:pt idx="94">
                  <c:v>112.47935402729057</c:v>
                </c:pt>
                <c:pt idx="95">
                  <c:v>113.56819232197113</c:v>
                </c:pt>
                <c:pt idx="96">
                  <c:v>114.5905467962754</c:v>
                </c:pt>
                <c:pt idx="97">
                  <c:v>116.58695553349953</c:v>
                </c:pt>
                <c:pt idx="98">
                  <c:v>115.91046845522666</c:v>
                </c:pt>
                <c:pt idx="99">
                  <c:v>114.03859849833697</c:v>
                </c:pt>
                <c:pt idx="100">
                  <c:v>115.00630743936904</c:v>
                </c:pt>
                <c:pt idx="101">
                  <c:v>115.24563025146418</c:v>
                </c:pt>
                <c:pt idx="102">
                  <c:v>113.19684893209181</c:v>
                </c:pt>
                <c:pt idx="103">
                  <c:v>113.75211195041939</c:v>
                </c:pt>
                <c:pt idx="104">
                  <c:v>114.32167561956861</c:v>
                </c:pt>
                <c:pt idx="105">
                  <c:v>113.90373673164783</c:v>
                </c:pt>
                <c:pt idx="106">
                  <c:v>112.11151477039405</c:v>
                </c:pt>
                <c:pt idx="107">
                  <c:v>112.72019214013503</c:v>
                </c:pt>
                <c:pt idx="108">
                  <c:v>111.06055899444642</c:v>
                </c:pt>
                <c:pt idx="109">
                  <c:v>111.68533643464886</c:v>
                </c:pt>
                <c:pt idx="110">
                  <c:v>113.37451794494913</c:v>
                </c:pt>
                <c:pt idx="111">
                  <c:v>113.46581481509543</c:v>
                </c:pt>
                <c:pt idx="112">
                  <c:v>113.20376249176056</c:v>
                </c:pt>
                <c:pt idx="113">
                  <c:v>114.07733337374135</c:v>
                </c:pt>
                <c:pt idx="114">
                  <c:v>114.07733337374135</c:v>
                </c:pt>
                <c:pt idx="115">
                  <c:v>115.12317500966005</c:v>
                </c:pt>
                <c:pt idx="116">
                  <c:v>114.74311864047218</c:v>
                </c:pt>
                <c:pt idx="117">
                  <c:v>115.24856614666596</c:v>
                </c:pt>
                <c:pt idx="118">
                  <c:v>114.56052490017956</c:v>
                </c:pt>
                <c:pt idx="119">
                  <c:v>114.46032563813104</c:v>
                </c:pt>
                <c:pt idx="120">
                  <c:v>116.7894375961269</c:v>
                </c:pt>
                <c:pt idx="121">
                  <c:v>116.56952957488238</c:v>
                </c:pt>
                <c:pt idx="122">
                  <c:v>117.01332328183838</c:v>
                </c:pt>
                <c:pt idx="123">
                  <c:v>116.86681264063886</c:v>
                </c:pt>
                <c:pt idx="124">
                  <c:v>116.24790699084002</c:v>
                </c:pt>
                <c:pt idx="125">
                  <c:v>115.81102684355278</c:v>
                </c:pt>
                <c:pt idx="126">
                  <c:v>115.97089107260565</c:v>
                </c:pt>
                <c:pt idx="127">
                  <c:v>116.21438096176139</c:v>
                </c:pt>
                <c:pt idx="128">
                  <c:v>117.42444331638721</c:v>
                </c:pt>
                <c:pt idx="129">
                  <c:v>118.5853531029571</c:v>
                </c:pt>
                <c:pt idx="130">
                  <c:v>118.63592626546556</c:v>
                </c:pt>
                <c:pt idx="131">
                  <c:v>119.48373703470799</c:v>
                </c:pt>
                <c:pt idx="132">
                  <c:v>119.61310583618084</c:v>
                </c:pt>
                <c:pt idx="133">
                  <c:v>119.03189329252125</c:v>
                </c:pt>
                <c:pt idx="134">
                  <c:v>118.79493813784691</c:v>
                </c:pt>
                <c:pt idx="135">
                  <c:v>117.78195958692901</c:v>
                </c:pt>
                <c:pt idx="136">
                  <c:v>117.18398402873011</c:v>
                </c:pt>
                <c:pt idx="137">
                  <c:v>116.7929417291097</c:v>
                </c:pt>
                <c:pt idx="138">
                  <c:v>116.70960018789729</c:v>
                </c:pt>
                <c:pt idx="139">
                  <c:v>117.31590990021745</c:v>
                </c:pt>
                <c:pt idx="140">
                  <c:v>117.72911347329662</c:v>
                </c:pt>
                <c:pt idx="141">
                  <c:v>116.87732503958725</c:v>
                </c:pt>
                <c:pt idx="142">
                  <c:v>115.8054391720397</c:v>
                </c:pt>
                <c:pt idx="143">
                  <c:v>116.11058286043323</c:v>
                </c:pt>
                <c:pt idx="144">
                  <c:v>116.38835642904226</c:v>
                </c:pt>
                <c:pt idx="145">
                  <c:v>118.29517300946306</c:v>
                </c:pt>
                <c:pt idx="146">
                  <c:v>118.5996537537788</c:v>
                </c:pt>
                <c:pt idx="147">
                  <c:v>117.07687120701283</c:v>
                </c:pt>
                <c:pt idx="148">
                  <c:v>117.62427360270331</c:v>
                </c:pt>
                <c:pt idx="149">
                  <c:v>117.60125997257308</c:v>
                </c:pt>
                <c:pt idx="150">
                  <c:v>115.04201171327479</c:v>
                </c:pt>
                <c:pt idx="151">
                  <c:v>115.43788403403367</c:v>
                </c:pt>
                <c:pt idx="152">
                  <c:v>116.0450461030253</c:v>
                </c:pt>
                <c:pt idx="153">
                  <c:v>112.4394826763242</c:v>
                </c:pt>
                <c:pt idx="154">
                  <c:v>110.41343086819157</c:v>
                </c:pt>
                <c:pt idx="155">
                  <c:v>109.55586535037543</c:v>
                </c:pt>
                <c:pt idx="156">
                  <c:v>110.33425640403979</c:v>
                </c:pt>
                <c:pt idx="157">
                  <c:v>112.18349155598659</c:v>
                </c:pt>
                <c:pt idx="158">
                  <c:v>110.74764938971262</c:v>
                </c:pt>
                <c:pt idx="159">
                  <c:v>110.61392409858549</c:v>
                </c:pt>
                <c:pt idx="160">
                  <c:v>111.28112995976878</c:v>
                </c:pt>
                <c:pt idx="161">
                  <c:v>108.84272693522847</c:v>
                </c:pt>
                <c:pt idx="162">
                  <c:v>108.08517126686721</c:v>
                </c:pt>
                <c:pt idx="163">
                  <c:v>109.50642866342899</c:v>
                </c:pt>
                <c:pt idx="164">
                  <c:v>110.95193087197983</c:v>
                </c:pt>
                <c:pt idx="165">
                  <c:v>110.34401115261352</c:v>
                </c:pt>
                <c:pt idx="166">
                  <c:v>111.78042155666847</c:v>
                </c:pt>
                <c:pt idx="167">
                  <c:v>111.25186571404761</c:v>
                </c:pt>
                <c:pt idx="168">
                  <c:v>109.96831127307993</c:v>
                </c:pt>
                <c:pt idx="169">
                  <c:v>110.40897967224046</c:v>
                </c:pt>
                <c:pt idx="170">
                  <c:v>111.09067559683909</c:v>
                </c:pt>
                <c:pt idx="171">
                  <c:v>110.81602733602554</c:v>
                </c:pt>
                <c:pt idx="172">
                  <c:v>112.1216483441551</c:v>
                </c:pt>
                <c:pt idx="173">
                  <c:v>113.07249956435106</c:v>
                </c:pt>
                <c:pt idx="174">
                  <c:v>113.20982369475783</c:v>
                </c:pt>
                <c:pt idx="175">
                  <c:v>112.80334426875376</c:v>
                </c:pt>
                <c:pt idx="176">
                  <c:v>113.88470076598453</c:v>
                </c:pt>
                <c:pt idx="177">
                  <c:v>114.84824262995599</c:v>
                </c:pt>
                <c:pt idx="178">
                  <c:v>115.46336002788154</c:v>
                </c:pt>
                <c:pt idx="179">
                  <c:v>115.78886557009405</c:v>
                </c:pt>
                <c:pt idx="180">
                  <c:v>116.1924091008963</c:v>
                </c:pt>
                <c:pt idx="181">
                  <c:v>117.04817519907265</c:v>
                </c:pt>
                <c:pt idx="182">
                  <c:v>117.53288202626018</c:v>
                </c:pt>
                <c:pt idx="183">
                  <c:v>118.08483032419861</c:v>
                </c:pt>
                <c:pt idx="184">
                  <c:v>117.24933137354436</c:v>
                </c:pt>
                <c:pt idx="185">
                  <c:v>117.17640752498353</c:v>
                </c:pt>
                <c:pt idx="186">
                  <c:v>117.33750293589522</c:v>
                </c:pt>
                <c:pt idx="187">
                  <c:v>117.98226340472925</c:v>
                </c:pt>
                <c:pt idx="188">
                  <c:v>118.07990559676334</c:v>
                </c:pt>
                <c:pt idx="189">
                  <c:v>116.88963685817544</c:v>
                </c:pt>
                <c:pt idx="190">
                  <c:v>116.55646010591954</c:v>
                </c:pt>
                <c:pt idx="191">
                  <c:v>115.86538825793451</c:v>
                </c:pt>
                <c:pt idx="192">
                  <c:v>116.38021168751469</c:v>
                </c:pt>
                <c:pt idx="193">
                  <c:v>117.2552978702448</c:v>
                </c:pt>
                <c:pt idx="194">
                  <c:v>117.70174335351209</c:v>
                </c:pt>
                <c:pt idx="195">
                  <c:v>116.14619242804216</c:v>
                </c:pt>
                <c:pt idx="196">
                  <c:v>112.93962662989539</c:v>
                </c:pt>
                <c:pt idx="197">
                  <c:v>112.93962662989539</c:v>
                </c:pt>
                <c:pt idx="198">
                  <c:v>113.76887496495867</c:v>
                </c:pt>
                <c:pt idx="199">
                  <c:v>114.5702796487533</c:v>
                </c:pt>
                <c:pt idx="200">
                  <c:v>113.36533143415642</c:v>
                </c:pt>
                <c:pt idx="201">
                  <c:v>114.54025775265745</c:v>
                </c:pt>
                <c:pt idx="202">
                  <c:v>115.20263359270233</c:v>
                </c:pt>
                <c:pt idx="203">
                  <c:v>118.49320387613933</c:v>
                </c:pt>
                <c:pt idx="204">
                  <c:v>118.25558577738717</c:v>
                </c:pt>
                <c:pt idx="205">
                  <c:v>119.61206406691569</c:v>
                </c:pt>
                <c:pt idx="206">
                  <c:v>119.99391985574339</c:v>
                </c:pt>
                <c:pt idx="207">
                  <c:v>119.85034510974569</c:v>
                </c:pt>
                <c:pt idx="208">
                  <c:v>119.64814716600878</c:v>
                </c:pt>
                <c:pt idx="209">
                  <c:v>120.73120837658256</c:v>
                </c:pt>
                <c:pt idx="210">
                  <c:v>120.79494571435067</c:v>
                </c:pt>
                <c:pt idx="211">
                  <c:v>121.20691810557102</c:v>
                </c:pt>
                <c:pt idx="212">
                  <c:v>121.90689234545829</c:v>
                </c:pt>
                <c:pt idx="213">
                  <c:v>122.11912915665938</c:v>
                </c:pt>
                <c:pt idx="214">
                  <c:v>122.56614287770766</c:v>
                </c:pt>
                <c:pt idx="215">
                  <c:v>122.54634926166972</c:v>
                </c:pt>
                <c:pt idx="216">
                  <c:v>122.2680074552797</c:v>
                </c:pt>
                <c:pt idx="217">
                  <c:v>121.85660330184037</c:v>
                </c:pt>
              </c:numCache>
            </c:numRef>
          </c:val>
          <c:smooth val="0"/>
          <c:extLst>
            <c:ext xmlns:c16="http://schemas.microsoft.com/office/drawing/2014/chart" uri="{C3380CC4-5D6E-409C-BE32-E72D297353CC}">
              <c16:uniqueId val="{00000003-5DF2-40A5-8228-2BBD985368F8}"/>
            </c:ext>
          </c:extLst>
        </c:ser>
        <c:ser>
          <c:idx val="4"/>
          <c:order val="4"/>
          <c:tx>
            <c:strRef>
              <c:f>Index_Charts!$G$1</c:f>
              <c:strCache>
                <c:ptCount val="1"/>
                <c:pt idx="0">
                  <c:v>Hang Seng</c:v>
                </c:pt>
              </c:strCache>
            </c:strRef>
          </c:tx>
          <c:spPr>
            <a:ln w="28575" cap="rnd">
              <a:solidFill>
                <a:schemeClr val="accent5"/>
              </a:solidFill>
              <a:round/>
            </a:ln>
            <a:effectLst/>
          </c:spPr>
          <c:marker>
            <c:symbol val="none"/>
          </c:marker>
          <c:cat>
            <c:numRef>
              <c:f>Index_Charts!$B$3:$B$220</c:f>
              <c:numCache>
                <c:formatCode>[$-409]mmmm\-yy;@</c:formatCode>
                <c:ptCount val="218"/>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numCache>
            </c:numRef>
          </c:cat>
          <c:val>
            <c:numRef>
              <c:f>Index_Charts!$G$3:$G$220</c:f>
              <c:numCache>
                <c:formatCode>0.00</c:formatCode>
                <c:ptCount val="218"/>
                <c:pt idx="0">
                  <c:v>100</c:v>
                </c:pt>
                <c:pt idx="1">
                  <c:v>97.232228184959197</c:v>
                </c:pt>
                <c:pt idx="2">
                  <c:v>96.976905249229077</c:v>
                </c:pt>
                <c:pt idx="3">
                  <c:v>99.150071385182059</c:v>
                </c:pt>
                <c:pt idx="4">
                  <c:v>99.961308844411263</c:v>
                </c:pt>
                <c:pt idx="5">
                  <c:v>100.11510618787651</c:v>
                </c:pt>
                <c:pt idx="6">
                  <c:v>102.38577403591313</c:v>
                </c:pt>
                <c:pt idx="7">
                  <c:v>102.61447745659819</c:v>
                </c:pt>
                <c:pt idx="8">
                  <c:v>103.17874926970443</c:v>
                </c:pt>
                <c:pt idx="9">
                  <c:v>101.75127777541333</c:v>
                </c:pt>
                <c:pt idx="10">
                  <c:v>103.80949248811216</c:v>
                </c:pt>
                <c:pt idx="11">
                  <c:v>104.08733367639491</c:v>
                </c:pt>
                <c:pt idx="12">
                  <c:v>103.52062432048659</c:v>
                </c:pt>
                <c:pt idx="13">
                  <c:v>104.8174744735101</c:v>
                </c:pt>
                <c:pt idx="14">
                  <c:v>105.22655606154989</c:v>
                </c:pt>
                <c:pt idx="15">
                  <c:v>104.48720676940457</c:v>
                </c:pt>
                <c:pt idx="16">
                  <c:v>104.49784683719147</c:v>
                </c:pt>
                <c:pt idx="17">
                  <c:v>104.93420568992133</c:v>
                </c:pt>
                <c:pt idx="18">
                  <c:v>106.66838197456443</c:v>
                </c:pt>
                <c:pt idx="19">
                  <c:v>106.69844500245689</c:v>
                </c:pt>
                <c:pt idx="20">
                  <c:v>106.52325144995105</c:v>
                </c:pt>
                <c:pt idx="21">
                  <c:v>106.95338102663112</c:v>
                </c:pt>
                <c:pt idx="22">
                  <c:v>108.11264543038106</c:v>
                </c:pt>
                <c:pt idx="23">
                  <c:v>108.06726070487547</c:v>
                </c:pt>
                <c:pt idx="24">
                  <c:v>108.29735700716172</c:v>
                </c:pt>
                <c:pt idx="25">
                  <c:v>108.29735700716172</c:v>
                </c:pt>
                <c:pt idx="26">
                  <c:v>108.29735700716172</c:v>
                </c:pt>
                <c:pt idx="27">
                  <c:v>108.29735700716172</c:v>
                </c:pt>
                <c:pt idx="28">
                  <c:v>108.12754152528272</c:v>
                </c:pt>
                <c:pt idx="29">
                  <c:v>108.89176923047161</c:v>
                </c:pt>
                <c:pt idx="30">
                  <c:v>108.99813121718506</c:v>
                </c:pt>
                <c:pt idx="31">
                  <c:v>110.26046885942343</c:v>
                </c:pt>
                <c:pt idx="32">
                  <c:v>110.00688702569479</c:v>
                </c:pt>
                <c:pt idx="33">
                  <c:v>107.95157414966512</c:v>
                </c:pt>
                <c:pt idx="34">
                  <c:v>109.67785743856811</c:v>
                </c:pt>
                <c:pt idx="35">
                  <c:v>109.21789698092914</c:v>
                </c:pt>
                <c:pt idx="36">
                  <c:v>110.32415450152249</c:v>
                </c:pt>
                <c:pt idx="37">
                  <c:v>110.77246892132926</c:v>
                </c:pt>
                <c:pt idx="38">
                  <c:v>111.49359467919228</c:v>
                </c:pt>
                <c:pt idx="39">
                  <c:v>112.04687820411132</c:v>
                </c:pt>
                <c:pt idx="40">
                  <c:v>111.32242500686769</c:v>
                </c:pt>
                <c:pt idx="41">
                  <c:v>111.26585853739692</c:v>
                </c:pt>
                <c:pt idx="42">
                  <c:v>110.78508223805119</c:v>
                </c:pt>
                <c:pt idx="43">
                  <c:v>111.47761523193411</c:v>
                </c:pt>
                <c:pt idx="44">
                  <c:v>112.04800024762341</c:v>
                </c:pt>
                <c:pt idx="45">
                  <c:v>112.05577716989671</c:v>
                </c:pt>
                <c:pt idx="46">
                  <c:v>112.34982995237117</c:v>
                </c:pt>
                <c:pt idx="47">
                  <c:v>111.35101777084778</c:v>
                </c:pt>
                <c:pt idx="48">
                  <c:v>109.2190190244412</c:v>
                </c:pt>
                <c:pt idx="49">
                  <c:v>110.28256150926458</c:v>
                </c:pt>
                <c:pt idx="50">
                  <c:v>111.89818809318378</c:v>
                </c:pt>
                <c:pt idx="51">
                  <c:v>111.45935300649626</c:v>
                </c:pt>
                <c:pt idx="52">
                  <c:v>111.62936194415319</c:v>
                </c:pt>
                <c:pt idx="53">
                  <c:v>112.2517865641093</c:v>
                </c:pt>
                <c:pt idx="54">
                  <c:v>113.78685816209271</c:v>
                </c:pt>
                <c:pt idx="55">
                  <c:v>114.00844241014944</c:v>
                </c:pt>
                <c:pt idx="56">
                  <c:v>113.44622122828942</c:v>
                </c:pt>
                <c:pt idx="57">
                  <c:v>112.48122511675057</c:v>
                </c:pt>
                <c:pt idx="58">
                  <c:v>112.64295414711152</c:v>
                </c:pt>
                <c:pt idx="59">
                  <c:v>110.36013727622003</c:v>
                </c:pt>
                <c:pt idx="60">
                  <c:v>110.52867594996458</c:v>
                </c:pt>
                <c:pt idx="61">
                  <c:v>111.15291905423339</c:v>
                </c:pt>
                <c:pt idx="62">
                  <c:v>111.33461272087813</c:v>
                </c:pt>
                <c:pt idx="63">
                  <c:v>112.40306898246131</c:v>
                </c:pt>
                <c:pt idx="64">
                  <c:v>114.3788715337561</c:v>
                </c:pt>
                <c:pt idx="65">
                  <c:v>114.62127162351956</c:v>
                </c:pt>
                <c:pt idx="66">
                  <c:v>116.02080810347562</c:v>
                </c:pt>
                <c:pt idx="67">
                  <c:v>115.82708148744278</c:v>
                </c:pt>
                <c:pt idx="68">
                  <c:v>115.82708148744278</c:v>
                </c:pt>
                <c:pt idx="69">
                  <c:v>116.37196903159908</c:v>
                </c:pt>
                <c:pt idx="70">
                  <c:v>116.68281377559904</c:v>
                </c:pt>
                <c:pt idx="71">
                  <c:v>116.53605822245092</c:v>
                </c:pt>
                <c:pt idx="72">
                  <c:v>115.45228026325462</c:v>
                </c:pt>
                <c:pt idx="73">
                  <c:v>115.72431777819907</c:v>
                </c:pt>
                <c:pt idx="74">
                  <c:v>115.34112057324816</c:v>
                </c:pt>
                <c:pt idx="75">
                  <c:v>116.57594880386293</c:v>
                </c:pt>
                <c:pt idx="76">
                  <c:v>116.55586809411236</c:v>
                </c:pt>
                <c:pt idx="77">
                  <c:v>115.93131546059885</c:v>
                </c:pt>
                <c:pt idx="78">
                  <c:v>115.93131546059885</c:v>
                </c:pt>
                <c:pt idx="79">
                  <c:v>115.93131546059885</c:v>
                </c:pt>
                <c:pt idx="80">
                  <c:v>115.93123807828769</c:v>
                </c:pt>
                <c:pt idx="81">
                  <c:v>115.32220059816527</c:v>
                </c:pt>
                <c:pt idx="82">
                  <c:v>114.33159094162664</c:v>
                </c:pt>
                <c:pt idx="83">
                  <c:v>114.5452048116321</c:v>
                </c:pt>
                <c:pt idx="84">
                  <c:v>115.65873626947617</c:v>
                </c:pt>
                <c:pt idx="85">
                  <c:v>114.90928858572218</c:v>
                </c:pt>
                <c:pt idx="86">
                  <c:v>114.90928858572218</c:v>
                </c:pt>
                <c:pt idx="87">
                  <c:v>115.85749273573553</c:v>
                </c:pt>
                <c:pt idx="88">
                  <c:v>116.3889931400581</c:v>
                </c:pt>
                <c:pt idx="89">
                  <c:v>113.01616903392053</c:v>
                </c:pt>
                <c:pt idx="90">
                  <c:v>113.60891753754009</c:v>
                </c:pt>
                <c:pt idx="91">
                  <c:v>112.21673237714592</c:v>
                </c:pt>
                <c:pt idx="92">
                  <c:v>109.53880142538218</c:v>
                </c:pt>
                <c:pt idx="93">
                  <c:v>110.46417779359817</c:v>
                </c:pt>
                <c:pt idx="94">
                  <c:v>110.46417779359817</c:v>
                </c:pt>
                <c:pt idx="95">
                  <c:v>108.80734512897696</c:v>
                </c:pt>
                <c:pt idx="96">
                  <c:v>109.37490569030825</c:v>
                </c:pt>
                <c:pt idx="97">
                  <c:v>109.3995132652627</c:v>
                </c:pt>
                <c:pt idx="98">
                  <c:v>108.12808320146097</c:v>
                </c:pt>
                <c:pt idx="99">
                  <c:v>107.51347419493378</c:v>
                </c:pt>
                <c:pt idx="100">
                  <c:v>107.00905759952333</c:v>
                </c:pt>
                <c:pt idx="101">
                  <c:v>107.19748352724051</c:v>
                </c:pt>
                <c:pt idx="102">
                  <c:v>105.49967692885083</c:v>
                </c:pt>
                <c:pt idx="103">
                  <c:v>105.83551615936113</c:v>
                </c:pt>
                <c:pt idx="104">
                  <c:v>105.58077359096485</c:v>
                </c:pt>
                <c:pt idx="105">
                  <c:v>105.97820914117241</c:v>
                </c:pt>
                <c:pt idx="106">
                  <c:v>105.37810931799099</c:v>
                </c:pt>
                <c:pt idx="107">
                  <c:v>104.91060408501221</c:v>
                </c:pt>
                <c:pt idx="108">
                  <c:v>104.08342586968044</c:v>
                </c:pt>
                <c:pt idx="109">
                  <c:v>104.05545216418979</c:v>
                </c:pt>
                <c:pt idx="110">
                  <c:v>103.54341341112836</c:v>
                </c:pt>
                <c:pt idx="111">
                  <c:v>104.0615653667728</c:v>
                </c:pt>
                <c:pt idx="112">
                  <c:v>104.33178439740458</c:v>
                </c:pt>
                <c:pt idx="113">
                  <c:v>104.33178439740458</c:v>
                </c:pt>
                <c:pt idx="114">
                  <c:v>106.70494511659578</c:v>
                </c:pt>
                <c:pt idx="115">
                  <c:v>107.52016776485063</c:v>
                </c:pt>
                <c:pt idx="116">
                  <c:v>105.6595874748991</c:v>
                </c:pt>
                <c:pt idx="117">
                  <c:v>105.60638713596458</c:v>
                </c:pt>
                <c:pt idx="118">
                  <c:v>104.92402991600149</c:v>
                </c:pt>
                <c:pt idx="119">
                  <c:v>105.34502837996263</c:v>
                </c:pt>
                <c:pt idx="120">
                  <c:v>106.39591885690849</c:v>
                </c:pt>
                <c:pt idx="121">
                  <c:v>109.11733866755398</c:v>
                </c:pt>
                <c:pt idx="122">
                  <c:v>110.46491292555433</c:v>
                </c:pt>
                <c:pt idx="123">
                  <c:v>110.1680743798775</c:v>
                </c:pt>
                <c:pt idx="124">
                  <c:v>110.32009193018568</c:v>
                </c:pt>
                <c:pt idx="125">
                  <c:v>109.05481376012256</c:v>
                </c:pt>
                <c:pt idx="126">
                  <c:v>109.19410192024203</c:v>
                </c:pt>
                <c:pt idx="127">
                  <c:v>110.73958143907883</c:v>
                </c:pt>
                <c:pt idx="128">
                  <c:v>110.43469513303954</c:v>
                </c:pt>
                <c:pt idx="129">
                  <c:v>110.43469513303954</c:v>
                </c:pt>
                <c:pt idx="130">
                  <c:v>111.72287846721119</c:v>
                </c:pt>
                <c:pt idx="131">
                  <c:v>111.64387112749895</c:v>
                </c:pt>
                <c:pt idx="132">
                  <c:v>111.41416173676859</c:v>
                </c:pt>
                <c:pt idx="133">
                  <c:v>111.33314245696577</c:v>
                </c:pt>
                <c:pt idx="134">
                  <c:v>109.61858258820615</c:v>
                </c:pt>
                <c:pt idx="135">
                  <c:v>108.78513640566902</c:v>
                </c:pt>
                <c:pt idx="136">
                  <c:v>109.12720491222912</c:v>
                </c:pt>
                <c:pt idx="137">
                  <c:v>110.00591974680506</c:v>
                </c:pt>
                <c:pt idx="138">
                  <c:v>110.15998792835946</c:v>
                </c:pt>
                <c:pt idx="139">
                  <c:v>110.48213048979134</c:v>
                </c:pt>
                <c:pt idx="140">
                  <c:v>110.73261703107286</c:v>
                </c:pt>
                <c:pt idx="141">
                  <c:v>110.63027892454062</c:v>
                </c:pt>
                <c:pt idx="142">
                  <c:v>110.12145153739306</c:v>
                </c:pt>
                <c:pt idx="143">
                  <c:v>111.29665669724558</c:v>
                </c:pt>
                <c:pt idx="144">
                  <c:v>109.77168349087081</c:v>
                </c:pt>
                <c:pt idx="145">
                  <c:v>110.14010067438684</c:v>
                </c:pt>
                <c:pt idx="146">
                  <c:v>110.36280696595566</c:v>
                </c:pt>
                <c:pt idx="147">
                  <c:v>110.63465102512215</c:v>
                </c:pt>
                <c:pt idx="148">
                  <c:v>109.87413767086981</c:v>
                </c:pt>
                <c:pt idx="149">
                  <c:v>108.74694823510293</c:v>
                </c:pt>
                <c:pt idx="150">
                  <c:v>108.90206107785821</c:v>
                </c:pt>
                <c:pt idx="151">
                  <c:v>107.47532471552329</c:v>
                </c:pt>
                <c:pt idx="152">
                  <c:v>106.65487876126396</c:v>
                </c:pt>
                <c:pt idx="153">
                  <c:v>104.15109670080516</c:v>
                </c:pt>
                <c:pt idx="154">
                  <c:v>101.18247909710318</c:v>
                </c:pt>
                <c:pt idx="155">
                  <c:v>100.50507434505546</c:v>
                </c:pt>
                <c:pt idx="156">
                  <c:v>100.58551325752445</c:v>
                </c:pt>
                <c:pt idx="157">
                  <c:v>101.06427761677959</c:v>
                </c:pt>
                <c:pt idx="158">
                  <c:v>100.36214921631064</c:v>
                </c:pt>
                <c:pt idx="159">
                  <c:v>99.918825955574817</c:v>
                </c:pt>
                <c:pt idx="160">
                  <c:v>97.816271178571284</c:v>
                </c:pt>
                <c:pt idx="161">
                  <c:v>97.897445222996467</c:v>
                </c:pt>
                <c:pt idx="162">
                  <c:v>98.644880966659827</c:v>
                </c:pt>
                <c:pt idx="163">
                  <c:v>99.568670997496696</c:v>
                </c:pt>
                <c:pt idx="164">
                  <c:v>101.72616721543622</c:v>
                </c:pt>
                <c:pt idx="165">
                  <c:v>101.49285954723611</c:v>
                </c:pt>
                <c:pt idx="166">
                  <c:v>101.64182049625276</c:v>
                </c:pt>
                <c:pt idx="167">
                  <c:v>100.78550784076268</c:v>
                </c:pt>
                <c:pt idx="168">
                  <c:v>101.29085302390727</c:v>
                </c:pt>
                <c:pt idx="169">
                  <c:v>99.360164360028946</c:v>
                </c:pt>
                <c:pt idx="170">
                  <c:v>99.29725254104163</c:v>
                </c:pt>
                <c:pt idx="171">
                  <c:v>99.109252216035941</c:v>
                </c:pt>
                <c:pt idx="172">
                  <c:v>99.449811767528061</c:v>
                </c:pt>
                <c:pt idx="173">
                  <c:v>99.531953090842961</c:v>
                </c:pt>
                <c:pt idx="174">
                  <c:v>99.15208332527267</c:v>
                </c:pt>
                <c:pt idx="175">
                  <c:v>98.770201619611768</c:v>
                </c:pt>
                <c:pt idx="176">
                  <c:v>102.62144186460415</c:v>
                </c:pt>
                <c:pt idx="177">
                  <c:v>102.59164967480083</c:v>
                </c:pt>
                <c:pt idx="178">
                  <c:v>103.26963479418238</c:v>
                </c:pt>
                <c:pt idx="179">
                  <c:v>103.23341987255135</c:v>
                </c:pt>
                <c:pt idx="180">
                  <c:v>103.24224145602557</c:v>
                </c:pt>
                <c:pt idx="181">
                  <c:v>105.08154161040328</c:v>
                </c:pt>
                <c:pt idx="182">
                  <c:v>104.80517068603288</c:v>
                </c:pt>
                <c:pt idx="183">
                  <c:v>105.83071845606813</c:v>
                </c:pt>
                <c:pt idx="184">
                  <c:v>104.94801843246653</c:v>
                </c:pt>
                <c:pt idx="185">
                  <c:v>103.65453440997922</c:v>
                </c:pt>
                <c:pt idx="186">
                  <c:v>103.51478195599266</c:v>
                </c:pt>
                <c:pt idx="187">
                  <c:v>102.41142627206847</c:v>
                </c:pt>
                <c:pt idx="188">
                  <c:v>102.28266210626913</c:v>
                </c:pt>
                <c:pt idx="189">
                  <c:v>101.45749583102798</c:v>
                </c:pt>
                <c:pt idx="190">
                  <c:v>101.68422600277802</c:v>
                </c:pt>
                <c:pt idx="191">
                  <c:v>100.38555736544184</c:v>
                </c:pt>
                <c:pt idx="192">
                  <c:v>100.75923654611792</c:v>
                </c:pt>
                <c:pt idx="193">
                  <c:v>100.42215919862878</c:v>
                </c:pt>
                <c:pt idx="194">
                  <c:v>100.95400782335166</c:v>
                </c:pt>
                <c:pt idx="195">
                  <c:v>100.95400782335166</c:v>
                </c:pt>
                <c:pt idx="196">
                  <c:v>100.76217707394267</c:v>
                </c:pt>
                <c:pt idx="197">
                  <c:v>101.02380666803377</c:v>
                </c:pt>
                <c:pt idx="198">
                  <c:v>99.904548919162565</c:v>
                </c:pt>
                <c:pt idx="199">
                  <c:v>99.904548919162565</c:v>
                </c:pt>
                <c:pt idx="200">
                  <c:v>100.18455681215832</c:v>
                </c:pt>
                <c:pt idx="201">
                  <c:v>99.369759766614948</c:v>
                </c:pt>
                <c:pt idx="202">
                  <c:v>99.466951949453872</c:v>
                </c:pt>
                <c:pt idx="203">
                  <c:v>101.79039453371352</c:v>
                </c:pt>
                <c:pt idx="204">
                  <c:v>102.61610248513291</c:v>
                </c:pt>
                <c:pt idx="205">
                  <c:v>102.5467679343179</c:v>
                </c:pt>
                <c:pt idx="206">
                  <c:v>103.16718061418339</c:v>
                </c:pt>
                <c:pt idx="207">
                  <c:v>103.87991039128366</c:v>
                </c:pt>
                <c:pt idx="208">
                  <c:v>103.38114270458915</c:v>
                </c:pt>
                <c:pt idx="209">
                  <c:v>103.40474430949828</c:v>
                </c:pt>
                <c:pt idx="210">
                  <c:v>103.63890318312137</c:v>
                </c:pt>
                <c:pt idx="211">
                  <c:v>102.78974839141519</c:v>
                </c:pt>
                <c:pt idx="212">
                  <c:v>103.68436529093815</c:v>
                </c:pt>
                <c:pt idx="213">
                  <c:v>103.17921356357149</c:v>
                </c:pt>
                <c:pt idx="214">
                  <c:v>104.0453924637367</c:v>
                </c:pt>
                <c:pt idx="215">
                  <c:v>103.64106988783432</c:v>
                </c:pt>
                <c:pt idx="216">
                  <c:v>103.18045168055035</c:v>
                </c:pt>
                <c:pt idx="217">
                  <c:v>104.10520899027691</c:v>
                </c:pt>
              </c:numCache>
            </c:numRef>
          </c:val>
          <c:smooth val="0"/>
          <c:extLst>
            <c:ext xmlns:c16="http://schemas.microsoft.com/office/drawing/2014/chart" uri="{C3380CC4-5D6E-409C-BE32-E72D297353CC}">
              <c16:uniqueId val="{00000004-5DF2-40A5-8228-2BBD985368F8}"/>
            </c:ext>
          </c:extLst>
        </c:ser>
        <c:ser>
          <c:idx val="5"/>
          <c:order val="5"/>
          <c:tx>
            <c:strRef>
              <c:f>Index_Charts!$H$1</c:f>
              <c:strCache>
                <c:ptCount val="1"/>
                <c:pt idx="0">
                  <c:v>NIKKEI 225</c:v>
                </c:pt>
              </c:strCache>
            </c:strRef>
          </c:tx>
          <c:spPr>
            <a:ln w="28575" cap="rnd">
              <a:solidFill>
                <a:schemeClr val="accent6"/>
              </a:solidFill>
              <a:round/>
            </a:ln>
            <a:effectLst/>
          </c:spPr>
          <c:marker>
            <c:symbol val="none"/>
          </c:marker>
          <c:cat>
            <c:numRef>
              <c:f>Index_Charts!$B$3:$B$220</c:f>
              <c:numCache>
                <c:formatCode>[$-409]mmmm\-yy;@</c:formatCode>
                <c:ptCount val="218"/>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numCache>
            </c:numRef>
          </c:cat>
          <c:val>
            <c:numRef>
              <c:f>Index_Charts!$H$3:$H$220</c:f>
              <c:numCache>
                <c:formatCode>0.00</c:formatCode>
                <c:ptCount val="218"/>
                <c:pt idx="0">
                  <c:v>100</c:v>
                </c:pt>
                <c:pt idx="1">
                  <c:v>100</c:v>
                </c:pt>
                <c:pt idx="2">
                  <c:v>100</c:v>
                </c:pt>
                <c:pt idx="3">
                  <c:v>97.737620767063518</c:v>
                </c:pt>
                <c:pt idx="4">
                  <c:v>100.12091070744256</c:v>
                </c:pt>
                <c:pt idx="5">
                  <c:v>100.9456516362666</c:v>
                </c:pt>
                <c:pt idx="6">
                  <c:v>102.05992874262357</c:v>
                </c:pt>
                <c:pt idx="7">
                  <c:v>100.74460011281667</c:v>
                </c:pt>
                <c:pt idx="8">
                  <c:v>101.72337728587438</c:v>
                </c:pt>
                <c:pt idx="9">
                  <c:v>101.72337728587438</c:v>
                </c:pt>
                <c:pt idx="10">
                  <c:v>102.70060560276235</c:v>
                </c:pt>
                <c:pt idx="11">
                  <c:v>102.13832085005224</c:v>
                </c:pt>
                <c:pt idx="12">
                  <c:v>101.93607021214832</c:v>
                </c:pt>
                <c:pt idx="13">
                  <c:v>103.25409684947667</c:v>
                </c:pt>
                <c:pt idx="14">
                  <c:v>103.52020033205478</c:v>
                </c:pt>
                <c:pt idx="15">
                  <c:v>103.03845610017002</c:v>
                </c:pt>
                <c:pt idx="16">
                  <c:v>102.89261380470522</c:v>
                </c:pt>
                <c:pt idx="17">
                  <c:v>102.79723424251191</c:v>
                </c:pt>
                <c:pt idx="18">
                  <c:v>103.79115023555106</c:v>
                </c:pt>
                <c:pt idx="19">
                  <c:v>103.16880983393763</c:v>
                </c:pt>
                <c:pt idx="20">
                  <c:v>103.24695212585505</c:v>
                </c:pt>
                <c:pt idx="21">
                  <c:v>102.70685099054349</c:v>
                </c:pt>
                <c:pt idx="22">
                  <c:v>103.79080049383531</c:v>
                </c:pt>
                <c:pt idx="23">
                  <c:v>103.86524551618631</c:v>
                </c:pt>
                <c:pt idx="24">
                  <c:v>104.34179358543716</c:v>
                </c:pt>
                <c:pt idx="25">
                  <c:v>104.14533866739413</c:v>
                </c:pt>
                <c:pt idx="26">
                  <c:v>104.29327941315339</c:v>
                </c:pt>
                <c:pt idx="27">
                  <c:v>103.67983244374028</c:v>
                </c:pt>
                <c:pt idx="28">
                  <c:v>101.5908251756078</c:v>
                </c:pt>
                <c:pt idx="29">
                  <c:v>101.5908251756078</c:v>
                </c:pt>
                <c:pt idx="30">
                  <c:v>104.24406575743812</c:v>
                </c:pt>
                <c:pt idx="31">
                  <c:v>105.64438162417053</c:v>
                </c:pt>
                <c:pt idx="32">
                  <c:v>105.62054922439779</c:v>
                </c:pt>
                <c:pt idx="33">
                  <c:v>104.42603137582896</c:v>
                </c:pt>
                <c:pt idx="34">
                  <c:v>106.33072475976491</c:v>
                </c:pt>
                <c:pt idx="35">
                  <c:v>106.43464801244282</c:v>
                </c:pt>
                <c:pt idx="36">
                  <c:v>107.07837262181879</c:v>
                </c:pt>
                <c:pt idx="37">
                  <c:v>107.24195181858198</c:v>
                </c:pt>
                <c:pt idx="38">
                  <c:v>107.04849468667388</c:v>
                </c:pt>
                <c:pt idx="39">
                  <c:v>107.5617156729755</c:v>
                </c:pt>
                <c:pt idx="40">
                  <c:v>107.16780657484448</c:v>
                </c:pt>
                <c:pt idx="41">
                  <c:v>107.70301132613565</c:v>
                </c:pt>
                <c:pt idx="42">
                  <c:v>106.84689356909922</c:v>
                </c:pt>
                <c:pt idx="43">
                  <c:v>107.93374093232147</c:v>
                </c:pt>
                <c:pt idx="44">
                  <c:v>109.02968158015305</c:v>
                </c:pt>
                <c:pt idx="45">
                  <c:v>108.55123491301673</c:v>
                </c:pt>
                <c:pt idx="46">
                  <c:v>107.90436262819907</c:v>
                </c:pt>
                <c:pt idx="47">
                  <c:v>107.2008821485333</c:v>
                </c:pt>
                <c:pt idx="48">
                  <c:v>105.05022041222558</c:v>
                </c:pt>
                <c:pt idx="49">
                  <c:v>105.54750316890976</c:v>
                </c:pt>
                <c:pt idx="50">
                  <c:v>107.43910622005647</c:v>
                </c:pt>
                <c:pt idx="51">
                  <c:v>106.37264380255182</c:v>
                </c:pt>
                <c:pt idx="52">
                  <c:v>106.35655568362765</c:v>
                </c:pt>
                <c:pt idx="53">
                  <c:v>107.17510118777282</c:v>
                </c:pt>
                <c:pt idx="54">
                  <c:v>107.84285804933056</c:v>
                </c:pt>
                <c:pt idx="55">
                  <c:v>107.75467317386109</c:v>
                </c:pt>
                <c:pt idx="56">
                  <c:v>107.96486794502258</c:v>
                </c:pt>
                <c:pt idx="57">
                  <c:v>107.96486794502258</c:v>
                </c:pt>
                <c:pt idx="58">
                  <c:v>108.05689997936523</c:v>
                </c:pt>
                <c:pt idx="59">
                  <c:v>104.80814918182921</c:v>
                </c:pt>
                <c:pt idx="60">
                  <c:v>107.06288406012159</c:v>
                </c:pt>
                <c:pt idx="61">
                  <c:v>106.8147672943531</c:v>
                </c:pt>
                <c:pt idx="62">
                  <c:v>105.09119015606973</c:v>
                </c:pt>
                <c:pt idx="63">
                  <c:v>105.95080533026359</c:v>
                </c:pt>
                <c:pt idx="64">
                  <c:v>107.46578651665743</c:v>
                </c:pt>
                <c:pt idx="65">
                  <c:v>107.44720024262082</c:v>
                </c:pt>
                <c:pt idx="66">
                  <c:v>108.48593313837731</c:v>
                </c:pt>
                <c:pt idx="67">
                  <c:v>108.54458982041761</c:v>
                </c:pt>
                <c:pt idx="68">
                  <c:v>108.95703522948304</c:v>
                </c:pt>
                <c:pt idx="69">
                  <c:v>108.72795440567143</c:v>
                </c:pt>
                <c:pt idx="70">
                  <c:v>108.93250334627878</c:v>
                </c:pt>
                <c:pt idx="71">
                  <c:v>108.35782774421089</c:v>
                </c:pt>
                <c:pt idx="72">
                  <c:v>108.47678989066574</c:v>
                </c:pt>
                <c:pt idx="73">
                  <c:v>109.27210255226515</c:v>
                </c:pt>
                <c:pt idx="74">
                  <c:v>110.76375096990871</c:v>
                </c:pt>
                <c:pt idx="75">
                  <c:v>111.02630707222716</c:v>
                </c:pt>
                <c:pt idx="76">
                  <c:v>111.30764930099122</c:v>
                </c:pt>
                <c:pt idx="77">
                  <c:v>110.36909242524395</c:v>
                </c:pt>
                <c:pt idx="78">
                  <c:v>110.9208849264818</c:v>
                </c:pt>
                <c:pt idx="79">
                  <c:v>111.00752094578155</c:v>
                </c:pt>
                <c:pt idx="80">
                  <c:v>111.21656656559131</c:v>
                </c:pt>
                <c:pt idx="81">
                  <c:v>110.91808699275585</c:v>
                </c:pt>
                <c:pt idx="82">
                  <c:v>111.45559004675047</c:v>
                </c:pt>
                <c:pt idx="83">
                  <c:v>111.21152029226415</c:v>
                </c:pt>
                <c:pt idx="84">
                  <c:v>111.21152029226415</c:v>
                </c:pt>
                <c:pt idx="85">
                  <c:v>111.21152029226415</c:v>
                </c:pt>
                <c:pt idx="86">
                  <c:v>111.21152029226415</c:v>
                </c:pt>
                <c:pt idx="87">
                  <c:v>111.21152029226415</c:v>
                </c:pt>
                <c:pt idx="88">
                  <c:v>111.21152029226415</c:v>
                </c:pt>
                <c:pt idx="89">
                  <c:v>111.21152029226415</c:v>
                </c:pt>
                <c:pt idx="90">
                  <c:v>109.53770640382079</c:v>
                </c:pt>
                <c:pt idx="91">
                  <c:v>107.93324130129901</c:v>
                </c:pt>
                <c:pt idx="92">
                  <c:v>106.93168095361575</c:v>
                </c:pt>
                <c:pt idx="93">
                  <c:v>106.64584204564929</c:v>
                </c:pt>
                <c:pt idx="94">
                  <c:v>105.87820894269582</c:v>
                </c:pt>
                <c:pt idx="95">
                  <c:v>105.2584166592971</c:v>
                </c:pt>
                <c:pt idx="96">
                  <c:v>105.86461897888411</c:v>
                </c:pt>
                <c:pt idx="97">
                  <c:v>105.23718234084127</c:v>
                </c:pt>
                <c:pt idx="98">
                  <c:v>106.17204194702212</c:v>
                </c:pt>
                <c:pt idx="99">
                  <c:v>106.4300514070359</c:v>
                </c:pt>
                <c:pt idx="100">
                  <c:v>106.28375944365087</c:v>
                </c:pt>
                <c:pt idx="101">
                  <c:v>106.33831915130676</c:v>
                </c:pt>
                <c:pt idx="102">
                  <c:v>105.67765705026837</c:v>
                </c:pt>
                <c:pt idx="103">
                  <c:v>105.5081822074398</c:v>
                </c:pt>
                <c:pt idx="104">
                  <c:v>105.8347410437392</c:v>
                </c:pt>
                <c:pt idx="105">
                  <c:v>106.22225486478236</c:v>
                </c:pt>
                <c:pt idx="106">
                  <c:v>104.93935228833506</c:v>
                </c:pt>
                <c:pt idx="107">
                  <c:v>104.63537677425221</c:v>
                </c:pt>
                <c:pt idx="108">
                  <c:v>102.92993624208522</c:v>
                </c:pt>
                <c:pt idx="109">
                  <c:v>101.97908844318471</c:v>
                </c:pt>
                <c:pt idx="110">
                  <c:v>101.96739707725844</c:v>
                </c:pt>
                <c:pt idx="111">
                  <c:v>103.80384086352228</c:v>
                </c:pt>
                <c:pt idx="112">
                  <c:v>103.79354846445901</c:v>
                </c:pt>
                <c:pt idx="113">
                  <c:v>104.34649011704855</c:v>
                </c:pt>
                <c:pt idx="114">
                  <c:v>105.59411874330806</c:v>
                </c:pt>
                <c:pt idx="115">
                  <c:v>105.94316097561949</c:v>
                </c:pt>
                <c:pt idx="116">
                  <c:v>105.57063608525104</c:v>
                </c:pt>
                <c:pt idx="117">
                  <c:v>105.08239665007393</c:v>
                </c:pt>
                <c:pt idx="118">
                  <c:v>105.50653342506557</c:v>
                </c:pt>
                <c:pt idx="119">
                  <c:v>105.54205719076461</c:v>
                </c:pt>
                <c:pt idx="120">
                  <c:v>104.78616541683965</c:v>
                </c:pt>
                <c:pt idx="121">
                  <c:v>106.59063281766414</c:v>
                </c:pt>
                <c:pt idx="122">
                  <c:v>107.23510687357387</c:v>
                </c:pt>
                <c:pt idx="123">
                  <c:v>106.214760399445</c:v>
                </c:pt>
                <c:pt idx="124">
                  <c:v>106.35140948409601</c:v>
                </c:pt>
                <c:pt idx="125">
                  <c:v>105.8908496075648</c:v>
                </c:pt>
                <c:pt idx="126">
                  <c:v>105.35514522525116</c:v>
                </c:pt>
                <c:pt idx="127">
                  <c:v>106.61211695163122</c:v>
                </c:pt>
                <c:pt idx="128">
                  <c:v>106.30109664013125</c:v>
                </c:pt>
                <c:pt idx="129">
                  <c:v>108.56967129774662</c:v>
                </c:pt>
                <c:pt idx="130">
                  <c:v>108.69108163621166</c:v>
                </c:pt>
                <c:pt idx="131">
                  <c:v>108.11096005599865</c:v>
                </c:pt>
                <c:pt idx="132">
                  <c:v>108.4321728403574</c:v>
                </c:pt>
                <c:pt idx="133">
                  <c:v>108.65166074853721</c:v>
                </c:pt>
                <c:pt idx="134">
                  <c:v>107.59229309155187</c:v>
                </c:pt>
                <c:pt idx="135">
                  <c:v>107.74617944647878</c:v>
                </c:pt>
                <c:pt idx="136">
                  <c:v>107.58794630165622</c:v>
                </c:pt>
                <c:pt idx="137">
                  <c:v>108.13779024190634</c:v>
                </c:pt>
                <c:pt idx="138">
                  <c:v>108.34948390613532</c:v>
                </c:pt>
                <c:pt idx="139">
                  <c:v>108.34948390613532</c:v>
                </c:pt>
                <c:pt idx="140">
                  <c:v>107.59678977075428</c:v>
                </c:pt>
                <c:pt idx="141">
                  <c:v>107.26668355419523</c:v>
                </c:pt>
                <c:pt idx="142">
                  <c:v>105.15354410767648</c:v>
                </c:pt>
                <c:pt idx="143">
                  <c:v>107.25574163480272</c:v>
                </c:pt>
                <c:pt idx="144">
                  <c:v>107.00492686151277</c:v>
                </c:pt>
                <c:pt idx="145">
                  <c:v>108.0246238153124</c:v>
                </c:pt>
                <c:pt idx="146">
                  <c:v>108.46774656915868</c:v>
                </c:pt>
                <c:pt idx="147">
                  <c:v>108.70247322352442</c:v>
                </c:pt>
                <c:pt idx="148">
                  <c:v>108.21083629739438</c:v>
                </c:pt>
                <c:pt idx="149">
                  <c:v>108.0042388695948</c:v>
                </c:pt>
                <c:pt idx="150">
                  <c:v>108.46644752850021</c:v>
                </c:pt>
                <c:pt idx="151">
                  <c:v>107.52824039446867</c:v>
                </c:pt>
                <c:pt idx="152">
                  <c:v>107.62546859144521</c:v>
                </c:pt>
                <c:pt idx="153">
                  <c:v>105.35799312207934</c:v>
                </c:pt>
                <c:pt idx="154">
                  <c:v>103.52499678987068</c:v>
                </c:pt>
                <c:pt idx="155">
                  <c:v>102.85059483571384</c:v>
                </c:pt>
                <c:pt idx="156">
                  <c:v>102.50709850775203</c:v>
                </c:pt>
                <c:pt idx="157">
                  <c:v>102.89076516992199</c:v>
                </c:pt>
                <c:pt idx="158">
                  <c:v>103.34777766619352</c:v>
                </c:pt>
                <c:pt idx="159">
                  <c:v>103.34777766619352</c:v>
                </c:pt>
                <c:pt idx="160">
                  <c:v>102.20172402680619</c:v>
                </c:pt>
                <c:pt idx="161">
                  <c:v>103.19943721561626</c:v>
                </c:pt>
                <c:pt idx="162">
                  <c:v>101.9529577407085</c:v>
                </c:pt>
                <c:pt idx="163">
                  <c:v>102.01870918326816</c:v>
                </c:pt>
                <c:pt idx="164">
                  <c:v>102.73992656423232</c:v>
                </c:pt>
                <c:pt idx="165">
                  <c:v>103.30980570848429</c:v>
                </c:pt>
                <c:pt idx="166">
                  <c:v>103.01677211379396</c:v>
                </c:pt>
                <c:pt idx="167">
                  <c:v>103.063937282317</c:v>
                </c:pt>
                <c:pt idx="168">
                  <c:v>103.47813139996111</c:v>
                </c:pt>
                <c:pt idx="169">
                  <c:v>101.23044131908586</c:v>
                </c:pt>
                <c:pt idx="170">
                  <c:v>102.20492166535013</c:v>
                </c:pt>
                <c:pt idx="171">
                  <c:v>102.32153554599928</c:v>
                </c:pt>
                <c:pt idx="172">
                  <c:v>102.22915376994091</c:v>
                </c:pt>
                <c:pt idx="173">
                  <c:v>103.44545553109027</c:v>
                </c:pt>
                <c:pt idx="174">
                  <c:v>103.02486613635828</c:v>
                </c:pt>
                <c:pt idx="175">
                  <c:v>103.04969779817606</c:v>
                </c:pt>
                <c:pt idx="176">
                  <c:v>103.16950931736912</c:v>
                </c:pt>
                <c:pt idx="177">
                  <c:v>105.35189762360496</c:v>
                </c:pt>
                <c:pt idx="178">
                  <c:v>105.91962835446023</c:v>
                </c:pt>
                <c:pt idx="179">
                  <c:v>106.51343982468946</c:v>
                </c:pt>
                <c:pt idx="180">
                  <c:v>106.88156796206</c:v>
                </c:pt>
                <c:pt idx="181">
                  <c:v>107.90910912291271</c:v>
                </c:pt>
                <c:pt idx="182">
                  <c:v>108.71776193281262</c:v>
                </c:pt>
                <c:pt idx="183">
                  <c:v>109.86031815504251</c:v>
                </c:pt>
                <c:pt idx="184">
                  <c:v>109.86031815504251</c:v>
                </c:pt>
                <c:pt idx="185">
                  <c:v>109.92542007727293</c:v>
                </c:pt>
                <c:pt idx="186">
                  <c:v>109.72251991903978</c:v>
                </c:pt>
                <c:pt idx="187">
                  <c:v>110.14091093727284</c:v>
                </c:pt>
                <c:pt idx="188">
                  <c:v>110.31398312346332</c:v>
                </c:pt>
                <c:pt idx="189">
                  <c:v>110.31398312346332</c:v>
                </c:pt>
                <c:pt idx="190">
                  <c:v>110.41266025040508</c:v>
                </c:pt>
                <c:pt idx="191">
                  <c:v>110.01950059880778</c:v>
                </c:pt>
                <c:pt idx="192">
                  <c:v>110.15984695302518</c:v>
                </c:pt>
                <c:pt idx="193">
                  <c:v>109.31377177954083</c:v>
                </c:pt>
                <c:pt idx="194">
                  <c:v>108.69892584326475</c:v>
                </c:pt>
                <c:pt idx="195">
                  <c:v>109.34544838636668</c:v>
                </c:pt>
                <c:pt idx="196">
                  <c:v>108.8126918270857</c:v>
                </c:pt>
                <c:pt idx="197">
                  <c:v>106.62995377913411</c:v>
                </c:pt>
                <c:pt idx="198">
                  <c:v>106.97200117713068</c:v>
                </c:pt>
                <c:pt idx="199">
                  <c:v>106.79738013477046</c:v>
                </c:pt>
                <c:pt idx="200">
                  <c:v>107.85924594686821</c:v>
                </c:pt>
                <c:pt idx="201">
                  <c:v>107.20273078331653</c:v>
                </c:pt>
                <c:pt idx="202">
                  <c:v>107.68037804081685</c:v>
                </c:pt>
                <c:pt idx="203">
                  <c:v>108.91391707224214</c:v>
                </c:pt>
                <c:pt idx="204">
                  <c:v>108.91391707224214</c:v>
                </c:pt>
                <c:pt idx="205">
                  <c:v>110.95411038947735</c:v>
                </c:pt>
                <c:pt idx="206">
                  <c:v>112.28167997933525</c:v>
                </c:pt>
                <c:pt idx="207">
                  <c:v>112.17645768599888</c:v>
                </c:pt>
                <c:pt idx="208">
                  <c:v>112.38040706937926</c:v>
                </c:pt>
                <c:pt idx="209">
                  <c:v>112.66129963022308</c:v>
                </c:pt>
                <c:pt idx="210">
                  <c:v>112.66129963022308</c:v>
                </c:pt>
                <c:pt idx="211">
                  <c:v>113.04341743622335</c:v>
                </c:pt>
                <c:pt idx="212">
                  <c:v>113.66905540258519</c:v>
                </c:pt>
                <c:pt idx="213">
                  <c:v>113.91492382875248</c:v>
                </c:pt>
                <c:pt idx="214">
                  <c:v>114.25197491652415</c:v>
                </c:pt>
                <c:pt idx="215">
                  <c:v>114.78588062715684</c:v>
                </c:pt>
                <c:pt idx="216">
                  <c:v>114.13131402459283</c:v>
                </c:pt>
                <c:pt idx="217">
                  <c:v>114.55060437866635</c:v>
                </c:pt>
              </c:numCache>
            </c:numRef>
          </c:val>
          <c:smooth val="0"/>
          <c:extLst>
            <c:ext xmlns:c16="http://schemas.microsoft.com/office/drawing/2014/chart" uri="{C3380CC4-5D6E-409C-BE32-E72D297353CC}">
              <c16:uniqueId val="{00000005-5DF2-40A5-8228-2BBD985368F8}"/>
            </c:ext>
          </c:extLst>
        </c:ser>
        <c:ser>
          <c:idx val="6"/>
          <c:order val="6"/>
          <c:tx>
            <c:strRef>
              <c:f>Index_Charts!$I$1</c:f>
              <c:strCache>
                <c:ptCount val="1"/>
                <c:pt idx="0">
                  <c:v>MSCI Developed Market Index</c:v>
                </c:pt>
              </c:strCache>
            </c:strRef>
          </c:tx>
          <c:spPr>
            <a:ln w="28575" cap="rnd">
              <a:solidFill>
                <a:srgbClr val="FF0000"/>
              </a:solidFill>
              <a:round/>
            </a:ln>
            <a:effectLst/>
          </c:spPr>
          <c:marker>
            <c:symbol val="none"/>
          </c:marker>
          <c:cat>
            <c:numRef>
              <c:f>Index_Charts!$B$3:$B$220</c:f>
              <c:numCache>
                <c:formatCode>[$-409]mmmm\-yy;@</c:formatCode>
                <c:ptCount val="218"/>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numCache>
            </c:numRef>
          </c:cat>
          <c:val>
            <c:numRef>
              <c:f>Index_Charts!$I$3:$I$220</c:f>
              <c:numCache>
                <c:formatCode>0.00</c:formatCode>
                <c:ptCount val="218"/>
                <c:pt idx="0">
                  <c:v>100.00159244121238</c:v>
                </c:pt>
                <c:pt idx="1">
                  <c:v>99.854026222198627</c:v>
                </c:pt>
                <c:pt idx="2">
                  <c:v>98.369340198524341</c:v>
                </c:pt>
                <c:pt idx="3">
                  <c:v>101.0764902595679</c:v>
                </c:pt>
                <c:pt idx="4">
                  <c:v>101.90296724879239</c:v>
                </c:pt>
                <c:pt idx="5">
                  <c:v>102.75439248367748</c:v>
                </c:pt>
                <c:pt idx="6">
                  <c:v>103.56069855087848</c:v>
                </c:pt>
                <c:pt idx="7">
                  <c:v>103.91687456871384</c:v>
                </c:pt>
                <c:pt idx="8">
                  <c:v>103.88927225436595</c:v>
                </c:pt>
                <c:pt idx="9">
                  <c:v>103.41100907691492</c:v>
                </c:pt>
                <c:pt idx="10">
                  <c:v>104.23111630128987</c:v>
                </c:pt>
                <c:pt idx="11">
                  <c:v>104.38452147141568</c:v>
                </c:pt>
                <c:pt idx="12">
                  <c:v>104.86809278624129</c:v>
                </c:pt>
                <c:pt idx="13">
                  <c:v>106.20308933595201</c:v>
                </c:pt>
                <c:pt idx="14">
                  <c:v>106.20362014968947</c:v>
                </c:pt>
                <c:pt idx="15">
                  <c:v>105.03901480970326</c:v>
                </c:pt>
                <c:pt idx="16">
                  <c:v>105.10855140931048</c:v>
                </c:pt>
                <c:pt idx="17">
                  <c:v>105.27257285418546</c:v>
                </c:pt>
                <c:pt idx="18">
                  <c:v>106.26147884707255</c:v>
                </c:pt>
                <c:pt idx="19">
                  <c:v>105.58840702797387</c:v>
                </c:pt>
                <c:pt idx="20">
                  <c:v>105.61070120494718</c:v>
                </c:pt>
                <c:pt idx="21">
                  <c:v>106.74398853442327</c:v>
                </c:pt>
                <c:pt idx="22">
                  <c:v>107.67503582992728</c:v>
                </c:pt>
                <c:pt idx="23">
                  <c:v>107.73130208609798</c:v>
                </c:pt>
                <c:pt idx="24">
                  <c:v>108.16710016455224</c:v>
                </c:pt>
                <c:pt idx="25">
                  <c:v>108.8890068474972</c:v>
                </c:pt>
                <c:pt idx="26">
                  <c:v>108.66341100907691</c:v>
                </c:pt>
                <c:pt idx="27">
                  <c:v>107.59275970062106</c:v>
                </c:pt>
                <c:pt idx="28">
                  <c:v>107.25250809490949</c:v>
                </c:pt>
                <c:pt idx="29">
                  <c:v>107.30930516481764</c:v>
                </c:pt>
                <c:pt idx="30">
                  <c:v>108.55777907532247</c:v>
                </c:pt>
                <c:pt idx="31">
                  <c:v>108.96332077074156</c:v>
                </c:pt>
                <c:pt idx="32">
                  <c:v>108.68729762726259</c:v>
                </c:pt>
                <c:pt idx="33">
                  <c:v>109.69743616964807</c:v>
                </c:pt>
                <c:pt idx="34">
                  <c:v>110.01751685333616</c:v>
                </c:pt>
                <c:pt idx="35">
                  <c:v>110.19215457296035</c:v>
                </c:pt>
                <c:pt idx="36">
                  <c:v>110.60247359201657</c:v>
                </c:pt>
                <c:pt idx="37">
                  <c:v>110.27336907479166</c:v>
                </c:pt>
                <c:pt idx="38">
                  <c:v>110.77923456659056</c:v>
                </c:pt>
                <c:pt idx="39">
                  <c:v>111.03721004299589</c:v>
                </c:pt>
                <c:pt idx="40">
                  <c:v>111.03030946440893</c:v>
                </c:pt>
                <c:pt idx="41">
                  <c:v>111.05260364138223</c:v>
                </c:pt>
                <c:pt idx="42">
                  <c:v>110.71925261425766</c:v>
                </c:pt>
                <c:pt idx="43">
                  <c:v>111.2771378523276</c:v>
                </c:pt>
                <c:pt idx="44">
                  <c:v>110.9613036785392</c:v>
                </c:pt>
                <c:pt idx="45">
                  <c:v>110.80736769467595</c:v>
                </c:pt>
                <c:pt idx="46">
                  <c:v>110.33972079197409</c:v>
                </c:pt>
                <c:pt idx="47">
                  <c:v>109.42247465364403</c:v>
                </c:pt>
                <c:pt idx="48">
                  <c:v>108.87626731779818</c:v>
                </c:pt>
                <c:pt idx="49">
                  <c:v>110.12580285577789</c:v>
                </c:pt>
                <c:pt idx="50">
                  <c:v>110.58867243484261</c:v>
                </c:pt>
                <c:pt idx="51">
                  <c:v>111.24104251818036</c:v>
                </c:pt>
                <c:pt idx="52">
                  <c:v>111.27554541111525</c:v>
                </c:pt>
                <c:pt idx="53">
                  <c:v>111.9369393279898</c:v>
                </c:pt>
                <c:pt idx="54">
                  <c:v>112.42581878019003</c:v>
                </c:pt>
                <c:pt idx="55">
                  <c:v>112.55533733213015</c:v>
                </c:pt>
                <c:pt idx="56">
                  <c:v>112.11051542013908</c:v>
                </c:pt>
                <c:pt idx="57">
                  <c:v>112.95344763522479</c:v>
                </c:pt>
                <c:pt idx="58">
                  <c:v>111.19539253675885</c:v>
                </c:pt>
                <c:pt idx="59">
                  <c:v>110.7840118902277</c:v>
                </c:pt>
                <c:pt idx="60">
                  <c:v>111.60995806571472</c:v>
                </c:pt>
                <c:pt idx="61">
                  <c:v>111.15345825149954</c:v>
                </c:pt>
                <c:pt idx="62">
                  <c:v>111.21503264504484</c:v>
                </c:pt>
                <c:pt idx="63">
                  <c:v>111.88173469929401</c:v>
                </c:pt>
                <c:pt idx="64">
                  <c:v>113.15834173788417</c:v>
                </c:pt>
                <c:pt idx="65">
                  <c:v>113.1540952279845</c:v>
                </c:pt>
                <c:pt idx="66">
                  <c:v>113.75444556505121</c:v>
                </c:pt>
                <c:pt idx="67">
                  <c:v>113.7401135941398</c:v>
                </c:pt>
                <c:pt idx="68">
                  <c:v>114.11699134773608</c:v>
                </c:pt>
                <c:pt idx="69">
                  <c:v>114.27835872392376</c:v>
                </c:pt>
                <c:pt idx="70">
                  <c:v>113.76400021232548</c:v>
                </c:pt>
                <c:pt idx="71">
                  <c:v>114.01825999256859</c:v>
                </c:pt>
                <c:pt idx="72">
                  <c:v>113.99808907054513</c:v>
                </c:pt>
                <c:pt idx="73">
                  <c:v>114.62338765327245</c:v>
                </c:pt>
                <c:pt idx="74">
                  <c:v>114.71628005732788</c:v>
                </c:pt>
                <c:pt idx="75">
                  <c:v>114.81925792239502</c:v>
                </c:pt>
                <c:pt idx="76">
                  <c:v>114.7056637825787</c:v>
                </c:pt>
                <c:pt idx="77">
                  <c:v>114.66691437974414</c:v>
                </c:pt>
                <c:pt idx="78">
                  <c:v>114.67487658580605</c:v>
                </c:pt>
                <c:pt idx="79">
                  <c:v>114.73963586177609</c:v>
                </c:pt>
                <c:pt idx="80">
                  <c:v>115.41960825946174</c:v>
                </c:pt>
                <c:pt idx="81">
                  <c:v>115.12341419395933</c:v>
                </c:pt>
                <c:pt idx="82">
                  <c:v>114.9402834545358</c:v>
                </c:pt>
                <c:pt idx="83">
                  <c:v>115.38935187642656</c:v>
                </c:pt>
                <c:pt idx="84">
                  <c:v>115.4833059079569</c:v>
                </c:pt>
                <c:pt idx="85">
                  <c:v>115.64679653909442</c:v>
                </c:pt>
                <c:pt idx="86">
                  <c:v>115.1881734699294</c:v>
                </c:pt>
                <c:pt idx="87">
                  <c:v>114.7146876161155</c:v>
                </c:pt>
                <c:pt idx="88">
                  <c:v>115.59902330272307</c:v>
                </c:pt>
                <c:pt idx="89">
                  <c:v>115.00928924040552</c:v>
                </c:pt>
                <c:pt idx="90">
                  <c:v>113.35474282074418</c:v>
                </c:pt>
                <c:pt idx="91">
                  <c:v>113.16418068899623</c:v>
                </c:pt>
                <c:pt idx="92">
                  <c:v>112.49588619353467</c:v>
                </c:pt>
                <c:pt idx="93">
                  <c:v>112.86798662349382</c:v>
                </c:pt>
                <c:pt idx="94">
                  <c:v>110.75216306598014</c:v>
                </c:pt>
                <c:pt idx="95">
                  <c:v>111.40506396305537</c:v>
                </c:pt>
                <c:pt idx="96">
                  <c:v>112.02293115345825</c:v>
                </c:pt>
                <c:pt idx="97">
                  <c:v>112.85418546631986</c:v>
                </c:pt>
                <c:pt idx="98">
                  <c:v>112.34725834704602</c:v>
                </c:pt>
                <c:pt idx="99">
                  <c:v>111.71718244068157</c:v>
                </c:pt>
                <c:pt idx="100">
                  <c:v>112.40830192685385</c:v>
                </c:pt>
                <c:pt idx="101">
                  <c:v>112.09618344922767</c:v>
                </c:pt>
                <c:pt idx="102">
                  <c:v>110.8052444397261</c:v>
                </c:pt>
                <c:pt idx="103">
                  <c:v>111.20707043898297</c:v>
                </c:pt>
                <c:pt idx="104">
                  <c:v>111.28138436222727</c:v>
                </c:pt>
                <c:pt idx="105">
                  <c:v>110.65183926960029</c:v>
                </c:pt>
                <c:pt idx="106">
                  <c:v>109.60242051064282</c:v>
                </c:pt>
                <c:pt idx="107">
                  <c:v>109.691597218536</c:v>
                </c:pt>
                <c:pt idx="108">
                  <c:v>108.61776102765539</c:v>
                </c:pt>
                <c:pt idx="109">
                  <c:v>108.5545941928977</c:v>
                </c:pt>
                <c:pt idx="110">
                  <c:v>110.28504697701575</c:v>
                </c:pt>
                <c:pt idx="111">
                  <c:v>111.24953553797971</c:v>
                </c:pt>
                <c:pt idx="112">
                  <c:v>111.69276500875841</c:v>
                </c:pt>
                <c:pt idx="113">
                  <c:v>112.89771219279154</c:v>
                </c:pt>
                <c:pt idx="114">
                  <c:v>113.35580444821913</c:v>
                </c:pt>
                <c:pt idx="115">
                  <c:v>113.58033865916448</c:v>
                </c:pt>
                <c:pt idx="116">
                  <c:v>113.29794575083602</c:v>
                </c:pt>
                <c:pt idx="117">
                  <c:v>113.43277244015076</c:v>
                </c:pt>
                <c:pt idx="118">
                  <c:v>113.11375338393756</c:v>
                </c:pt>
                <c:pt idx="119">
                  <c:v>113.10897606030044</c:v>
                </c:pt>
                <c:pt idx="120">
                  <c:v>114.17325760390678</c:v>
                </c:pt>
                <c:pt idx="121">
                  <c:v>114.74069748925102</c:v>
                </c:pt>
                <c:pt idx="122">
                  <c:v>115.89574818196296</c:v>
                </c:pt>
                <c:pt idx="123">
                  <c:v>115.61972503848399</c:v>
                </c:pt>
                <c:pt idx="124">
                  <c:v>115.62025585222145</c:v>
                </c:pt>
                <c:pt idx="125">
                  <c:v>114.85376081532989</c:v>
                </c:pt>
                <c:pt idx="126">
                  <c:v>114.57136790700142</c:v>
                </c:pt>
                <c:pt idx="127">
                  <c:v>114.99973459313127</c:v>
                </c:pt>
                <c:pt idx="128">
                  <c:v>115.62981049949572</c:v>
                </c:pt>
                <c:pt idx="129">
                  <c:v>116.36711078082701</c:v>
                </c:pt>
                <c:pt idx="130">
                  <c:v>116.70205424916398</c:v>
                </c:pt>
                <c:pt idx="131">
                  <c:v>117.48765858060406</c:v>
                </c:pt>
                <c:pt idx="132">
                  <c:v>117.58426668082168</c:v>
                </c:pt>
                <c:pt idx="133">
                  <c:v>117.07468549286055</c:v>
                </c:pt>
                <c:pt idx="134">
                  <c:v>116.49344445034235</c:v>
                </c:pt>
                <c:pt idx="135">
                  <c:v>116.44142470407132</c:v>
                </c:pt>
                <c:pt idx="136">
                  <c:v>116.83953500716598</c:v>
                </c:pt>
                <c:pt idx="137">
                  <c:v>117.06300759063643</c:v>
                </c:pt>
                <c:pt idx="138">
                  <c:v>117.44997080524442</c:v>
                </c:pt>
                <c:pt idx="139">
                  <c:v>117.54020914061256</c:v>
                </c:pt>
                <c:pt idx="140">
                  <c:v>117.20845055470035</c:v>
                </c:pt>
                <c:pt idx="141">
                  <c:v>116.66967461117895</c:v>
                </c:pt>
                <c:pt idx="142">
                  <c:v>116.69409204310209</c:v>
                </c:pt>
                <c:pt idx="143">
                  <c:v>116.49291363660492</c:v>
                </c:pt>
                <c:pt idx="144">
                  <c:v>116.65534264026753</c:v>
                </c:pt>
                <c:pt idx="145">
                  <c:v>117.28807261531928</c:v>
                </c:pt>
                <c:pt idx="146">
                  <c:v>117.72121662508626</c:v>
                </c:pt>
                <c:pt idx="147">
                  <c:v>117.14634534741759</c:v>
                </c:pt>
                <c:pt idx="148">
                  <c:v>117.61293062264451</c:v>
                </c:pt>
                <c:pt idx="149">
                  <c:v>117.44253941292</c:v>
                </c:pt>
                <c:pt idx="150">
                  <c:v>116.95949891183184</c:v>
                </c:pt>
                <c:pt idx="151">
                  <c:v>116.11868995169594</c:v>
                </c:pt>
                <c:pt idx="152">
                  <c:v>115.35537979722915</c:v>
                </c:pt>
                <c:pt idx="153">
                  <c:v>114.1244227400605</c:v>
                </c:pt>
                <c:pt idx="154">
                  <c:v>111.3286267848612</c:v>
                </c:pt>
                <c:pt idx="155">
                  <c:v>111.95923350496308</c:v>
                </c:pt>
                <c:pt idx="156">
                  <c:v>112.21667816763099</c:v>
                </c:pt>
                <c:pt idx="157">
                  <c:v>113.96093210892298</c:v>
                </c:pt>
                <c:pt idx="158">
                  <c:v>113.3467806146823</c:v>
                </c:pt>
                <c:pt idx="159">
                  <c:v>112.40777111311641</c:v>
                </c:pt>
                <c:pt idx="160">
                  <c:v>113.30431551568554</c:v>
                </c:pt>
                <c:pt idx="161">
                  <c:v>110.74154679123096</c:v>
                </c:pt>
                <c:pt idx="162">
                  <c:v>110.56000849301981</c:v>
                </c:pt>
                <c:pt idx="163">
                  <c:v>111.92207654334095</c:v>
                </c:pt>
                <c:pt idx="164">
                  <c:v>113.15940336535908</c:v>
                </c:pt>
                <c:pt idx="165">
                  <c:v>112.50968735070863</c:v>
                </c:pt>
                <c:pt idx="166">
                  <c:v>113.35633526195656</c:v>
                </c:pt>
                <c:pt idx="167">
                  <c:v>113.15250278677212</c:v>
                </c:pt>
                <c:pt idx="168">
                  <c:v>111.18583788948457</c:v>
                </c:pt>
                <c:pt idx="169">
                  <c:v>111.74796963745419</c:v>
                </c:pt>
                <c:pt idx="170">
                  <c:v>111.72832952916821</c:v>
                </c:pt>
                <c:pt idx="171">
                  <c:v>112.10361484155209</c:v>
                </c:pt>
                <c:pt idx="172">
                  <c:v>113.22681671001644</c:v>
                </c:pt>
                <c:pt idx="173">
                  <c:v>113.51557938319444</c:v>
                </c:pt>
                <c:pt idx="174">
                  <c:v>113.41260151812729</c:v>
                </c:pt>
                <c:pt idx="175">
                  <c:v>112.89983544774138</c:v>
                </c:pt>
                <c:pt idx="176">
                  <c:v>114.11433727904878</c:v>
                </c:pt>
                <c:pt idx="177">
                  <c:v>115.41323849461223</c:v>
                </c:pt>
                <c:pt idx="178">
                  <c:v>115.65900525505599</c:v>
                </c:pt>
                <c:pt idx="179">
                  <c:v>115.63299538192047</c:v>
                </c:pt>
                <c:pt idx="180">
                  <c:v>115.68713838314136</c:v>
                </c:pt>
                <c:pt idx="181">
                  <c:v>116.48282817559318</c:v>
                </c:pt>
                <c:pt idx="182">
                  <c:v>116.87509952757576</c:v>
                </c:pt>
                <c:pt idx="183">
                  <c:v>117.08742502255957</c:v>
                </c:pt>
                <c:pt idx="184">
                  <c:v>116.56032698126228</c:v>
                </c:pt>
                <c:pt idx="185">
                  <c:v>116.87297627262593</c:v>
                </c:pt>
                <c:pt idx="186">
                  <c:v>116.83316524231645</c:v>
                </c:pt>
                <c:pt idx="187">
                  <c:v>117.0269122564892</c:v>
                </c:pt>
                <c:pt idx="188">
                  <c:v>116.64897287541802</c:v>
                </c:pt>
                <c:pt idx="189">
                  <c:v>116.44673284144591</c:v>
                </c:pt>
                <c:pt idx="190">
                  <c:v>115.82727320983068</c:v>
                </c:pt>
                <c:pt idx="191">
                  <c:v>115.95944583045808</c:v>
                </c:pt>
                <c:pt idx="192">
                  <c:v>115.90105631933754</c:v>
                </c:pt>
                <c:pt idx="193">
                  <c:v>115.48065183926958</c:v>
                </c:pt>
                <c:pt idx="194">
                  <c:v>115.71845639365146</c:v>
                </c:pt>
                <c:pt idx="195">
                  <c:v>114.57455278942616</c:v>
                </c:pt>
                <c:pt idx="196">
                  <c:v>112.61054196082594</c:v>
                </c:pt>
                <c:pt idx="197">
                  <c:v>113.13551674717341</c:v>
                </c:pt>
                <c:pt idx="198">
                  <c:v>114.32772440150751</c:v>
                </c:pt>
                <c:pt idx="199">
                  <c:v>114.2215616540156</c:v>
                </c:pt>
                <c:pt idx="200">
                  <c:v>112.75226922872763</c:v>
                </c:pt>
                <c:pt idx="201">
                  <c:v>113.46780614682305</c:v>
                </c:pt>
                <c:pt idx="202">
                  <c:v>114.13344657359733</c:v>
                </c:pt>
                <c:pt idx="203">
                  <c:v>115.68183024576675</c:v>
                </c:pt>
                <c:pt idx="204">
                  <c:v>115.46685068209565</c:v>
                </c:pt>
                <c:pt idx="205">
                  <c:v>116.5990763840968</c:v>
                </c:pt>
                <c:pt idx="206">
                  <c:v>116.53219385317691</c:v>
                </c:pt>
                <c:pt idx="207">
                  <c:v>116.88093847868784</c:v>
                </c:pt>
                <c:pt idx="208">
                  <c:v>116.5284781570147</c:v>
                </c:pt>
                <c:pt idx="209">
                  <c:v>117.27480227188281</c:v>
                </c:pt>
                <c:pt idx="210">
                  <c:v>117.00674133446573</c:v>
                </c:pt>
                <c:pt idx="211">
                  <c:v>117.21853601571209</c:v>
                </c:pt>
                <c:pt idx="212">
                  <c:v>117.60921492648228</c:v>
                </c:pt>
                <c:pt idx="213">
                  <c:v>117.98662349381601</c:v>
                </c:pt>
                <c:pt idx="214">
                  <c:v>118.44577737671851</c:v>
                </c:pt>
                <c:pt idx="215">
                  <c:v>118.50151281915176</c:v>
                </c:pt>
                <c:pt idx="216">
                  <c:v>118.75948829555708</c:v>
                </c:pt>
                <c:pt idx="217">
                  <c:v>118.55884070279738</c:v>
                </c:pt>
              </c:numCache>
            </c:numRef>
          </c:val>
          <c:smooth val="0"/>
          <c:extLst>
            <c:ext xmlns:c16="http://schemas.microsoft.com/office/drawing/2014/chart" uri="{C3380CC4-5D6E-409C-BE32-E72D297353CC}">
              <c16:uniqueId val="{00000006-5DF2-40A5-8228-2BBD985368F8}"/>
            </c:ext>
          </c:extLst>
        </c:ser>
        <c:dLbls>
          <c:showLegendKey val="0"/>
          <c:showVal val="0"/>
          <c:showCatName val="0"/>
          <c:showSerName val="0"/>
          <c:showPercent val="0"/>
          <c:showBubbleSize val="0"/>
        </c:dLbls>
        <c:smooth val="0"/>
        <c:axId val="835097024"/>
        <c:axId val="835098200"/>
      </c:lineChart>
      <c:dateAx>
        <c:axId val="835097024"/>
        <c:scaling>
          <c:orientation val="minMax"/>
        </c:scaling>
        <c:delete val="0"/>
        <c:axPos val="b"/>
        <c:majorGridlines>
          <c:spPr>
            <a:ln w="9525" cap="flat" cmpd="sng" algn="ctr">
              <a:solidFill>
                <a:schemeClr val="tx1">
                  <a:lumMod val="15000"/>
                  <a:lumOff val="85000"/>
                </a:schemeClr>
              </a:solidFill>
              <a:round/>
            </a:ln>
            <a:effectLst/>
          </c:spPr>
        </c:majorGridlines>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35098200"/>
        <c:crosses val="autoZero"/>
        <c:auto val="1"/>
        <c:lblOffset val="100"/>
        <c:baseTimeUnit val="days"/>
        <c:majorUnit val="1"/>
        <c:majorTimeUnit val="months"/>
      </c:dateAx>
      <c:valAx>
        <c:axId val="835098200"/>
        <c:scaling>
          <c:orientation val="minMax"/>
          <c:max val="126"/>
          <c:min val="9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35097024"/>
        <c:crosses val="autoZero"/>
        <c:crossBetween val="between"/>
      </c:valAx>
      <c:spPr>
        <a:noFill/>
        <a:ln>
          <a:noFill/>
        </a:ln>
        <a:effectLst/>
      </c:spPr>
    </c:plotArea>
    <c:legend>
      <c:legendPos val="b"/>
      <c:layout>
        <c:manualLayout>
          <c:xMode val="edge"/>
          <c:yMode val="edge"/>
          <c:x val="1.0788289925297801E-2"/>
          <c:y val="0.84542883752434173"/>
          <c:w val="0.97483910713984079"/>
          <c:h val="0.131318293992071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706958972059917E-2"/>
          <c:y val="3.9215686274509803E-2"/>
          <c:w val="0.90542578056950174"/>
          <c:h val="0.70695636307493648"/>
        </c:manualLayout>
      </c:layout>
      <c:lineChart>
        <c:grouping val="standard"/>
        <c:varyColors val="0"/>
        <c:ser>
          <c:idx val="0"/>
          <c:order val="0"/>
          <c:tx>
            <c:strRef>
              <c:f>Index_Charts!$K$1</c:f>
              <c:strCache>
                <c:ptCount val="1"/>
                <c:pt idx="0">
                  <c:v>Bovespa</c:v>
                </c:pt>
              </c:strCache>
            </c:strRef>
          </c:tx>
          <c:spPr>
            <a:ln w="28575" cap="rnd">
              <a:solidFill>
                <a:schemeClr val="accent1"/>
              </a:solidFill>
              <a:round/>
            </a:ln>
            <a:effectLst/>
          </c:spPr>
          <c:marker>
            <c:symbol val="none"/>
          </c:marker>
          <c:cat>
            <c:numRef>
              <c:f>Index_Charts!$B$2:$B$220</c:f>
              <c:numCache>
                <c:formatCode>[$-409]mmmm\-yy;@</c:formatCode>
                <c:ptCount val="219"/>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numCache>
            </c:numRef>
          </c:cat>
          <c:val>
            <c:numRef>
              <c:f>Index_Charts!$K$2:$K$220</c:f>
              <c:numCache>
                <c:formatCode>0.00</c:formatCode>
                <c:ptCount val="219"/>
                <c:pt idx="0">
                  <c:v>100</c:v>
                </c:pt>
                <c:pt idx="1">
                  <c:v>100</c:v>
                </c:pt>
                <c:pt idx="2">
                  <c:v>103.55569007126171</c:v>
                </c:pt>
                <c:pt idx="3">
                  <c:v>104.1837671654494</c:v>
                </c:pt>
                <c:pt idx="4">
                  <c:v>104.49837462295461</c:v>
                </c:pt>
                <c:pt idx="5">
                  <c:v>104.33714541236334</c:v>
                </c:pt>
                <c:pt idx="6">
                  <c:v>104.71581218219241</c:v>
                </c:pt>
                <c:pt idx="7">
                  <c:v>106.51482068512743</c:v>
                </c:pt>
                <c:pt idx="8">
                  <c:v>106.73430632184626</c:v>
                </c:pt>
                <c:pt idx="9">
                  <c:v>106.56636396840045</c:v>
                </c:pt>
                <c:pt idx="10">
                  <c:v>107.49459819564373</c:v>
                </c:pt>
                <c:pt idx="11">
                  <c:v>107.01853396338264</c:v>
                </c:pt>
                <c:pt idx="12">
                  <c:v>107.40243470899664</c:v>
                </c:pt>
                <c:pt idx="13">
                  <c:v>108.49246705724262</c:v>
                </c:pt>
                <c:pt idx="14">
                  <c:v>109.34094004480738</c:v>
                </c:pt>
                <c:pt idx="15">
                  <c:v>109.24194963322347</c:v>
                </c:pt>
                <c:pt idx="16">
                  <c:v>108.21062883943414</c:v>
                </c:pt>
                <c:pt idx="17">
                  <c:v>109.86615813661358</c:v>
                </c:pt>
                <c:pt idx="18">
                  <c:v>111.13915207316643</c:v>
                </c:pt>
                <c:pt idx="19">
                  <c:v>111.13915207316643</c:v>
                </c:pt>
                <c:pt idx="20">
                  <c:v>108.5980568295988</c:v>
                </c:pt>
                <c:pt idx="21">
                  <c:v>108.82038701837466</c:v>
                </c:pt>
                <c:pt idx="22">
                  <c:v>110.36429609283707</c:v>
                </c:pt>
                <c:pt idx="23">
                  <c:v>110.81657986990156</c:v>
                </c:pt>
                <c:pt idx="24">
                  <c:v>111.34862488664461</c:v>
                </c:pt>
                <c:pt idx="25">
                  <c:v>112.17616197106976</c:v>
                </c:pt>
                <c:pt idx="26">
                  <c:v>111.860530474824</c:v>
                </c:pt>
                <c:pt idx="27">
                  <c:v>107.67835625852655</c:v>
                </c:pt>
                <c:pt idx="28">
                  <c:v>107.41665746928169</c:v>
                </c:pt>
                <c:pt idx="29">
                  <c:v>108.48336449066021</c:v>
                </c:pt>
                <c:pt idx="30">
                  <c:v>107.42496356128814</c:v>
                </c:pt>
                <c:pt idx="31">
                  <c:v>109.42240801572012</c:v>
                </c:pt>
                <c:pt idx="32">
                  <c:v>109.0514784274861</c:v>
                </c:pt>
                <c:pt idx="33">
                  <c:v>111.52362172919182</c:v>
                </c:pt>
                <c:pt idx="34">
                  <c:v>110.96699978267621</c:v>
                </c:pt>
                <c:pt idx="35">
                  <c:v>109.8109738267076</c:v>
                </c:pt>
                <c:pt idx="36">
                  <c:v>111.11855751627368</c:v>
                </c:pt>
                <c:pt idx="37">
                  <c:v>109.85068377342347</c:v>
                </c:pt>
                <c:pt idx="38">
                  <c:v>110.29158934225991</c:v>
                </c:pt>
                <c:pt idx="39">
                  <c:v>111.37627393263874</c:v>
                </c:pt>
                <c:pt idx="40">
                  <c:v>110.64158302735434</c:v>
                </c:pt>
                <c:pt idx="41">
                  <c:v>111.05415685770299</c:v>
                </c:pt>
                <c:pt idx="42">
                  <c:v>110.71827215081132</c:v>
                </c:pt>
                <c:pt idx="43">
                  <c:v>108.75792065520274</c:v>
                </c:pt>
                <c:pt idx="44">
                  <c:v>107.64217355636139</c:v>
                </c:pt>
                <c:pt idx="45">
                  <c:v>107.64217355636139</c:v>
                </c:pt>
                <c:pt idx="46">
                  <c:v>107.64217355636139</c:v>
                </c:pt>
                <c:pt idx="47">
                  <c:v>107.20195068001861</c:v>
                </c:pt>
                <c:pt idx="48">
                  <c:v>107.34224398747033</c:v>
                </c:pt>
                <c:pt idx="49">
                  <c:v>108.50816898459732</c:v>
                </c:pt>
                <c:pt idx="50">
                  <c:v>111.53670666865408</c:v>
                </c:pt>
                <c:pt idx="51">
                  <c:v>111.31073545324523</c:v>
                </c:pt>
                <c:pt idx="52">
                  <c:v>112.53491687649976</c:v>
                </c:pt>
                <c:pt idx="53">
                  <c:v>112.1944808863169</c:v>
                </c:pt>
                <c:pt idx="54">
                  <c:v>112.79980156404849</c:v>
                </c:pt>
                <c:pt idx="55">
                  <c:v>113.77514157335587</c:v>
                </c:pt>
                <c:pt idx="56">
                  <c:v>113.31375522970895</c:v>
                </c:pt>
                <c:pt idx="57">
                  <c:v>111.55354641683155</c:v>
                </c:pt>
                <c:pt idx="58">
                  <c:v>110.0603841510662</c:v>
                </c:pt>
                <c:pt idx="59">
                  <c:v>106.65374860759178</c:v>
                </c:pt>
                <c:pt idx="60">
                  <c:v>106.57057390544482</c:v>
                </c:pt>
                <c:pt idx="61">
                  <c:v>108.44206159479242</c:v>
                </c:pt>
                <c:pt idx="62">
                  <c:v>104.56960220646212</c:v>
                </c:pt>
                <c:pt idx="63">
                  <c:v>107.39765586154084</c:v>
                </c:pt>
                <c:pt idx="64">
                  <c:v>108.56471867949067</c:v>
                </c:pt>
                <c:pt idx="65">
                  <c:v>109.2926964419205</c:v>
                </c:pt>
                <c:pt idx="66">
                  <c:v>108.53308726061672</c:v>
                </c:pt>
                <c:pt idx="67">
                  <c:v>107.51439627796051</c:v>
                </c:pt>
                <c:pt idx="68">
                  <c:v>109.58705068877983</c:v>
                </c:pt>
                <c:pt idx="69">
                  <c:v>110.49173202499109</c:v>
                </c:pt>
                <c:pt idx="70">
                  <c:v>110.78881704182515</c:v>
                </c:pt>
                <c:pt idx="71">
                  <c:v>109.56281510525412</c:v>
                </c:pt>
                <c:pt idx="72">
                  <c:v>109.17777653881731</c:v>
                </c:pt>
                <c:pt idx="73">
                  <c:v>107.81387071852247</c:v>
                </c:pt>
                <c:pt idx="74">
                  <c:v>105.67510891789826</c:v>
                </c:pt>
                <c:pt idx="75">
                  <c:v>105.91177564904145</c:v>
                </c:pt>
                <c:pt idx="76">
                  <c:v>107.33439302379297</c:v>
                </c:pt>
                <c:pt idx="77">
                  <c:v>106.14138789108326</c:v>
                </c:pt>
                <c:pt idx="78">
                  <c:v>107.61315912537989</c:v>
                </c:pt>
                <c:pt idx="79">
                  <c:v>107.61315912537989</c:v>
                </c:pt>
                <c:pt idx="80">
                  <c:v>107.62430976944337</c:v>
                </c:pt>
                <c:pt idx="81">
                  <c:v>109.14341434996864</c:v>
                </c:pt>
                <c:pt idx="82">
                  <c:v>108.14463523171152</c:v>
                </c:pt>
                <c:pt idx="83">
                  <c:v>109.85887608334765</c:v>
                </c:pt>
                <c:pt idx="84">
                  <c:v>109.49932470334167</c:v>
                </c:pt>
                <c:pt idx="85">
                  <c:v>109.44448173968253</c:v>
                </c:pt>
                <c:pt idx="86">
                  <c:v>109.63279108585655</c:v>
                </c:pt>
                <c:pt idx="87">
                  <c:v>109.63279108585655</c:v>
                </c:pt>
                <c:pt idx="88">
                  <c:v>108.6932924324675</c:v>
                </c:pt>
                <c:pt idx="89">
                  <c:v>109.23978777366013</c:v>
                </c:pt>
                <c:pt idx="90">
                  <c:v>108.10287720751461</c:v>
                </c:pt>
                <c:pt idx="91">
                  <c:v>107.39742829737628</c:v>
                </c:pt>
                <c:pt idx="92">
                  <c:v>108.77180206924095</c:v>
                </c:pt>
                <c:pt idx="93">
                  <c:v>107.87440278629563</c:v>
                </c:pt>
                <c:pt idx="94">
                  <c:v>107.24825998750673</c:v>
                </c:pt>
                <c:pt idx="95">
                  <c:v>104.36832170290815</c:v>
                </c:pt>
                <c:pt idx="96">
                  <c:v>104.78465034197204</c:v>
                </c:pt>
                <c:pt idx="97">
                  <c:v>104.25101237607709</c:v>
                </c:pt>
                <c:pt idx="98">
                  <c:v>102.43175066249617</c:v>
                </c:pt>
                <c:pt idx="99">
                  <c:v>102.39556796033101</c:v>
                </c:pt>
                <c:pt idx="100">
                  <c:v>104.61830093767814</c:v>
                </c:pt>
                <c:pt idx="101">
                  <c:v>107.50654531428319</c:v>
                </c:pt>
                <c:pt idx="102">
                  <c:v>107.36556931433779</c:v>
                </c:pt>
                <c:pt idx="103">
                  <c:v>106.85275346950014</c:v>
                </c:pt>
                <c:pt idx="104">
                  <c:v>106.53166043330494</c:v>
                </c:pt>
                <c:pt idx="105">
                  <c:v>107.93857588070178</c:v>
                </c:pt>
                <c:pt idx="106">
                  <c:v>109.67773500835729</c:v>
                </c:pt>
                <c:pt idx="107">
                  <c:v>109.87548826736059</c:v>
                </c:pt>
                <c:pt idx="108">
                  <c:v>110.88905905631417</c:v>
                </c:pt>
                <c:pt idx="109">
                  <c:v>110.4030957828947</c:v>
                </c:pt>
                <c:pt idx="110">
                  <c:v>110.39194513883119</c:v>
                </c:pt>
                <c:pt idx="111">
                  <c:v>110.80133307087601</c:v>
                </c:pt>
                <c:pt idx="112">
                  <c:v>109.22943360417261</c:v>
                </c:pt>
                <c:pt idx="113">
                  <c:v>110.6017592985562</c:v>
                </c:pt>
                <c:pt idx="114">
                  <c:v>111.30311205373245</c:v>
                </c:pt>
                <c:pt idx="115">
                  <c:v>110.89964078996624</c:v>
                </c:pt>
                <c:pt idx="116">
                  <c:v>112.59874862465908</c:v>
                </c:pt>
                <c:pt idx="117">
                  <c:v>111.87156733680519</c:v>
                </c:pt>
                <c:pt idx="118">
                  <c:v>112.38677260537074</c:v>
                </c:pt>
                <c:pt idx="119">
                  <c:v>111.55206724976192</c:v>
                </c:pt>
                <c:pt idx="120">
                  <c:v>111.0778235308173</c:v>
                </c:pt>
                <c:pt idx="121">
                  <c:v>113.10439619831305</c:v>
                </c:pt>
                <c:pt idx="122">
                  <c:v>114.12729711801364</c:v>
                </c:pt>
                <c:pt idx="123">
                  <c:v>114.12729711801364</c:v>
                </c:pt>
                <c:pt idx="124">
                  <c:v>116.07206046834982</c:v>
                </c:pt>
                <c:pt idx="125">
                  <c:v>116.12861016324317</c:v>
                </c:pt>
                <c:pt idx="126">
                  <c:v>113.88789961689571</c:v>
                </c:pt>
                <c:pt idx="127">
                  <c:v>114.56558569895765</c:v>
                </c:pt>
                <c:pt idx="128">
                  <c:v>114.6058645560849</c:v>
                </c:pt>
                <c:pt idx="129">
                  <c:v>114.88258258019076</c:v>
                </c:pt>
                <c:pt idx="130">
                  <c:v>115.30642083668516</c:v>
                </c:pt>
                <c:pt idx="131">
                  <c:v>114.47069144233579</c:v>
                </c:pt>
                <c:pt idx="132">
                  <c:v>116.10676400344533</c:v>
                </c:pt>
                <c:pt idx="133">
                  <c:v>117.91942635625396</c:v>
                </c:pt>
                <c:pt idx="134">
                  <c:v>118.4352005352309</c:v>
                </c:pt>
                <c:pt idx="135">
                  <c:v>118.93663817184053</c:v>
                </c:pt>
                <c:pt idx="136">
                  <c:v>118.93663817184053</c:v>
                </c:pt>
                <c:pt idx="137">
                  <c:v>120.40089978870667</c:v>
                </c:pt>
                <c:pt idx="138">
                  <c:v>119.63776336285218</c:v>
                </c:pt>
                <c:pt idx="139">
                  <c:v>118.22641041424642</c:v>
                </c:pt>
                <c:pt idx="140">
                  <c:v>118.10887352325079</c:v>
                </c:pt>
                <c:pt idx="141">
                  <c:v>118.07781101478825</c:v>
                </c:pt>
                <c:pt idx="142">
                  <c:v>118.16895046269484</c:v>
                </c:pt>
                <c:pt idx="143">
                  <c:v>119.14872797321114</c:v>
                </c:pt>
                <c:pt idx="144">
                  <c:v>117.70972597861122</c:v>
                </c:pt>
                <c:pt idx="145">
                  <c:v>118.27590562003837</c:v>
                </c:pt>
                <c:pt idx="146">
                  <c:v>117.99691195428692</c:v>
                </c:pt>
                <c:pt idx="147">
                  <c:v>118.46933515991502</c:v>
                </c:pt>
                <c:pt idx="148">
                  <c:v>116.80254143658982</c:v>
                </c:pt>
                <c:pt idx="149">
                  <c:v>116.98948539777645</c:v>
                </c:pt>
                <c:pt idx="150">
                  <c:v>117.74465707787132</c:v>
                </c:pt>
                <c:pt idx="151">
                  <c:v>117.11908318949382</c:v>
                </c:pt>
                <c:pt idx="152">
                  <c:v>115.84392739337765</c:v>
                </c:pt>
                <c:pt idx="153">
                  <c:v>116.20097556757347</c:v>
                </c:pt>
                <c:pt idx="154">
                  <c:v>116.82427381430536</c:v>
                </c:pt>
                <c:pt idx="155">
                  <c:v>113.89336115684519</c:v>
                </c:pt>
                <c:pt idx="156">
                  <c:v>116.24398519467545</c:v>
                </c:pt>
                <c:pt idx="157">
                  <c:v>116.94795493774413</c:v>
                </c:pt>
                <c:pt idx="158">
                  <c:v>118.46444253037696</c:v>
                </c:pt>
                <c:pt idx="159">
                  <c:v>118.32904185246332</c:v>
                </c:pt>
                <c:pt idx="160">
                  <c:v>115.9612367202087</c:v>
                </c:pt>
                <c:pt idx="161">
                  <c:v>117.53632208521594</c:v>
                </c:pt>
                <c:pt idx="162">
                  <c:v>114.07564005265833</c:v>
                </c:pt>
                <c:pt idx="163">
                  <c:v>112.70900346238875</c:v>
                </c:pt>
                <c:pt idx="164">
                  <c:v>113.56111747658647</c:v>
                </c:pt>
                <c:pt idx="165">
                  <c:v>113.17755807721935</c:v>
                </c:pt>
                <c:pt idx="166">
                  <c:v>112.89719902648049</c:v>
                </c:pt>
                <c:pt idx="167">
                  <c:v>115.1496291273028</c:v>
                </c:pt>
                <c:pt idx="168">
                  <c:v>113.79493965567266</c:v>
                </c:pt>
                <c:pt idx="169">
                  <c:v>111.12811521118525</c:v>
                </c:pt>
                <c:pt idx="170">
                  <c:v>109.71960681463648</c:v>
                </c:pt>
                <c:pt idx="171">
                  <c:v>110.68288592322213</c:v>
                </c:pt>
                <c:pt idx="172">
                  <c:v>111.72660896398001</c:v>
                </c:pt>
                <c:pt idx="173">
                  <c:v>114.37875551985326</c:v>
                </c:pt>
                <c:pt idx="174">
                  <c:v>115.07305378592811</c:v>
                </c:pt>
                <c:pt idx="175">
                  <c:v>114.49401676920328</c:v>
                </c:pt>
                <c:pt idx="176">
                  <c:v>113.41888987373603</c:v>
                </c:pt>
                <c:pt idx="177">
                  <c:v>115.14849130648</c:v>
                </c:pt>
                <c:pt idx="178">
                  <c:v>116.3342143859238</c:v>
                </c:pt>
                <c:pt idx="179">
                  <c:v>117.1220415236331</c:v>
                </c:pt>
                <c:pt idx="180">
                  <c:v>117.40103518938459</c:v>
                </c:pt>
                <c:pt idx="181">
                  <c:v>117.23138610470454</c:v>
                </c:pt>
                <c:pt idx="182">
                  <c:v>117.70255770742759</c:v>
                </c:pt>
                <c:pt idx="183">
                  <c:v>118.75538331476787</c:v>
                </c:pt>
                <c:pt idx="184">
                  <c:v>117.76582054517546</c:v>
                </c:pt>
                <c:pt idx="185">
                  <c:v>117.96971803662188</c:v>
                </c:pt>
                <c:pt idx="186">
                  <c:v>119.0352872371776</c:v>
                </c:pt>
                <c:pt idx="187">
                  <c:v>118.93857246723928</c:v>
                </c:pt>
                <c:pt idx="188">
                  <c:v>118.719314394685</c:v>
                </c:pt>
                <c:pt idx="189">
                  <c:v>119.26342031214976</c:v>
                </c:pt>
                <c:pt idx="190">
                  <c:v>119.05906769237421</c:v>
                </c:pt>
                <c:pt idx="191">
                  <c:v>118.19193444331546</c:v>
                </c:pt>
                <c:pt idx="192">
                  <c:v>118.88065738735858</c:v>
                </c:pt>
                <c:pt idx="193">
                  <c:v>119.83460636519723</c:v>
                </c:pt>
                <c:pt idx="194">
                  <c:v>119.5594812902433</c:v>
                </c:pt>
                <c:pt idx="195">
                  <c:v>119.1813834308256</c:v>
                </c:pt>
                <c:pt idx="196">
                  <c:v>118.39412520352768</c:v>
                </c:pt>
                <c:pt idx="197">
                  <c:v>114.95563067701475</c:v>
                </c:pt>
                <c:pt idx="198">
                  <c:v>115.50701864774547</c:v>
                </c:pt>
                <c:pt idx="199">
                  <c:v>116.68500454559418</c:v>
                </c:pt>
                <c:pt idx="200">
                  <c:v>114.43382604767697</c:v>
                </c:pt>
                <c:pt idx="201">
                  <c:v>113.76091881307082</c:v>
                </c:pt>
                <c:pt idx="202">
                  <c:v>115.20299292389231</c:v>
                </c:pt>
                <c:pt idx="203">
                  <c:v>115.84961649749168</c:v>
                </c:pt>
                <c:pt idx="204">
                  <c:v>118.14209789127665</c:v>
                </c:pt>
                <c:pt idx="205">
                  <c:v>118.67653233174759</c:v>
                </c:pt>
                <c:pt idx="206">
                  <c:v>118.89044264643469</c:v>
                </c:pt>
                <c:pt idx="207">
                  <c:v>119.95225703827515</c:v>
                </c:pt>
                <c:pt idx="208">
                  <c:v>119.48916396339402</c:v>
                </c:pt>
                <c:pt idx="209">
                  <c:v>119.16272316933163</c:v>
                </c:pt>
                <c:pt idx="210">
                  <c:v>120.63438062154601</c:v>
                </c:pt>
                <c:pt idx="211">
                  <c:v>122.18045155557174</c:v>
                </c:pt>
                <c:pt idx="212">
                  <c:v>122.36534743927734</c:v>
                </c:pt>
                <c:pt idx="213">
                  <c:v>121.73101233056427</c:v>
                </c:pt>
                <c:pt idx="214">
                  <c:v>122.16076725533722</c:v>
                </c:pt>
                <c:pt idx="215">
                  <c:v>123.09753513875157</c:v>
                </c:pt>
                <c:pt idx="216">
                  <c:v>122.37979776372696</c:v>
                </c:pt>
                <c:pt idx="217">
                  <c:v>123.3483108480975</c:v>
                </c:pt>
                <c:pt idx="218">
                  <c:v>121.99692105685349</c:v>
                </c:pt>
              </c:numCache>
            </c:numRef>
          </c:val>
          <c:smooth val="0"/>
          <c:extLst>
            <c:ext xmlns:c16="http://schemas.microsoft.com/office/drawing/2014/chart" uri="{C3380CC4-5D6E-409C-BE32-E72D297353CC}">
              <c16:uniqueId val="{00000000-E56E-485A-BD9E-65E813D5A6B5}"/>
            </c:ext>
          </c:extLst>
        </c:ser>
        <c:ser>
          <c:idx val="1"/>
          <c:order val="1"/>
          <c:tx>
            <c:strRef>
              <c:f>Index_Charts!$L$1</c:f>
              <c:strCache>
                <c:ptCount val="1"/>
                <c:pt idx="0">
                  <c:v>Russian Traded</c:v>
                </c:pt>
              </c:strCache>
            </c:strRef>
          </c:tx>
          <c:spPr>
            <a:ln w="28575" cap="rnd">
              <a:solidFill>
                <a:schemeClr val="accent2"/>
              </a:solidFill>
              <a:round/>
            </a:ln>
            <a:effectLst/>
          </c:spPr>
          <c:marker>
            <c:symbol val="none"/>
          </c:marker>
          <c:cat>
            <c:numRef>
              <c:f>Index_Charts!$B$2:$B$220</c:f>
              <c:numCache>
                <c:formatCode>[$-409]mmmm\-yy;@</c:formatCode>
                <c:ptCount val="219"/>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numCache>
            </c:numRef>
          </c:cat>
          <c:val>
            <c:numRef>
              <c:f>Index_Charts!$L$2:$L$220</c:f>
              <c:numCache>
                <c:formatCode>0.00</c:formatCode>
                <c:ptCount val="219"/>
                <c:pt idx="0">
                  <c:v>100</c:v>
                </c:pt>
                <c:pt idx="1">
                  <c:v>100</c:v>
                </c:pt>
                <c:pt idx="2">
                  <c:v>100</c:v>
                </c:pt>
                <c:pt idx="3">
                  <c:v>101.78096842159192</c:v>
                </c:pt>
                <c:pt idx="4">
                  <c:v>105.00669224020341</c:v>
                </c:pt>
                <c:pt idx="5">
                  <c:v>105.00669224020341</c:v>
                </c:pt>
                <c:pt idx="6">
                  <c:v>105.42295598491205</c:v>
                </c:pt>
                <c:pt idx="7">
                  <c:v>106.64677139435545</c:v>
                </c:pt>
                <c:pt idx="8">
                  <c:v>107.46136752246223</c:v>
                </c:pt>
                <c:pt idx="9">
                  <c:v>107.97433253709549</c:v>
                </c:pt>
                <c:pt idx="10">
                  <c:v>107.61058206479626</c:v>
                </c:pt>
                <c:pt idx="11">
                  <c:v>107.55422635782033</c:v>
                </c:pt>
                <c:pt idx="12">
                  <c:v>108.08960557409173</c:v>
                </c:pt>
                <c:pt idx="13">
                  <c:v>108.55261893935997</c:v>
                </c:pt>
                <c:pt idx="14">
                  <c:v>110.47831906295831</c:v>
                </c:pt>
                <c:pt idx="15">
                  <c:v>109.80653341957465</c:v>
                </c:pt>
                <c:pt idx="16">
                  <c:v>109.59648032993705</c:v>
                </c:pt>
                <c:pt idx="17">
                  <c:v>111.52666329386298</c:v>
                </c:pt>
                <c:pt idx="18">
                  <c:v>111.70341528392389</c:v>
                </c:pt>
                <c:pt idx="19">
                  <c:v>112.04475155458498</c:v>
                </c:pt>
                <c:pt idx="20">
                  <c:v>110.66851957400208</c:v>
                </c:pt>
                <c:pt idx="21">
                  <c:v>112.04923439491263</c:v>
                </c:pt>
                <c:pt idx="22">
                  <c:v>113.12703729082747</c:v>
                </c:pt>
                <c:pt idx="23">
                  <c:v>114.26567873404589</c:v>
                </c:pt>
                <c:pt idx="24">
                  <c:v>114.0882863382239</c:v>
                </c:pt>
                <c:pt idx="25">
                  <c:v>113.96340721481131</c:v>
                </c:pt>
                <c:pt idx="26">
                  <c:v>115.34412203572182</c:v>
                </c:pt>
                <c:pt idx="27">
                  <c:v>114.54745726892558</c:v>
                </c:pt>
                <c:pt idx="28">
                  <c:v>112.74663626873986</c:v>
                </c:pt>
                <c:pt idx="29">
                  <c:v>112.62495917413273</c:v>
                </c:pt>
                <c:pt idx="30">
                  <c:v>112.90737811477352</c:v>
                </c:pt>
                <c:pt idx="31">
                  <c:v>114.45780046237294</c:v>
                </c:pt>
                <c:pt idx="32">
                  <c:v>111.62080294074326</c:v>
                </c:pt>
                <c:pt idx="33">
                  <c:v>107.84368976183309</c:v>
                </c:pt>
                <c:pt idx="34">
                  <c:v>110.37457332966167</c:v>
                </c:pt>
                <c:pt idx="35">
                  <c:v>110.20102336840623</c:v>
                </c:pt>
                <c:pt idx="36">
                  <c:v>110.03195624747842</c:v>
                </c:pt>
                <c:pt idx="37">
                  <c:v>112.00312518011413</c:v>
                </c:pt>
                <c:pt idx="38">
                  <c:v>111.59134427573309</c:v>
                </c:pt>
                <c:pt idx="39">
                  <c:v>112.60894903010548</c:v>
                </c:pt>
                <c:pt idx="40">
                  <c:v>112.6672259543647</c:v>
                </c:pt>
                <c:pt idx="41">
                  <c:v>111.81676710363686</c:v>
                </c:pt>
                <c:pt idx="42">
                  <c:v>111.90130066410077</c:v>
                </c:pt>
                <c:pt idx="43">
                  <c:v>111.54267343789024</c:v>
                </c:pt>
                <c:pt idx="44">
                  <c:v>111.38385280913987</c:v>
                </c:pt>
                <c:pt idx="45">
                  <c:v>111.13665618535904</c:v>
                </c:pt>
                <c:pt idx="46">
                  <c:v>110.57181830407745</c:v>
                </c:pt>
                <c:pt idx="47">
                  <c:v>111.83149643614195</c:v>
                </c:pt>
                <c:pt idx="48">
                  <c:v>110.43477147120416</c:v>
                </c:pt>
                <c:pt idx="49">
                  <c:v>110.43477147120416</c:v>
                </c:pt>
                <c:pt idx="50">
                  <c:v>110.18309200709568</c:v>
                </c:pt>
                <c:pt idx="51">
                  <c:v>110.76778246697107</c:v>
                </c:pt>
                <c:pt idx="52">
                  <c:v>111.26601814909927</c:v>
                </c:pt>
                <c:pt idx="53">
                  <c:v>110.74857029413836</c:v>
                </c:pt>
                <c:pt idx="54">
                  <c:v>112.31500278576505</c:v>
                </c:pt>
                <c:pt idx="55">
                  <c:v>113.73029951777447</c:v>
                </c:pt>
                <c:pt idx="56">
                  <c:v>114.46292370846167</c:v>
                </c:pt>
                <c:pt idx="57">
                  <c:v>115.37037867192652</c:v>
                </c:pt>
                <c:pt idx="58">
                  <c:v>116.60572138506957</c:v>
                </c:pt>
                <c:pt idx="59">
                  <c:v>114.05818726745265</c:v>
                </c:pt>
                <c:pt idx="60">
                  <c:v>115.59772271711356</c:v>
                </c:pt>
                <c:pt idx="61">
                  <c:v>115.62718138212371</c:v>
                </c:pt>
                <c:pt idx="62">
                  <c:v>113.45044220017803</c:v>
                </c:pt>
                <c:pt idx="63">
                  <c:v>113.57980416391827</c:v>
                </c:pt>
                <c:pt idx="64">
                  <c:v>112.64096931815999</c:v>
                </c:pt>
                <c:pt idx="65">
                  <c:v>114.37967095951996</c:v>
                </c:pt>
                <c:pt idx="66">
                  <c:v>114.57755633969684</c:v>
                </c:pt>
                <c:pt idx="67">
                  <c:v>115.38638881595378</c:v>
                </c:pt>
                <c:pt idx="68">
                  <c:v>115.16480842261656</c:v>
                </c:pt>
                <c:pt idx="69">
                  <c:v>115.93073371288047</c:v>
                </c:pt>
                <c:pt idx="70">
                  <c:v>117.26469891323141</c:v>
                </c:pt>
                <c:pt idx="71">
                  <c:v>118.35915235893462</c:v>
                </c:pt>
                <c:pt idx="72">
                  <c:v>119.71361054364044</c:v>
                </c:pt>
                <c:pt idx="73">
                  <c:v>118.16767103636865</c:v>
                </c:pt>
                <c:pt idx="74">
                  <c:v>118.84073749127448</c:v>
                </c:pt>
                <c:pt idx="75">
                  <c:v>118.01141203066263</c:v>
                </c:pt>
                <c:pt idx="76">
                  <c:v>118.81384044930867</c:v>
                </c:pt>
                <c:pt idx="77">
                  <c:v>119.80839059628181</c:v>
                </c:pt>
                <c:pt idx="78">
                  <c:v>119.33705195611941</c:v>
                </c:pt>
                <c:pt idx="79">
                  <c:v>119.24675474380568</c:v>
                </c:pt>
                <c:pt idx="80">
                  <c:v>120.81895088728218</c:v>
                </c:pt>
                <c:pt idx="81">
                  <c:v>121.17373567892618</c:v>
                </c:pt>
                <c:pt idx="82">
                  <c:v>119.89996862011772</c:v>
                </c:pt>
                <c:pt idx="83">
                  <c:v>117.82249233114102</c:v>
                </c:pt>
                <c:pt idx="84">
                  <c:v>117.9089471088882</c:v>
                </c:pt>
                <c:pt idx="85">
                  <c:v>118.77413529212109</c:v>
                </c:pt>
                <c:pt idx="86">
                  <c:v>117.97234727923613</c:v>
                </c:pt>
                <c:pt idx="87">
                  <c:v>117.97234727923613</c:v>
                </c:pt>
                <c:pt idx="88">
                  <c:v>117.1673572375457</c:v>
                </c:pt>
                <c:pt idx="89">
                  <c:v>117.94096739694271</c:v>
                </c:pt>
                <c:pt idx="90">
                  <c:v>117.64958277564665</c:v>
                </c:pt>
                <c:pt idx="91">
                  <c:v>116.90799290430417</c:v>
                </c:pt>
                <c:pt idx="92">
                  <c:v>116.15935856958967</c:v>
                </c:pt>
                <c:pt idx="93">
                  <c:v>116.15935856958967</c:v>
                </c:pt>
                <c:pt idx="94">
                  <c:v>114.26631913980698</c:v>
                </c:pt>
                <c:pt idx="95">
                  <c:v>114.06843375963011</c:v>
                </c:pt>
                <c:pt idx="96">
                  <c:v>117.60027153204268</c:v>
                </c:pt>
                <c:pt idx="97">
                  <c:v>117.95185429488124</c:v>
                </c:pt>
                <c:pt idx="98">
                  <c:v>119.43247241452184</c:v>
                </c:pt>
                <c:pt idx="99">
                  <c:v>118.63708845924779</c:v>
                </c:pt>
                <c:pt idx="100">
                  <c:v>118.79078584190943</c:v>
                </c:pt>
                <c:pt idx="101">
                  <c:v>121.76226857336808</c:v>
                </c:pt>
                <c:pt idx="102">
                  <c:v>123.23199979507015</c:v>
                </c:pt>
                <c:pt idx="103">
                  <c:v>121.45167177923932</c:v>
                </c:pt>
                <c:pt idx="104">
                  <c:v>121.72576544498594</c:v>
                </c:pt>
                <c:pt idx="105">
                  <c:v>122.73440451870306</c:v>
                </c:pt>
                <c:pt idx="106">
                  <c:v>121.11609916042805</c:v>
                </c:pt>
                <c:pt idx="107">
                  <c:v>121.57462968536865</c:v>
                </c:pt>
                <c:pt idx="108">
                  <c:v>123.04436090707071</c:v>
                </c:pt>
                <c:pt idx="109">
                  <c:v>123.29988280574571</c:v>
                </c:pt>
                <c:pt idx="110">
                  <c:v>126.31875556352506</c:v>
                </c:pt>
                <c:pt idx="111">
                  <c:v>125.1224776018085</c:v>
                </c:pt>
                <c:pt idx="112">
                  <c:v>124.61911867359159</c:v>
                </c:pt>
                <c:pt idx="113">
                  <c:v>126.04850433234498</c:v>
                </c:pt>
                <c:pt idx="114">
                  <c:v>126.68570806462975</c:v>
                </c:pt>
                <c:pt idx="115">
                  <c:v>127.59700546266114</c:v>
                </c:pt>
                <c:pt idx="116">
                  <c:v>127.98124891931528</c:v>
                </c:pt>
                <c:pt idx="117">
                  <c:v>127.98124891931528</c:v>
                </c:pt>
                <c:pt idx="118">
                  <c:v>128.19770606656377</c:v>
                </c:pt>
                <c:pt idx="119">
                  <c:v>127.6591248214869</c:v>
                </c:pt>
                <c:pt idx="120">
                  <c:v>127.41833225531698</c:v>
                </c:pt>
                <c:pt idx="121">
                  <c:v>129.25501597812374</c:v>
                </c:pt>
                <c:pt idx="122">
                  <c:v>129.05713059794687</c:v>
                </c:pt>
                <c:pt idx="123">
                  <c:v>132.0555103713713</c:v>
                </c:pt>
                <c:pt idx="124">
                  <c:v>130.46794448962862</c:v>
                </c:pt>
                <c:pt idx="125">
                  <c:v>130.96425895447354</c:v>
                </c:pt>
                <c:pt idx="126">
                  <c:v>130.62932674142337</c:v>
                </c:pt>
                <c:pt idx="127">
                  <c:v>131.52909683575515</c:v>
                </c:pt>
                <c:pt idx="128">
                  <c:v>131.53037764727733</c:v>
                </c:pt>
                <c:pt idx="129">
                  <c:v>130.9283962318525</c:v>
                </c:pt>
                <c:pt idx="130">
                  <c:v>133.29341470755872</c:v>
                </c:pt>
                <c:pt idx="131">
                  <c:v>132.31999795070158</c:v>
                </c:pt>
                <c:pt idx="132">
                  <c:v>132.54349956132205</c:v>
                </c:pt>
                <c:pt idx="133">
                  <c:v>133.66036720866342</c:v>
                </c:pt>
                <c:pt idx="134">
                  <c:v>132.4493599144418</c:v>
                </c:pt>
                <c:pt idx="135">
                  <c:v>132.20664613098862</c:v>
                </c:pt>
                <c:pt idx="136">
                  <c:v>131.89284730805437</c:v>
                </c:pt>
                <c:pt idx="137">
                  <c:v>133.02892712822847</c:v>
                </c:pt>
                <c:pt idx="138">
                  <c:v>132.29053928569141</c:v>
                </c:pt>
                <c:pt idx="139">
                  <c:v>130.56272454226999</c:v>
                </c:pt>
                <c:pt idx="140">
                  <c:v>130.23099435802524</c:v>
                </c:pt>
                <c:pt idx="141">
                  <c:v>130.02734532599857</c:v>
                </c:pt>
                <c:pt idx="142">
                  <c:v>128.36100953564178</c:v>
                </c:pt>
                <c:pt idx="143">
                  <c:v>127.43882523967184</c:v>
                </c:pt>
                <c:pt idx="144">
                  <c:v>127.4631606585933</c:v>
                </c:pt>
                <c:pt idx="145">
                  <c:v>126.80354272467036</c:v>
                </c:pt>
                <c:pt idx="146">
                  <c:v>127.13271128587074</c:v>
                </c:pt>
                <c:pt idx="147">
                  <c:v>126.50767526304666</c:v>
                </c:pt>
                <c:pt idx="148">
                  <c:v>127.49325972936451</c:v>
                </c:pt>
                <c:pt idx="149">
                  <c:v>127.87942440330194</c:v>
                </c:pt>
                <c:pt idx="150">
                  <c:v>128.2809588155055</c:v>
                </c:pt>
                <c:pt idx="151">
                  <c:v>128.62485670921095</c:v>
                </c:pt>
                <c:pt idx="152">
                  <c:v>129.18649256168709</c:v>
                </c:pt>
                <c:pt idx="153">
                  <c:v>127.29217232038219</c:v>
                </c:pt>
                <c:pt idx="154">
                  <c:v>121.51058910925963</c:v>
                </c:pt>
                <c:pt idx="155">
                  <c:v>120.94447041645586</c:v>
                </c:pt>
                <c:pt idx="156">
                  <c:v>122.67420637716056</c:v>
                </c:pt>
                <c:pt idx="157">
                  <c:v>121.69630677997579</c:v>
                </c:pt>
                <c:pt idx="158">
                  <c:v>123.48111763613426</c:v>
                </c:pt>
                <c:pt idx="159">
                  <c:v>122.03700264487578</c:v>
                </c:pt>
                <c:pt idx="160">
                  <c:v>122.08951591728518</c:v>
                </c:pt>
                <c:pt idx="161">
                  <c:v>122.5544504998367</c:v>
                </c:pt>
                <c:pt idx="162">
                  <c:v>118.6486157629474</c:v>
                </c:pt>
                <c:pt idx="163">
                  <c:v>117.36075977739495</c:v>
                </c:pt>
                <c:pt idx="164">
                  <c:v>116.64670735377936</c:v>
                </c:pt>
                <c:pt idx="165">
                  <c:v>117.69377077316187</c:v>
                </c:pt>
                <c:pt idx="166">
                  <c:v>119.36907224417391</c:v>
                </c:pt>
                <c:pt idx="167">
                  <c:v>120.79525587412185</c:v>
                </c:pt>
                <c:pt idx="168">
                  <c:v>121.33511793072091</c:v>
                </c:pt>
                <c:pt idx="169">
                  <c:v>120.67678080832016</c:v>
                </c:pt>
                <c:pt idx="170">
                  <c:v>119.56951924739514</c:v>
                </c:pt>
                <c:pt idx="171">
                  <c:v>118.31432395565831</c:v>
                </c:pt>
                <c:pt idx="172">
                  <c:v>118.87083656204571</c:v>
                </c:pt>
                <c:pt idx="173">
                  <c:v>120.72737286344628</c:v>
                </c:pt>
                <c:pt idx="174">
                  <c:v>121.97808531485551</c:v>
                </c:pt>
                <c:pt idx="175">
                  <c:v>123.29732118270135</c:v>
                </c:pt>
                <c:pt idx="176">
                  <c:v>121.7417755890132</c:v>
                </c:pt>
                <c:pt idx="177">
                  <c:v>124.41034639547617</c:v>
                </c:pt>
                <c:pt idx="178">
                  <c:v>125.76928742050964</c:v>
                </c:pt>
                <c:pt idx="179">
                  <c:v>125.83588961966304</c:v>
                </c:pt>
                <c:pt idx="180">
                  <c:v>125.86855031347864</c:v>
                </c:pt>
                <c:pt idx="181">
                  <c:v>125.89993019577204</c:v>
                </c:pt>
                <c:pt idx="182">
                  <c:v>126.90985008101133</c:v>
                </c:pt>
                <c:pt idx="183">
                  <c:v>126.71580713540101</c:v>
                </c:pt>
                <c:pt idx="184">
                  <c:v>127.22877215003427</c:v>
                </c:pt>
                <c:pt idx="185">
                  <c:v>130.45257475136248</c:v>
                </c:pt>
                <c:pt idx="186">
                  <c:v>129.14870862178276</c:v>
                </c:pt>
                <c:pt idx="187">
                  <c:v>129.47147312537223</c:v>
                </c:pt>
                <c:pt idx="188">
                  <c:v>128.90535443256849</c:v>
                </c:pt>
                <c:pt idx="189">
                  <c:v>129.23964623985756</c:v>
                </c:pt>
                <c:pt idx="190">
                  <c:v>128.8393926391762</c:v>
                </c:pt>
                <c:pt idx="191">
                  <c:v>127.4420272684773</c:v>
                </c:pt>
                <c:pt idx="192">
                  <c:v>126.98029471473124</c:v>
                </c:pt>
                <c:pt idx="193">
                  <c:v>127.34916843311923</c:v>
                </c:pt>
                <c:pt idx="194">
                  <c:v>126.71708794692319</c:v>
                </c:pt>
                <c:pt idx="195">
                  <c:v>124.85991123976152</c:v>
                </c:pt>
                <c:pt idx="196">
                  <c:v>124.75488469494272</c:v>
                </c:pt>
                <c:pt idx="197">
                  <c:v>123.34919404934965</c:v>
                </c:pt>
                <c:pt idx="198">
                  <c:v>122.60312133767957</c:v>
                </c:pt>
                <c:pt idx="199">
                  <c:v>123.06485389142561</c:v>
                </c:pt>
                <c:pt idx="200">
                  <c:v>124.19196803094441</c:v>
                </c:pt>
                <c:pt idx="201">
                  <c:v>122.64410730638933</c:v>
                </c:pt>
                <c:pt idx="202">
                  <c:v>123.37032743946565</c:v>
                </c:pt>
                <c:pt idx="203">
                  <c:v>124.59094082010363</c:v>
                </c:pt>
                <c:pt idx="204">
                  <c:v>126.61526343090981</c:v>
                </c:pt>
                <c:pt idx="205">
                  <c:v>125.52080998520663</c:v>
                </c:pt>
                <c:pt idx="206">
                  <c:v>126.7145263238788</c:v>
                </c:pt>
                <c:pt idx="207">
                  <c:v>128.31361950932111</c:v>
                </c:pt>
                <c:pt idx="208">
                  <c:v>129.02382949837016</c:v>
                </c:pt>
                <c:pt idx="209">
                  <c:v>129.02831233869782</c:v>
                </c:pt>
                <c:pt idx="210">
                  <c:v>129.94409257705681</c:v>
                </c:pt>
                <c:pt idx="211">
                  <c:v>132.55822889382711</c:v>
                </c:pt>
                <c:pt idx="212">
                  <c:v>132.76828198346473</c:v>
                </c:pt>
                <c:pt idx="213">
                  <c:v>135.10960544601059</c:v>
                </c:pt>
                <c:pt idx="214">
                  <c:v>135.35616166403034</c:v>
                </c:pt>
                <c:pt idx="215">
                  <c:v>134.38146409565101</c:v>
                </c:pt>
                <c:pt idx="216">
                  <c:v>135.57005718823447</c:v>
                </c:pt>
                <c:pt idx="217">
                  <c:v>136.70869863145288</c:v>
                </c:pt>
                <c:pt idx="218">
                  <c:v>135.652029125654</c:v>
                </c:pt>
              </c:numCache>
            </c:numRef>
          </c:val>
          <c:smooth val="0"/>
          <c:extLst>
            <c:ext xmlns:c16="http://schemas.microsoft.com/office/drawing/2014/chart" uri="{C3380CC4-5D6E-409C-BE32-E72D297353CC}">
              <c16:uniqueId val="{00000001-E56E-485A-BD9E-65E813D5A6B5}"/>
            </c:ext>
          </c:extLst>
        </c:ser>
        <c:ser>
          <c:idx val="3"/>
          <c:order val="2"/>
          <c:tx>
            <c:strRef>
              <c:f>Index_Charts!$M$1</c:f>
              <c:strCache>
                <c:ptCount val="1"/>
                <c:pt idx="0">
                  <c:v>Nifty 50</c:v>
                </c:pt>
              </c:strCache>
            </c:strRef>
          </c:tx>
          <c:spPr>
            <a:ln w="28575" cap="rnd">
              <a:solidFill>
                <a:schemeClr val="accent4"/>
              </a:solidFill>
              <a:round/>
            </a:ln>
            <a:effectLst/>
          </c:spPr>
          <c:marker>
            <c:symbol val="none"/>
          </c:marker>
          <c:cat>
            <c:numRef>
              <c:f>Index_Charts!$B$2:$B$220</c:f>
              <c:numCache>
                <c:formatCode>[$-409]mmmm\-yy;@</c:formatCode>
                <c:ptCount val="219"/>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numCache>
            </c:numRef>
          </c:cat>
          <c:val>
            <c:numRef>
              <c:f>Index_Charts!$M$2:$M$220</c:f>
              <c:numCache>
                <c:formatCode>0.00</c:formatCode>
                <c:ptCount val="219"/>
                <c:pt idx="0">
                  <c:v>100</c:v>
                </c:pt>
                <c:pt idx="1">
                  <c:v>100.43774251902178</c:v>
                </c:pt>
                <c:pt idx="2">
                  <c:v>99.355123796898525</c:v>
                </c:pt>
                <c:pt idx="3">
                  <c:v>98.248109329761434</c:v>
                </c:pt>
                <c:pt idx="4">
                  <c:v>98.755356707218851</c:v>
                </c:pt>
                <c:pt idx="5">
                  <c:v>99.164560807545186</c:v>
                </c:pt>
                <c:pt idx="6">
                  <c:v>99.443961132514929</c:v>
                </c:pt>
                <c:pt idx="7">
                  <c:v>99.931876032791564</c:v>
                </c:pt>
                <c:pt idx="8">
                  <c:v>99.623016694974936</c:v>
                </c:pt>
                <c:pt idx="9">
                  <c:v>99.37767835360944</c:v>
                </c:pt>
                <c:pt idx="10">
                  <c:v>98.849717607744054</c:v>
                </c:pt>
                <c:pt idx="11">
                  <c:v>100.22324408173036</c:v>
                </c:pt>
                <c:pt idx="12">
                  <c:v>100.25546487703163</c:v>
                </c:pt>
                <c:pt idx="13">
                  <c:v>100.39263340559998</c:v>
                </c:pt>
                <c:pt idx="14">
                  <c:v>100.40874380325062</c:v>
                </c:pt>
                <c:pt idx="15">
                  <c:v>100.91414999240511</c:v>
                </c:pt>
                <c:pt idx="16">
                  <c:v>100.55419767918214</c:v>
                </c:pt>
                <c:pt idx="17">
                  <c:v>99.71415551597002</c:v>
                </c:pt>
                <c:pt idx="18">
                  <c:v>99.882624245688163</c:v>
                </c:pt>
                <c:pt idx="19">
                  <c:v>99.245112795798406</c:v>
                </c:pt>
                <c:pt idx="20">
                  <c:v>98.149605755554632</c:v>
                </c:pt>
                <c:pt idx="21">
                  <c:v>98.063530202392641</c:v>
                </c:pt>
                <c:pt idx="22">
                  <c:v>98.059847825786761</c:v>
                </c:pt>
                <c:pt idx="23">
                  <c:v>99.709092248136969</c:v>
                </c:pt>
                <c:pt idx="24">
                  <c:v>100.28630478110574</c:v>
                </c:pt>
                <c:pt idx="25">
                  <c:v>100.4575352932783</c:v>
                </c:pt>
                <c:pt idx="26">
                  <c:v>100.66098660075214</c:v>
                </c:pt>
                <c:pt idx="27">
                  <c:v>101.84026770877925</c:v>
                </c:pt>
                <c:pt idx="28">
                  <c:v>101.9042490023061</c:v>
                </c:pt>
                <c:pt idx="29">
                  <c:v>100.74614155976269</c:v>
                </c:pt>
                <c:pt idx="30">
                  <c:v>100.24165596475964</c:v>
                </c:pt>
                <c:pt idx="31">
                  <c:v>99.713234921818554</c:v>
                </c:pt>
                <c:pt idx="32">
                  <c:v>99.365710629640375</c:v>
                </c:pt>
                <c:pt idx="33">
                  <c:v>98.92750781354286</c:v>
                </c:pt>
                <c:pt idx="34">
                  <c:v>98.728199179750618</c:v>
                </c:pt>
                <c:pt idx="35">
                  <c:v>97.959963360352788</c:v>
                </c:pt>
                <c:pt idx="36">
                  <c:v>97.62302590091646</c:v>
                </c:pt>
                <c:pt idx="37">
                  <c:v>98.829924833487553</c:v>
                </c:pt>
                <c:pt idx="38">
                  <c:v>99.330728051884705</c:v>
                </c:pt>
                <c:pt idx="39">
                  <c:v>99.347298746611074</c:v>
                </c:pt>
                <c:pt idx="40">
                  <c:v>100.16156427358219</c:v>
                </c:pt>
                <c:pt idx="41">
                  <c:v>99.749138093725691</c:v>
                </c:pt>
                <c:pt idx="42">
                  <c:v>99.485387869330864</c:v>
                </c:pt>
                <c:pt idx="43">
                  <c:v>99.355123796898525</c:v>
                </c:pt>
                <c:pt idx="44">
                  <c:v>100.00874564443893</c:v>
                </c:pt>
                <c:pt idx="45">
                  <c:v>100.00874564443893</c:v>
                </c:pt>
                <c:pt idx="46">
                  <c:v>101.14982209518024</c:v>
                </c:pt>
                <c:pt idx="47">
                  <c:v>101.75327156146578</c:v>
                </c:pt>
                <c:pt idx="48">
                  <c:v>101.80114245734198</c:v>
                </c:pt>
                <c:pt idx="49">
                  <c:v>101.59124699080789</c:v>
                </c:pt>
                <c:pt idx="50">
                  <c:v>102.81241513272666</c:v>
                </c:pt>
                <c:pt idx="51">
                  <c:v>104.0381862454028</c:v>
                </c:pt>
                <c:pt idx="52">
                  <c:v>104.41102687674626</c:v>
                </c:pt>
                <c:pt idx="53">
                  <c:v>104.42529608609397</c:v>
                </c:pt>
                <c:pt idx="54">
                  <c:v>105.19491279671902</c:v>
                </c:pt>
                <c:pt idx="55">
                  <c:v>105.52034282926202</c:v>
                </c:pt>
                <c:pt idx="56">
                  <c:v>106.1665999235907</c:v>
                </c:pt>
                <c:pt idx="57">
                  <c:v>106.06211248739936</c:v>
                </c:pt>
                <c:pt idx="58">
                  <c:v>106.06211248739936</c:v>
                </c:pt>
                <c:pt idx="59">
                  <c:v>105.47155133923434</c:v>
                </c:pt>
                <c:pt idx="60">
                  <c:v>104.52656144275517</c:v>
                </c:pt>
                <c:pt idx="61">
                  <c:v>105.71412789814548</c:v>
                </c:pt>
                <c:pt idx="62">
                  <c:v>105.3624609322857</c:v>
                </c:pt>
                <c:pt idx="63">
                  <c:v>106.51274332454166</c:v>
                </c:pt>
                <c:pt idx="64">
                  <c:v>107.00894357218149</c:v>
                </c:pt>
                <c:pt idx="65">
                  <c:v>107.42551242571956</c:v>
                </c:pt>
                <c:pt idx="66">
                  <c:v>107.83103414944006</c:v>
                </c:pt>
                <c:pt idx="67">
                  <c:v>107.19352269955031</c:v>
                </c:pt>
                <c:pt idx="68">
                  <c:v>106.77050968695197</c:v>
                </c:pt>
                <c:pt idx="69">
                  <c:v>107.39605341287269</c:v>
                </c:pt>
                <c:pt idx="70">
                  <c:v>106.83034830679721</c:v>
                </c:pt>
                <c:pt idx="71">
                  <c:v>107.45128906196059</c:v>
                </c:pt>
                <c:pt idx="72">
                  <c:v>106.6443882882012</c:v>
                </c:pt>
                <c:pt idx="73">
                  <c:v>106.75854196298293</c:v>
                </c:pt>
                <c:pt idx="74">
                  <c:v>107.18891972879298</c:v>
                </c:pt>
                <c:pt idx="75">
                  <c:v>107.62067838583023</c:v>
                </c:pt>
                <c:pt idx="76">
                  <c:v>108.51181352444867</c:v>
                </c:pt>
                <c:pt idx="77">
                  <c:v>108.51181352444867</c:v>
                </c:pt>
                <c:pt idx="78">
                  <c:v>108.19558943342034</c:v>
                </c:pt>
                <c:pt idx="79">
                  <c:v>108.19558943342034</c:v>
                </c:pt>
                <c:pt idx="80">
                  <c:v>106.73782859457495</c:v>
                </c:pt>
                <c:pt idx="81">
                  <c:v>106.56751867655385</c:v>
                </c:pt>
                <c:pt idx="82">
                  <c:v>107.9502510920548</c:v>
                </c:pt>
                <c:pt idx="83">
                  <c:v>107.1737299252938</c:v>
                </c:pt>
                <c:pt idx="84">
                  <c:v>108.21262042522244</c:v>
                </c:pt>
                <c:pt idx="85">
                  <c:v>108.21262042522244</c:v>
                </c:pt>
                <c:pt idx="86">
                  <c:v>108.1527818053772</c:v>
                </c:pt>
                <c:pt idx="87">
                  <c:v>108.1527818053772</c:v>
                </c:pt>
                <c:pt idx="88">
                  <c:v>107.93736277393431</c:v>
                </c:pt>
                <c:pt idx="89">
                  <c:v>107.82228850500113</c:v>
                </c:pt>
                <c:pt idx="90">
                  <c:v>106.77281117233063</c:v>
                </c:pt>
                <c:pt idx="91">
                  <c:v>105.84899494133515</c:v>
                </c:pt>
                <c:pt idx="92">
                  <c:v>104.57443233863137</c:v>
                </c:pt>
                <c:pt idx="93">
                  <c:v>104.04370981031157</c:v>
                </c:pt>
                <c:pt idx="94">
                  <c:v>103.83289374962601</c:v>
                </c:pt>
                <c:pt idx="95">
                  <c:v>102.62967719366081</c:v>
                </c:pt>
                <c:pt idx="96">
                  <c:v>103.30953597451796</c:v>
                </c:pt>
                <c:pt idx="97">
                  <c:v>102.71068947898974</c:v>
                </c:pt>
                <c:pt idx="98">
                  <c:v>103.63220422460657</c:v>
                </c:pt>
                <c:pt idx="99">
                  <c:v>105.01355574888034</c:v>
                </c:pt>
                <c:pt idx="100">
                  <c:v>108.89017772070095</c:v>
                </c:pt>
                <c:pt idx="101">
                  <c:v>107.79328978922997</c:v>
                </c:pt>
                <c:pt idx="102">
                  <c:v>108.058420904852</c:v>
                </c:pt>
                <c:pt idx="103">
                  <c:v>107.31412053339224</c:v>
                </c:pt>
                <c:pt idx="104">
                  <c:v>109.03609189370822</c:v>
                </c:pt>
                <c:pt idx="105">
                  <c:v>109.778551076865</c:v>
                </c:pt>
                <c:pt idx="106">
                  <c:v>109.81537484292363</c:v>
                </c:pt>
                <c:pt idx="107">
                  <c:v>109.19259289945732</c:v>
                </c:pt>
                <c:pt idx="108">
                  <c:v>109.97325673989992</c:v>
                </c:pt>
                <c:pt idx="109">
                  <c:v>109.76059949091143</c:v>
                </c:pt>
                <c:pt idx="110">
                  <c:v>111.28648429696526</c:v>
                </c:pt>
                <c:pt idx="111">
                  <c:v>110.67060680963495</c:v>
                </c:pt>
                <c:pt idx="112">
                  <c:v>110.67060680963495</c:v>
                </c:pt>
                <c:pt idx="113">
                  <c:v>109.03286981417808</c:v>
                </c:pt>
                <c:pt idx="114">
                  <c:v>109.28050964092226</c:v>
                </c:pt>
                <c:pt idx="115">
                  <c:v>109.75967889675999</c:v>
                </c:pt>
                <c:pt idx="116">
                  <c:v>110.15461378773861</c:v>
                </c:pt>
                <c:pt idx="117">
                  <c:v>109.60778086176819</c:v>
                </c:pt>
                <c:pt idx="118">
                  <c:v>109.68004750265821</c:v>
                </c:pt>
                <c:pt idx="119">
                  <c:v>108.84460831020341</c:v>
                </c:pt>
                <c:pt idx="120">
                  <c:v>107.45313025026353</c:v>
                </c:pt>
                <c:pt idx="121">
                  <c:v>107.63126521857207</c:v>
                </c:pt>
                <c:pt idx="122">
                  <c:v>107.63080492149635</c:v>
                </c:pt>
                <c:pt idx="123">
                  <c:v>108.92239851600223</c:v>
                </c:pt>
                <c:pt idx="124">
                  <c:v>107.93137891194979</c:v>
                </c:pt>
                <c:pt idx="125">
                  <c:v>107.7062936419165</c:v>
                </c:pt>
                <c:pt idx="126">
                  <c:v>108.59742878053498</c:v>
                </c:pt>
                <c:pt idx="127">
                  <c:v>109.06785239193376</c:v>
                </c:pt>
                <c:pt idx="128">
                  <c:v>109.01261674284584</c:v>
                </c:pt>
                <c:pt idx="129">
                  <c:v>108.52746362502359</c:v>
                </c:pt>
                <c:pt idx="130">
                  <c:v>109.23401963627326</c:v>
                </c:pt>
                <c:pt idx="131">
                  <c:v>109.64552522197826</c:v>
                </c:pt>
                <c:pt idx="132">
                  <c:v>109.70490354474778</c:v>
                </c:pt>
                <c:pt idx="133">
                  <c:v>109.9810817901874</c:v>
                </c:pt>
                <c:pt idx="134">
                  <c:v>108.73275612080037</c:v>
                </c:pt>
                <c:pt idx="135">
                  <c:v>106.40779559127462</c:v>
                </c:pt>
                <c:pt idx="136">
                  <c:v>106.38293954918505</c:v>
                </c:pt>
                <c:pt idx="137">
                  <c:v>105.85820088284979</c:v>
                </c:pt>
                <c:pt idx="138">
                  <c:v>106.6314999700807</c:v>
                </c:pt>
                <c:pt idx="139">
                  <c:v>106.35163934803522</c:v>
                </c:pt>
                <c:pt idx="140">
                  <c:v>106.68167235133556</c:v>
                </c:pt>
                <c:pt idx="141">
                  <c:v>107.36521350879859</c:v>
                </c:pt>
                <c:pt idx="142">
                  <c:v>107.59444145251346</c:v>
                </c:pt>
                <c:pt idx="143">
                  <c:v>106.76038315128584</c:v>
                </c:pt>
                <c:pt idx="144">
                  <c:v>105.12494764120763</c:v>
                </c:pt>
                <c:pt idx="145">
                  <c:v>104.45245361356221</c:v>
                </c:pt>
                <c:pt idx="146">
                  <c:v>104.31298359961518</c:v>
                </c:pt>
                <c:pt idx="147">
                  <c:v>103.76292859411464</c:v>
                </c:pt>
                <c:pt idx="148">
                  <c:v>103.58663481410903</c:v>
                </c:pt>
                <c:pt idx="149">
                  <c:v>103.88260583380513</c:v>
                </c:pt>
                <c:pt idx="150">
                  <c:v>103.00712079576159</c:v>
                </c:pt>
                <c:pt idx="151">
                  <c:v>102.05154406654056</c:v>
                </c:pt>
                <c:pt idx="152">
                  <c:v>102.35165775991825</c:v>
                </c:pt>
                <c:pt idx="153">
                  <c:v>101.08123783089607</c:v>
                </c:pt>
                <c:pt idx="154">
                  <c:v>101.24096091617531</c:v>
                </c:pt>
                <c:pt idx="155">
                  <c:v>100.00046029707575</c:v>
                </c:pt>
                <c:pt idx="156">
                  <c:v>100.78894918780581</c:v>
                </c:pt>
                <c:pt idx="157">
                  <c:v>99.935098112321697</c:v>
                </c:pt>
                <c:pt idx="158">
                  <c:v>101.56408946333966</c:v>
                </c:pt>
                <c:pt idx="159">
                  <c:v>102.27478814827089</c:v>
                </c:pt>
                <c:pt idx="160">
                  <c:v>102.27478814827089</c:v>
                </c:pt>
                <c:pt idx="161">
                  <c:v>100.58273609787759</c:v>
                </c:pt>
                <c:pt idx="162">
                  <c:v>101.53601134171994</c:v>
                </c:pt>
                <c:pt idx="163">
                  <c:v>101.53601134171994</c:v>
                </c:pt>
                <c:pt idx="164">
                  <c:v>101.70540066558958</c:v>
                </c:pt>
                <c:pt idx="165">
                  <c:v>101.76155690882895</c:v>
                </c:pt>
                <c:pt idx="166">
                  <c:v>101.42185766693825</c:v>
                </c:pt>
                <c:pt idx="167">
                  <c:v>100.51691361604782</c:v>
                </c:pt>
                <c:pt idx="168">
                  <c:v>98.884239888423991</c:v>
                </c:pt>
                <c:pt idx="169">
                  <c:v>99.694362741713519</c:v>
                </c:pt>
                <c:pt idx="170">
                  <c:v>101.79792037781186</c:v>
                </c:pt>
                <c:pt idx="171">
                  <c:v>102.23520259975788</c:v>
                </c:pt>
                <c:pt idx="172">
                  <c:v>101.68975056501468</c:v>
                </c:pt>
                <c:pt idx="173">
                  <c:v>100.78940948488156</c:v>
                </c:pt>
                <c:pt idx="174">
                  <c:v>101.47939480140484</c:v>
                </c:pt>
                <c:pt idx="175">
                  <c:v>101.47939480140484</c:v>
                </c:pt>
                <c:pt idx="176">
                  <c:v>99.404835881077645</c:v>
                </c:pt>
                <c:pt idx="177">
                  <c:v>99.835213646887695</c:v>
                </c:pt>
                <c:pt idx="178">
                  <c:v>99.865132956810328</c:v>
                </c:pt>
                <c:pt idx="179">
                  <c:v>100.77007700770078</c:v>
                </c:pt>
                <c:pt idx="180">
                  <c:v>101.29343478280883</c:v>
                </c:pt>
                <c:pt idx="181">
                  <c:v>101.29343478280883</c:v>
                </c:pt>
                <c:pt idx="182">
                  <c:v>101.59400877326227</c:v>
                </c:pt>
                <c:pt idx="183">
                  <c:v>101.10701446713708</c:v>
                </c:pt>
                <c:pt idx="184">
                  <c:v>101.96408762215134</c:v>
                </c:pt>
                <c:pt idx="185">
                  <c:v>101.29757745649042</c:v>
                </c:pt>
                <c:pt idx="186">
                  <c:v>99.586192928916333</c:v>
                </c:pt>
                <c:pt idx="187">
                  <c:v>99.798389880829092</c:v>
                </c:pt>
                <c:pt idx="188">
                  <c:v>98.547762726063411</c:v>
                </c:pt>
                <c:pt idx="189">
                  <c:v>103.78962582450714</c:v>
                </c:pt>
                <c:pt idx="190">
                  <c:v>106.7907627582842</c:v>
                </c:pt>
                <c:pt idx="191">
                  <c:v>106.68029146010838</c:v>
                </c:pt>
                <c:pt idx="192">
                  <c:v>105.31781211593965</c:v>
                </c:pt>
                <c:pt idx="193">
                  <c:v>106.52379045435924</c:v>
                </c:pt>
                <c:pt idx="194">
                  <c:v>105.98248109329762</c:v>
                </c:pt>
                <c:pt idx="195">
                  <c:v>105.63311561281652</c:v>
                </c:pt>
                <c:pt idx="196">
                  <c:v>104.57857501231295</c:v>
                </c:pt>
                <c:pt idx="197">
                  <c:v>104.57857501231295</c:v>
                </c:pt>
                <c:pt idx="198">
                  <c:v>104.15602229679035</c:v>
                </c:pt>
                <c:pt idx="199">
                  <c:v>102.87409494087485</c:v>
                </c:pt>
                <c:pt idx="200">
                  <c:v>102.42898766864134</c:v>
                </c:pt>
                <c:pt idx="201">
                  <c:v>102.42898766864134</c:v>
                </c:pt>
                <c:pt idx="202">
                  <c:v>104.14957813773009</c:v>
                </c:pt>
                <c:pt idx="203">
                  <c:v>103.42461024345113</c:v>
                </c:pt>
                <c:pt idx="204">
                  <c:v>104.07362912023419</c:v>
                </c:pt>
                <c:pt idx="205">
                  <c:v>104.40596360891318</c:v>
                </c:pt>
                <c:pt idx="206">
                  <c:v>105.20826141191526</c:v>
                </c:pt>
                <c:pt idx="207">
                  <c:v>105.5369135239884</c:v>
                </c:pt>
                <c:pt idx="208">
                  <c:v>106.66326046830625</c:v>
                </c:pt>
                <c:pt idx="209">
                  <c:v>107.35830905266259</c:v>
                </c:pt>
                <c:pt idx="210">
                  <c:v>107.35830905266259</c:v>
                </c:pt>
                <c:pt idx="211">
                  <c:v>106.68167235133556</c:v>
                </c:pt>
                <c:pt idx="212">
                  <c:v>106.82666593019137</c:v>
                </c:pt>
                <c:pt idx="213">
                  <c:v>106.62873818762631</c:v>
                </c:pt>
                <c:pt idx="214">
                  <c:v>106.64070591159536</c:v>
                </c:pt>
                <c:pt idx="215">
                  <c:v>107.03886288210411</c:v>
                </c:pt>
                <c:pt idx="216">
                  <c:v>108.5090517419943</c:v>
                </c:pt>
                <c:pt idx="217">
                  <c:v>109.03609189370822</c:v>
                </c:pt>
                <c:pt idx="218">
                  <c:v>109.3431100432219</c:v>
                </c:pt>
              </c:numCache>
            </c:numRef>
          </c:val>
          <c:smooth val="0"/>
          <c:extLst>
            <c:ext xmlns:c16="http://schemas.microsoft.com/office/drawing/2014/chart" uri="{C3380CC4-5D6E-409C-BE32-E72D297353CC}">
              <c16:uniqueId val="{00000002-E56E-485A-BD9E-65E813D5A6B5}"/>
            </c:ext>
          </c:extLst>
        </c:ser>
        <c:ser>
          <c:idx val="4"/>
          <c:order val="3"/>
          <c:tx>
            <c:strRef>
              <c:f>Index_Charts!$N$1</c:f>
              <c:strCache>
                <c:ptCount val="1"/>
                <c:pt idx="0">
                  <c:v>SSE Composite </c:v>
                </c:pt>
              </c:strCache>
            </c:strRef>
          </c:tx>
          <c:spPr>
            <a:ln w="28575" cap="rnd">
              <a:solidFill>
                <a:schemeClr val="accent5"/>
              </a:solidFill>
              <a:round/>
            </a:ln>
            <a:effectLst/>
          </c:spPr>
          <c:marker>
            <c:symbol val="none"/>
          </c:marker>
          <c:cat>
            <c:numRef>
              <c:f>Index_Charts!$B$2:$B$220</c:f>
              <c:numCache>
                <c:formatCode>[$-409]mmmm\-yy;@</c:formatCode>
                <c:ptCount val="219"/>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numCache>
            </c:numRef>
          </c:cat>
          <c:val>
            <c:numRef>
              <c:f>Index_Charts!$N$2:$N$220</c:f>
              <c:numCache>
                <c:formatCode>0.00</c:formatCode>
                <c:ptCount val="219"/>
                <c:pt idx="0">
                  <c:v>100</c:v>
                </c:pt>
                <c:pt idx="1">
                  <c:v>100</c:v>
                </c:pt>
                <c:pt idx="2">
                  <c:v>98.852999483539008</c:v>
                </c:pt>
                <c:pt idx="3">
                  <c:v>98.815788629517826</c:v>
                </c:pt>
                <c:pt idx="4">
                  <c:v>100.84093322255619</c:v>
                </c:pt>
                <c:pt idx="5">
                  <c:v>101.57155711384915</c:v>
                </c:pt>
                <c:pt idx="6">
                  <c:v>101.30582831040267</c:v>
                </c:pt>
                <c:pt idx="7">
                  <c:v>102.02289911046812</c:v>
                </c:pt>
                <c:pt idx="8">
                  <c:v>101.65211380105666</c:v>
                </c:pt>
                <c:pt idx="9">
                  <c:v>102.40326781870614</c:v>
                </c:pt>
                <c:pt idx="10">
                  <c:v>101.67885910238437</c:v>
                </c:pt>
                <c:pt idx="11">
                  <c:v>103.06544458950972</c:v>
                </c:pt>
                <c:pt idx="12">
                  <c:v>103.06853212804383</c:v>
                </c:pt>
                <c:pt idx="13">
                  <c:v>102.63607624375675</c:v>
                </c:pt>
                <c:pt idx="14">
                  <c:v>104.09439687942077</c:v>
                </c:pt>
                <c:pt idx="15">
                  <c:v>104.67597686511387</c:v>
                </c:pt>
                <c:pt idx="16">
                  <c:v>103.44072086406169</c:v>
                </c:pt>
                <c:pt idx="17">
                  <c:v>103.49284813801376</c:v>
                </c:pt>
                <c:pt idx="18">
                  <c:v>103.92149472151205</c:v>
                </c:pt>
                <c:pt idx="19">
                  <c:v>104.32363659110082</c:v>
                </c:pt>
                <c:pt idx="20">
                  <c:v>104.13333194327268</c:v>
                </c:pt>
                <c:pt idx="21">
                  <c:v>104.02414535329459</c:v>
                </c:pt>
                <c:pt idx="22">
                  <c:v>103.27519672031231</c:v>
                </c:pt>
                <c:pt idx="23">
                  <c:v>103.63595755396375</c:v>
                </c:pt>
                <c:pt idx="24">
                  <c:v>104.98561287238921</c:v>
                </c:pt>
                <c:pt idx="25">
                  <c:v>104.98561287238921</c:v>
                </c:pt>
                <c:pt idx="26">
                  <c:v>104.98561287238921</c:v>
                </c:pt>
                <c:pt idx="27">
                  <c:v>104.98561287238921</c:v>
                </c:pt>
                <c:pt idx="28">
                  <c:v>104.98561287238921</c:v>
                </c:pt>
                <c:pt idx="29">
                  <c:v>104.98561287238921</c:v>
                </c:pt>
                <c:pt idx="30">
                  <c:v>106.41566448641002</c:v>
                </c:pt>
                <c:pt idx="31">
                  <c:v>107.13734654532504</c:v>
                </c:pt>
                <c:pt idx="32">
                  <c:v>109.10912082941711</c:v>
                </c:pt>
                <c:pt idx="33">
                  <c:v>109.05426689805829</c:v>
                </c:pt>
                <c:pt idx="34">
                  <c:v>107.55801364611837</c:v>
                </c:pt>
                <c:pt idx="35">
                  <c:v>110.44393992371775</c:v>
                </c:pt>
                <c:pt idx="36">
                  <c:v>110.49562612073638</c:v>
                </c:pt>
                <c:pt idx="37">
                  <c:v>110.71909173437867</c:v>
                </c:pt>
                <c:pt idx="38">
                  <c:v>110.34144968354734</c:v>
                </c:pt>
                <c:pt idx="39">
                  <c:v>112.44358225042264</c:v>
                </c:pt>
                <c:pt idx="40">
                  <c:v>118.74123860818572</c:v>
                </c:pt>
                <c:pt idx="41">
                  <c:v>117.94862335879282</c:v>
                </c:pt>
                <c:pt idx="42">
                  <c:v>118.44214834940992</c:v>
                </c:pt>
                <c:pt idx="43">
                  <c:v>117.92608833728431</c:v>
                </c:pt>
                <c:pt idx="44">
                  <c:v>120.05332219146267</c:v>
                </c:pt>
                <c:pt idx="45">
                  <c:v>121.39940879651756</c:v>
                </c:pt>
                <c:pt idx="46">
                  <c:v>122.46890006640211</c:v>
                </c:pt>
                <c:pt idx="47">
                  <c:v>124.38766492267521</c:v>
                </c:pt>
                <c:pt idx="48">
                  <c:v>124.56084776590524</c:v>
                </c:pt>
                <c:pt idx="49">
                  <c:v>119.08519842046339</c:v>
                </c:pt>
                <c:pt idx="50">
                  <c:v>121.37603171904523</c:v>
                </c:pt>
                <c:pt idx="51">
                  <c:v>122.71189335882488</c:v>
                </c:pt>
                <c:pt idx="52">
                  <c:v>121.37438770502058</c:v>
                </c:pt>
                <c:pt idx="53">
                  <c:v>119.92019715336966</c:v>
                </c:pt>
                <c:pt idx="54">
                  <c:v>121.16587860921224</c:v>
                </c:pt>
                <c:pt idx="55">
                  <c:v>124.15982863760155</c:v>
                </c:pt>
                <c:pt idx="56">
                  <c:v>123.94161584925753</c:v>
                </c:pt>
                <c:pt idx="57">
                  <c:v>123.92818305173911</c:v>
                </c:pt>
                <c:pt idx="58">
                  <c:v>124.36184187311738</c:v>
                </c:pt>
                <c:pt idx="59">
                  <c:v>124.46986562390731</c:v>
                </c:pt>
                <c:pt idx="60">
                  <c:v>122.01916198590477</c:v>
                </c:pt>
                <c:pt idx="61">
                  <c:v>120.17722471185645</c:v>
                </c:pt>
                <c:pt idx="62">
                  <c:v>121.20469337935502</c:v>
                </c:pt>
                <c:pt idx="63">
                  <c:v>120.09093402451425</c:v>
                </c:pt>
                <c:pt idx="64">
                  <c:v>123.93291460429782</c:v>
                </c:pt>
                <c:pt idx="65">
                  <c:v>127.12482797999594</c:v>
                </c:pt>
                <c:pt idx="66">
                  <c:v>127.38394062944083</c:v>
                </c:pt>
                <c:pt idx="67">
                  <c:v>128.96668505823817</c:v>
                </c:pt>
                <c:pt idx="68">
                  <c:v>130.1806891706791</c:v>
                </c:pt>
                <c:pt idx="69">
                  <c:v>130.1806891706791</c:v>
                </c:pt>
                <c:pt idx="70">
                  <c:v>130.11007676342555</c:v>
                </c:pt>
                <c:pt idx="71">
                  <c:v>129.90373295438141</c:v>
                </c:pt>
                <c:pt idx="72">
                  <c:v>129.99459480267021</c:v>
                </c:pt>
                <c:pt idx="73">
                  <c:v>127.91078697748421</c:v>
                </c:pt>
                <c:pt idx="74">
                  <c:v>127.85717608111966</c:v>
                </c:pt>
                <c:pt idx="75">
                  <c:v>127.42259500797144</c:v>
                </c:pt>
                <c:pt idx="76">
                  <c:v>130.46245713534162</c:v>
                </c:pt>
                <c:pt idx="77">
                  <c:v>130.84418917228305</c:v>
                </c:pt>
                <c:pt idx="78">
                  <c:v>130.32624455871456</c:v>
                </c:pt>
                <c:pt idx="79">
                  <c:v>131.15210096972766</c:v>
                </c:pt>
                <c:pt idx="80">
                  <c:v>128.916442385729</c:v>
                </c:pt>
                <c:pt idx="81">
                  <c:v>128.25691207652602</c:v>
                </c:pt>
                <c:pt idx="82">
                  <c:v>128.37800774370703</c:v>
                </c:pt>
                <c:pt idx="83">
                  <c:v>125.25887206202664</c:v>
                </c:pt>
                <c:pt idx="84">
                  <c:v>123.7581278449462</c:v>
                </c:pt>
                <c:pt idx="85">
                  <c:v>122.7997879622887</c:v>
                </c:pt>
                <c:pt idx="86">
                  <c:v>123.43493874644331</c:v>
                </c:pt>
                <c:pt idx="87">
                  <c:v>123.43493874644331</c:v>
                </c:pt>
                <c:pt idx="88">
                  <c:v>123.43493874644331</c:v>
                </c:pt>
                <c:pt idx="89">
                  <c:v>123.43493874644331</c:v>
                </c:pt>
                <c:pt idx="90">
                  <c:v>116.54311166143255</c:v>
                </c:pt>
                <c:pt idx="91">
                  <c:v>117.34214257531188</c:v>
                </c:pt>
                <c:pt idx="92">
                  <c:v>116.03358760750247</c:v>
                </c:pt>
                <c:pt idx="93">
                  <c:v>114.31727706367867</c:v>
                </c:pt>
                <c:pt idx="94">
                  <c:v>117.85619769228546</c:v>
                </c:pt>
                <c:pt idx="95">
                  <c:v>116.43280233016935</c:v>
                </c:pt>
                <c:pt idx="96">
                  <c:v>115.62675428325799</c:v>
                </c:pt>
                <c:pt idx="97">
                  <c:v>117.83482550996511</c:v>
                </c:pt>
                <c:pt idx="98">
                  <c:v>118.51781309244649</c:v>
                </c:pt>
                <c:pt idx="99">
                  <c:v>115.5740255407603</c:v>
                </c:pt>
                <c:pt idx="100">
                  <c:v>115.10520085841588</c:v>
                </c:pt>
                <c:pt idx="101">
                  <c:v>116.52326319942772</c:v>
                </c:pt>
                <c:pt idx="102">
                  <c:v>115.95130671046425</c:v>
                </c:pt>
                <c:pt idx="103">
                  <c:v>114.3798698903242</c:v>
                </c:pt>
                <c:pt idx="104">
                  <c:v>114.39911688378344</c:v>
                </c:pt>
                <c:pt idx="105">
                  <c:v>115.97829259921022</c:v>
                </c:pt>
                <c:pt idx="106">
                  <c:v>116.68132913321165</c:v>
                </c:pt>
                <c:pt idx="107">
                  <c:v>116.87319759925833</c:v>
                </c:pt>
                <c:pt idx="108">
                  <c:v>116.51668714332915</c:v>
                </c:pt>
                <c:pt idx="109">
                  <c:v>116.23163115061735</c:v>
                </c:pt>
                <c:pt idx="110">
                  <c:v>115.88618771592721</c:v>
                </c:pt>
                <c:pt idx="111">
                  <c:v>114.77142591351041</c:v>
                </c:pt>
                <c:pt idx="112">
                  <c:v>114.73686152108988</c:v>
                </c:pt>
                <c:pt idx="113">
                  <c:v>113.38877002088297</c:v>
                </c:pt>
                <c:pt idx="114">
                  <c:v>113.38877002088297</c:v>
                </c:pt>
                <c:pt idx="115">
                  <c:v>114.3644321976538</c:v>
                </c:pt>
                <c:pt idx="116">
                  <c:v>117.31507649075982</c:v>
                </c:pt>
                <c:pt idx="117">
                  <c:v>116.66003714669738</c:v>
                </c:pt>
                <c:pt idx="118">
                  <c:v>116.71457029483186</c:v>
                </c:pt>
                <c:pt idx="119">
                  <c:v>115.56111401598142</c:v>
                </c:pt>
                <c:pt idx="120">
                  <c:v>115.78758697235168</c:v>
                </c:pt>
                <c:pt idx="121">
                  <c:v>115.88927525446128</c:v>
                </c:pt>
                <c:pt idx="122">
                  <c:v>116.99778178400382</c:v>
                </c:pt>
                <c:pt idx="123">
                  <c:v>119.77720803112879</c:v>
                </c:pt>
                <c:pt idx="124">
                  <c:v>120.37310296820716</c:v>
                </c:pt>
                <c:pt idx="125">
                  <c:v>120.62042683415828</c:v>
                </c:pt>
                <c:pt idx="126">
                  <c:v>119.57491411029169</c:v>
                </c:pt>
                <c:pt idx="127">
                  <c:v>119.34274725168972</c:v>
                </c:pt>
                <c:pt idx="128">
                  <c:v>120.16507504723532</c:v>
                </c:pt>
                <c:pt idx="129">
                  <c:v>119.44676121217566</c:v>
                </c:pt>
                <c:pt idx="130">
                  <c:v>122.09422526039577</c:v>
                </c:pt>
                <c:pt idx="131">
                  <c:v>122.05573127347733</c:v>
                </c:pt>
                <c:pt idx="132">
                  <c:v>120.90572341428832</c:v>
                </c:pt>
                <c:pt idx="133">
                  <c:v>120.50418301324513</c:v>
                </c:pt>
                <c:pt idx="134">
                  <c:v>120.7371518299079</c:v>
                </c:pt>
                <c:pt idx="135">
                  <c:v>117.62170515530718</c:v>
                </c:pt>
                <c:pt idx="136">
                  <c:v>117.41584252109949</c:v>
                </c:pt>
                <c:pt idx="137">
                  <c:v>116.89749692850062</c:v>
                </c:pt>
                <c:pt idx="138">
                  <c:v>116.99609767207613</c:v>
                </c:pt>
                <c:pt idx="139">
                  <c:v>117.50874936244333</c:v>
                </c:pt>
                <c:pt idx="140">
                  <c:v>117.97544885592662</c:v>
                </c:pt>
                <c:pt idx="141">
                  <c:v>117.79228163483961</c:v>
                </c:pt>
                <c:pt idx="142">
                  <c:v>117.5547416572303</c:v>
                </c:pt>
                <c:pt idx="143">
                  <c:v>116.33111404805973</c:v>
                </c:pt>
                <c:pt idx="144">
                  <c:v>117.25432816765414</c:v>
                </c:pt>
                <c:pt idx="145">
                  <c:v>115.76160353118172</c:v>
                </c:pt>
                <c:pt idx="146">
                  <c:v>116.28171343151439</c:v>
                </c:pt>
                <c:pt idx="147">
                  <c:v>117.21731780314815</c:v>
                </c:pt>
                <c:pt idx="148">
                  <c:v>117.78197647375832</c:v>
                </c:pt>
                <c:pt idx="149">
                  <c:v>118.06991951548902</c:v>
                </c:pt>
                <c:pt idx="150">
                  <c:v>117.92821352614541</c:v>
                </c:pt>
                <c:pt idx="151">
                  <c:v>118.38256286549237</c:v>
                </c:pt>
                <c:pt idx="152">
                  <c:v>117.58734125240184</c:v>
                </c:pt>
                <c:pt idx="153">
                  <c:v>116.63541703423077</c:v>
                </c:pt>
                <c:pt idx="154">
                  <c:v>114.99429005860708</c:v>
                </c:pt>
                <c:pt idx="155">
                  <c:v>113.1360730359245</c:v>
                </c:pt>
                <c:pt idx="156">
                  <c:v>111.37417117634416</c:v>
                </c:pt>
                <c:pt idx="157">
                  <c:v>111.01822209105751</c:v>
                </c:pt>
                <c:pt idx="158">
                  <c:v>112.05567513641306</c:v>
                </c:pt>
                <c:pt idx="159">
                  <c:v>111.26177675412285</c:v>
                </c:pt>
                <c:pt idx="160">
                  <c:v>112.87535647035803</c:v>
                </c:pt>
                <c:pt idx="161">
                  <c:v>112.16426025784556</c:v>
                </c:pt>
                <c:pt idx="162">
                  <c:v>112.63160131777748</c:v>
                </c:pt>
                <c:pt idx="163">
                  <c:v>112.90759518440221</c:v>
                </c:pt>
                <c:pt idx="164">
                  <c:v>113.22942095420177</c:v>
                </c:pt>
                <c:pt idx="165">
                  <c:v>115.60610386319237</c:v>
                </c:pt>
                <c:pt idx="166">
                  <c:v>115.48200085328337</c:v>
                </c:pt>
                <c:pt idx="167">
                  <c:v>115.49523316128661</c:v>
                </c:pt>
                <c:pt idx="168">
                  <c:v>115.619737150226</c:v>
                </c:pt>
                <c:pt idx="169">
                  <c:v>116.18066671585343</c:v>
                </c:pt>
                <c:pt idx="170">
                  <c:v>114.82303191472299</c:v>
                </c:pt>
                <c:pt idx="171">
                  <c:v>116.37185351754844</c:v>
                </c:pt>
                <c:pt idx="172">
                  <c:v>116.03354750959942</c:v>
                </c:pt>
                <c:pt idx="173">
                  <c:v>115.91978975867477</c:v>
                </c:pt>
                <c:pt idx="174">
                  <c:v>115.73205137664119</c:v>
                </c:pt>
                <c:pt idx="175">
                  <c:v>117.25051886686532</c:v>
                </c:pt>
                <c:pt idx="176">
                  <c:v>117.49303098445164</c:v>
                </c:pt>
                <c:pt idx="177">
                  <c:v>118.58601962551765</c:v>
                </c:pt>
                <c:pt idx="178">
                  <c:v>119.72692526071656</c:v>
                </c:pt>
                <c:pt idx="179">
                  <c:v>120.27771005687487</c:v>
                </c:pt>
                <c:pt idx="180">
                  <c:v>121.28569114349594</c:v>
                </c:pt>
                <c:pt idx="181">
                  <c:v>121.14386486044326</c:v>
                </c:pt>
                <c:pt idx="182">
                  <c:v>120.64705184177686</c:v>
                </c:pt>
                <c:pt idx="183">
                  <c:v>121.54616712164422</c:v>
                </c:pt>
                <c:pt idx="184">
                  <c:v>121.54616712164422</c:v>
                </c:pt>
                <c:pt idx="185">
                  <c:v>121.52688003028192</c:v>
                </c:pt>
                <c:pt idx="186">
                  <c:v>119.41628680586518</c:v>
                </c:pt>
                <c:pt idx="187">
                  <c:v>119.71866509269032</c:v>
                </c:pt>
                <c:pt idx="188">
                  <c:v>120.26479853209595</c:v>
                </c:pt>
                <c:pt idx="189">
                  <c:v>120.55222030108712</c:v>
                </c:pt>
                <c:pt idx="190">
                  <c:v>119.3745448888005</c:v>
                </c:pt>
                <c:pt idx="191">
                  <c:v>119.70591395952357</c:v>
                </c:pt>
                <c:pt idx="192">
                  <c:v>118.50666587540137</c:v>
                </c:pt>
                <c:pt idx="193">
                  <c:v>117.45024652190787</c:v>
                </c:pt>
                <c:pt idx="194">
                  <c:v>117.57374806327128</c:v>
                </c:pt>
                <c:pt idx="195">
                  <c:v>116.49198683505647</c:v>
                </c:pt>
                <c:pt idx="196">
                  <c:v>116.49198683505647</c:v>
                </c:pt>
                <c:pt idx="197">
                  <c:v>116.49198683505647</c:v>
                </c:pt>
                <c:pt idx="198">
                  <c:v>116.49198683505647</c:v>
                </c:pt>
                <c:pt idx="199">
                  <c:v>116.49198683505647</c:v>
                </c:pt>
                <c:pt idx="200">
                  <c:v>116.49198683505647</c:v>
                </c:pt>
                <c:pt idx="201">
                  <c:v>116.82804736043524</c:v>
                </c:pt>
                <c:pt idx="202">
                  <c:v>117.28063239204842</c:v>
                </c:pt>
                <c:pt idx="203">
                  <c:v>118.19702986812599</c:v>
                </c:pt>
                <c:pt idx="204">
                  <c:v>119.23736996250042</c:v>
                </c:pt>
                <c:pt idx="205">
                  <c:v>120.60980088985265</c:v>
                </c:pt>
                <c:pt idx="206">
                  <c:v>119.93467249636711</c:v>
                </c:pt>
                <c:pt idx="207">
                  <c:v>119.440104960271</c:v>
                </c:pt>
                <c:pt idx="208">
                  <c:v>119.38485004988178</c:v>
                </c:pt>
                <c:pt idx="209">
                  <c:v>117.81329293603262</c:v>
                </c:pt>
                <c:pt idx="210">
                  <c:v>117.87251753882278</c:v>
                </c:pt>
                <c:pt idx="211">
                  <c:v>118.46444278350019</c:v>
                </c:pt>
                <c:pt idx="212">
                  <c:v>117.95275344280596</c:v>
                </c:pt>
                <c:pt idx="213">
                  <c:v>117.92476510648397</c:v>
                </c:pt>
                <c:pt idx="214">
                  <c:v>118.48661692388134</c:v>
                </c:pt>
                <c:pt idx="215">
                  <c:v>119.4937559545386</c:v>
                </c:pt>
                <c:pt idx="216">
                  <c:v>118.45626281128001</c:v>
                </c:pt>
                <c:pt idx="217">
                  <c:v>117.86060846161988</c:v>
                </c:pt>
                <c:pt idx="218">
                  <c:v>117.44900348691365</c:v>
                </c:pt>
              </c:numCache>
            </c:numRef>
          </c:val>
          <c:smooth val="0"/>
          <c:extLst>
            <c:ext xmlns:c16="http://schemas.microsoft.com/office/drawing/2014/chart" uri="{C3380CC4-5D6E-409C-BE32-E72D297353CC}">
              <c16:uniqueId val="{00000003-E56E-485A-BD9E-65E813D5A6B5}"/>
            </c:ext>
          </c:extLst>
        </c:ser>
        <c:ser>
          <c:idx val="5"/>
          <c:order val="4"/>
          <c:tx>
            <c:strRef>
              <c:f>Index_Charts!$O$1</c:f>
              <c:strCache>
                <c:ptCount val="1"/>
                <c:pt idx="0">
                  <c:v>FTSE/JSE Africa All Share</c:v>
                </c:pt>
              </c:strCache>
            </c:strRef>
          </c:tx>
          <c:spPr>
            <a:ln w="28575" cap="rnd">
              <a:solidFill>
                <a:schemeClr val="accent6"/>
              </a:solidFill>
              <a:round/>
            </a:ln>
            <a:effectLst/>
          </c:spPr>
          <c:marker>
            <c:symbol val="none"/>
          </c:marker>
          <c:cat>
            <c:numRef>
              <c:f>Index_Charts!$B$2:$B$220</c:f>
              <c:numCache>
                <c:formatCode>[$-409]mmmm\-yy;@</c:formatCode>
                <c:ptCount val="219"/>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numCache>
            </c:numRef>
          </c:cat>
          <c:val>
            <c:numRef>
              <c:f>Index_Charts!$O$2:$O$220</c:f>
              <c:numCache>
                <c:formatCode>0.00</c:formatCode>
                <c:ptCount val="219"/>
                <c:pt idx="0">
                  <c:v>100</c:v>
                </c:pt>
                <c:pt idx="1">
                  <c:v>100</c:v>
                </c:pt>
                <c:pt idx="2">
                  <c:v>97.207266416696029</c:v>
                </c:pt>
                <c:pt idx="3">
                  <c:v>97.976898890074239</c:v>
                </c:pt>
                <c:pt idx="4">
                  <c:v>98.987596151913465</c:v>
                </c:pt>
                <c:pt idx="5">
                  <c:v>98.525585330639714</c:v>
                </c:pt>
                <c:pt idx="6">
                  <c:v>98.91652631574955</c:v>
                </c:pt>
                <c:pt idx="7">
                  <c:v>100.92161345973196</c:v>
                </c:pt>
                <c:pt idx="8">
                  <c:v>101.01287789982187</c:v>
                </c:pt>
                <c:pt idx="9">
                  <c:v>101.73791158593816</c:v>
                </c:pt>
                <c:pt idx="10">
                  <c:v>101.41974702323952</c:v>
                </c:pt>
                <c:pt idx="11">
                  <c:v>101.51067014608</c:v>
                </c:pt>
                <c:pt idx="12">
                  <c:v>101.9907897436442</c:v>
                </c:pt>
                <c:pt idx="13">
                  <c:v>101.32611232447286</c:v>
                </c:pt>
                <c:pt idx="14">
                  <c:v>101.88604327220088</c:v>
                </c:pt>
                <c:pt idx="15">
                  <c:v>102.65884241117125</c:v>
                </c:pt>
                <c:pt idx="16">
                  <c:v>102.54378057396667</c:v>
                </c:pt>
                <c:pt idx="17">
                  <c:v>102.23428167699025</c:v>
                </c:pt>
                <c:pt idx="18">
                  <c:v>101.71081478874547</c:v>
                </c:pt>
                <c:pt idx="19">
                  <c:v>102.49042131063548</c:v>
                </c:pt>
                <c:pt idx="20">
                  <c:v>101.95424983588327</c:v>
                </c:pt>
                <c:pt idx="21">
                  <c:v>103.13033426715204</c:v>
                </c:pt>
                <c:pt idx="22">
                  <c:v>102.64484840394366</c:v>
                </c:pt>
                <c:pt idx="23">
                  <c:v>102.69240527403414</c:v>
                </c:pt>
                <c:pt idx="24">
                  <c:v>102.26270581904193</c:v>
                </c:pt>
                <c:pt idx="25">
                  <c:v>101.24195866041323</c:v>
                </c:pt>
                <c:pt idx="26">
                  <c:v>102.79225953156863</c:v>
                </c:pt>
                <c:pt idx="27">
                  <c:v>103.48412855827974</c:v>
                </c:pt>
                <c:pt idx="28">
                  <c:v>102.18441143443124</c:v>
                </c:pt>
                <c:pt idx="29">
                  <c:v>100.9619837055145</c:v>
                </c:pt>
                <c:pt idx="30">
                  <c:v>101.27478200256898</c:v>
                </c:pt>
                <c:pt idx="31">
                  <c:v>102.32029362385246</c:v>
                </c:pt>
                <c:pt idx="32">
                  <c:v>103.42523237067964</c:v>
                </c:pt>
                <c:pt idx="33">
                  <c:v>103.39468447685356</c:v>
                </c:pt>
                <c:pt idx="34">
                  <c:v>103.58677024001808</c:v>
                </c:pt>
                <c:pt idx="35">
                  <c:v>104.78435765800241</c:v>
                </c:pt>
                <c:pt idx="36">
                  <c:v>104.66042157231203</c:v>
                </c:pt>
                <c:pt idx="37">
                  <c:v>105.60276057391359</c:v>
                </c:pt>
                <c:pt idx="38">
                  <c:v>105.20874773355867</c:v>
                </c:pt>
                <c:pt idx="39">
                  <c:v>106.17425838398418</c:v>
                </c:pt>
                <c:pt idx="40">
                  <c:v>105.95663071331892</c:v>
                </c:pt>
                <c:pt idx="41">
                  <c:v>106.64798776415584</c:v>
                </c:pt>
                <c:pt idx="42">
                  <c:v>106.75256357697442</c:v>
                </c:pt>
                <c:pt idx="43">
                  <c:v>106.19153282922041</c:v>
                </c:pt>
                <c:pt idx="44">
                  <c:v>106.57272731065142</c:v>
                </c:pt>
                <c:pt idx="45">
                  <c:v>106.59931213196994</c:v>
                </c:pt>
                <c:pt idx="46">
                  <c:v>105.83760580360682</c:v>
                </c:pt>
                <c:pt idx="47">
                  <c:v>106.32764256347458</c:v>
                </c:pt>
                <c:pt idx="48">
                  <c:v>105.91811875033895</c:v>
                </c:pt>
                <c:pt idx="49">
                  <c:v>105.2182287682657</c:v>
                </c:pt>
                <c:pt idx="50">
                  <c:v>105.39241433790332</c:v>
                </c:pt>
                <c:pt idx="51">
                  <c:v>105.61834739497196</c:v>
                </c:pt>
                <c:pt idx="52">
                  <c:v>105.86352695249583</c:v>
                </c:pt>
                <c:pt idx="53">
                  <c:v>105.78834234726907</c:v>
                </c:pt>
                <c:pt idx="54">
                  <c:v>106.26383519989623</c:v>
                </c:pt>
                <c:pt idx="55">
                  <c:v>107.64740259469372</c:v>
                </c:pt>
                <c:pt idx="56">
                  <c:v>107.7987388706874</c:v>
                </c:pt>
                <c:pt idx="57">
                  <c:v>106.463809183937</c:v>
                </c:pt>
                <c:pt idx="58">
                  <c:v>106.463809183937</c:v>
                </c:pt>
                <c:pt idx="59">
                  <c:v>106.39139304084469</c:v>
                </c:pt>
                <c:pt idx="60">
                  <c:v>104.98749830763529</c:v>
                </c:pt>
                <c:pt idx="61">
                  <c:v>105.5019771749778</c:v>
                </c:pt>
                <c:pt idx="62">
                  <c:v>106.47069241513432</c:v>
                </c:pt>
                <c:pt idx="63">
                  <c:v>106.30041303179598</c:v>
                </c:pt>
                <c:pt idx="64">
                  <c:v>107.06467923953001</c:v>
                </c:pt>
                <c:pt idx="65">
                  <c:v>108.29169578924494</c:v>
                </c:pt>
                <c:pt idx="66">
                  <c:v>108.38339635693137</c:v>
                </c:pt>
                <c:pt idx="67">
                  <c:v>109.83970225000124</c:v>
                </c:pt>
                <c:pt idx="68">
                  <c:v>109.43203671966816</c:v>
                </c:pt>
                <c:pt idx="69">
                  <c:v>109.55593488121971</c:v>
                </c:pt>
                <c:pt idx="70">
                  <c:v>109.95303853888912</c:v>
                </c:pt>
                <c:pt idx="71">
                  <c:v>109.67351867365633</c:v>
                </c:pt>
                <c:pt idx="72">
                  <c:v>110.76057618902604</c:v>
                </c:pt>
                <c:pt idx="73">
                  <c:v>110.33305737201647</c:v>
                </c:pt>
                <c:pt idx="74">
                  <c:v>110.74853527494813</c:v>
                </c:pt>
                <c:pt idx="75">
                  <c:v>110.45282180243572</c:v>
                </c:pt>
                <c:pt idx="76">
                  <c:v>111.69159483518737</c:v>
                </c:pt>
                <c:pt idx="77">
                  <c:v>111.70234632854515</c:v>
                </c:pt>
                <c:pt idx="78">
                  <c:v>112.29805870125753</c:v>
                </c:pt>
                <c:pt idx="79">
                  <c:v>112.29805870125753</c:v>
                </c:pt>
                <c:pt idx="80">
                  <c:v>112.29805870125753</c:v>
                </c:pt>
                <c:pt idx="81">
                  <c:v>112.90926308468119</c:v>
                </c:pt>
                <c:pt idx="82">
                  <c:v>112.07091207174639</c:v>
                </c:pt>
                <c:pt idx="83">
                  <c:v>111.51037433779713</c:v>
                </c:pt>
                <c:pt idx="84">
                  <c:v>111.6755718865325</c:v>
                </c:pt>
                <c:pt idx="85">
                  <c:v>111.2365810175274</c:v>
                </c:pt>
                <c:pt idx="86">
                  <c:v>110.98195834943529</c:v>
                </c:pt>
                <c:pt idx="87">
                  <c:v>110.98195834943529</c:v>
                </c:pt>
                <c:pt idx="88">
                  <c:v>111.38994623494838</c:v>
                </c:pt>
                <c:pt idx="89">
                  <c:v>112.5131454546213</c:v>
                </c:pt>
                <c:pt idx="90">
                  <c:v>111.33167579563896</c:v>
                </c:pt>
                <c:pt idx="91">
                  <c:v>110.06267722424126</c:v>
                </c:pt>
                <c:pt idx="92">
                  <c:v>110.06267722424126</c:v>
                </c:pt>
                <c:pt idx="93">
                  <c:v>107.12825905827536</c:v>
                </c:pt>
                <c:pt idx="94">
                  <c:v>107.66805228828564</c:v>
                </c:pt>
                <c:pt idx="95">
                  <c:v>106.89616332864718</c:v>
                </c:pt>
                <c:pt idx="96">
                  <c:v>106.63183208101505</c:v>
                </c:pt>
                <c:pt idx="97">
                  <c:v>106.26952382072045</c:v>
                </c:pt>
                <c:pt idx="98">
                  <c:v>107.20721711531556</c:v>
                </c:pt>
                <c:pt idx="99">
                  <c:v>106.53499279251741</c:v>
                </c:pt>
                <c:pt idx="100">
                  <c:v>105.46128457401522</c:v>
                </c:pt>
                <c:pt idx="101">
                  <c:v>105.28489940432554</c:v>
                </c:pt>
                <c:pt idx="102">
                  <c:v>104.72950039118749</c:v>
                </c:pt>
                <c:pt idx="103">
                  <c:v>102.90950200675579</c:v>
                </c:pt>
                <c:pt idx="104">
                  <c:v>103.19833224807088</c:v>
                </c:pt>
                <c:pt idx="105">
                  <c:v>103.32080825441636</c:v>
                </c:pt>
                <c:pt idx="106">
                  <c:v>103.21363463808804</c:v>
                </c:pt>
                <c:pt idx="107">
                  <c:v>104.28633786691131</c:v>
                </c:pt>
                <c:pt idx="108">
                  <c:v>105.61984539845564</c:v>
                </c:pt>
                <c:pt idx="109">
                  <c:v>105.52469373413587</c:v>
                </c:pt>
                <c:pt idx="110">
                  <c:v>106.73049172817646</c:v>
                </c:pt>
                <c:pt idx="111">
                  <c:v>107.13641274812342</c:v>
                </c:pt>
                <c:pt idx="112">
                  <c:v>108.22293932554952</c:v>
                </c:pt>
                <c:pt idx="113">
                  <c:v>108.25545927459466</c:v>
                </c:pt>
                <c:pt idx="114">
                  <c:v>110.16931990262597</c:v>
                </c:pt>
                <c:pt idx="115">
                  <c:v>110.89217295075969</c:v>
                </c:pt>
                <c:pt idx="116">
                  <c:v>111.43558793602804</c:v>
                </c:pt>
                <c:pt idx="117">
                  <c:v>111.32735244381256</c:v>
                </c:pt>
                <c:pt idx="118">
                  <c:v>111.30285345012956</c:v>
                </c:pt>
                <c:pt idx="119">
                  <c:v>110.34744958270173</c:v>
                </c:pt>
                <c:pt idx="120">
                  <c:v>110.34744958270173</c:v>
                </c:pt>
                <c:pt idx="121">
                  <c:v>111.17288742636553</c:v>
                </c:pt>
                <c:pt idx="122">
                  <c:v>111.05082858554718</c:v>
                </c:pt>
                <c:pt idx="123">
                  <c:v>111.82618760388846</c:v>
                </c:pt>
                <c:pt idx="124">
                  <c:v>111.76522455072222</c:v>
                </c:pt>
                <c:pt idx="125">
                  <c:v>111.4135540113689</c:v>
                </c:pt>
                <c:pt idx="126">
                  <c:v>110.63083771009499</c:v>
                </c:pt>
                <c:pt idx="127">
                  <c:v>110.779670992926</c:v>
                </c:pt>
                <c:pt idx="128">
                  <c:v>110.10638479424068</c:v>
                </c:pt>
                <c:pt idx="129">
                  <c:v>110.36652542453228</c:v>
                </c:pt>
                <c:pt idx="130">
                  <c:v>110.87599830554946</c:v>
                </c:pt>
                <c:pt idx="131">
                  <c:v>110.15536381953723</c:v>
                </c:pt>
                <c:pt idx="132">
                  <c:v>110.00309840214226</c:v>
                </c:pt>
                <c:pt idx="133">
                  <c:v>109.65664243187783</c:v>
                </c:pt>
                <c:pt idx="134">
                  <c:v>109.20221643836967</c:v>
                </c:pt>
                <c:pt idx="135">
                  <c:v>109.47068141713405</c:v>
                </c:pt>
                <c:pt idx="136">
                  <c:v>108.01515296891017</c:v>
                </c:pt>
                <c:pt idx="137">
                  <c:v>109.21748090424801</c:v>
                </c:pt>
                <c:pt idx="138">
                  <c:v>108.60172562416494</c:v>
                </c:pt>
                <c:pt idx="139">
                  <c:v>108.60970865538829</c:v>
                </c:pt>
                <c:pt idx="140">
                  <c:v>109.10249491532109</c:v>
                </c:pt>
                <c:pt idx="141">
                  <c:v>110.07997063154689</c:v>
                </c:pt>
                <c:pt idx="142">
                  <c:v>109.28980223699325</c:v>
                </c:pt>
                <c:pt idx="143">
                  <c:v>109.73829310277479</c:v>
                </c:pt>
                <c:pt idx="144">
                  <c:v>110.45164615413205</c:v>
                </c:pt>
                <c:pt idx="145">
                  <c:v>110.00861636434173</c:v>
                </c:pt>
                <c:pt idx="146">
                  <c:v>110.56704930858605</c:v>
                </c:pt>
                <c:pt idx="147">
                  <c:v>109.44546186481334</c:v>
                </c:pt>
                <c:pt idx="148">
                  <c:v>109.34077227957826</c:v>
                </c:pt>
                <c:pt idx="149">
                  <c:v>109.16565756853936</c:v>
                </c:pt>
                <c:pt idx="150">
                  <c:v>110.04593371694864</c:v>
                </c:pt>
                <c:pt idx="151">
                  <c:v>108.54182444688591</c:v>
                </c:pt>
                <c:pt idx="152">
                  <c:v>107.67537164707947</c:v>
                </c:pt>
                <c:pt idx="153">
                  <c:v>108.50780649435707</c:v>
                </c:pt>
                <c:pt idx="154">
                  <c:v>106.70699772417242</c:v>
                </c:pt>
                <c:pt idx="155">
                  <c:v>104.24469716247799</c:v>
                </c:pt>
                <c:pt idx="156">
                  <c:v>104.4089655698121</c:v>
                </c:pt>
                <c:pt idx="157">
                  <c:v>104.71863512541324</c:v>
                </c:pt>
                <c:pt idx="158">
                  <c:v>105.30630758069404</c:v>
                </c:pt>
                <c:pt idx="159">
                  <c:v>105.30630758069404</c:v>
                </c:pt>
                <c:pt idx="160">
                  <c:v>104.99587954231633</c:v>
                </c:pt>
                <c:pt idx="161">
                  <c:v>104.65539662391731</c:v>
                </c:pt>
                <c:pt idx="162">
                  <c:v>102.45098020625423</c:v>
                </c:pt>
                <c:pt idx="163">
                  <c:v>102.09354519779903</c:v>
                </c:pt>
                <c:pt idx="164">
                  <c:v>102.15723878896088</c:v>
                </c:pt>
                <c:pt idx="165">
                  <c:v>103.12769853950347</c:v>
                </c:pt>
                <c:pt idx="166">
                  <c:v>102.92762974511567</c:v>
                </c:pt>
                <c:pt idx="167">
                  <c:v>103.60501175079442</c:v>
                </c:pt>
                <c:pt idx="168">
                  <c:v>102.75152900646719</c:v>
                </c:pt>
                <c:pt idx="169">
                  <c:v>102.38724869095354</c:v>
                </c:pt>
                <c:pt idx="170">
                  <c:v>102.03847934822056</c:v>
                </c:pt>
                <c:pt idx="171">
                  <c:v>102.19749526232695</c:v>
                </c:pt>
                <c:pt idx="172">
                  <c:v>102.87988325433103</c:v>
                </c:pt>
                <c:pt idx="173">
                  <c:v>103.17540710614929</c:v>
                </c:pt>
                <c:pt idx="174">
                  <c:v>104.78358021315641</c:v>
                </c:pt>
                <c:pt idx="175">
                  <c:v>103.88403860222243</c:v>
                </c:pt>
                <c:pt idx="176">
                  <c:v>103.80229312097838</c:v>
                </c:pt>
                <c:pt idx="177">
                  <c:v>104.11535688700464</c:v>
                </c:pt>
                <c:pt idx="178">
                  <c:v>105.19465891598401</c:v>
                </c:pt>
                <c:pt idx="179">
                  <c:v>105.4122107383716</c:v>
                </c:pt>
                <c:pt idx="180">
                  <c:v>105.2832307422171</c:v>
                </c:pt>
                <c:pt idx="181">
                  <c:v>104.92814703036926</c:v>
                </c:pt>
                <c:pt idx="182">
                  <c:v>106.64984604695842</c:v>
                </c:pt>
                <c:pt idx="183">
                  <c:v>107.67030877454593</c:v>
                </c:pt>
                <c:pt idx="184">
                  <c:v>108.31850815539643</c:v>
                </c:pt>
                <c:pt idx="185">
                  <c:v>109.70296676745639</c:v>
                </c:pt>
                <c:pt idx="186">
                  <c:v>107.88513005893792</c:v>
                </c:pt>
                <c:pt idx="187">
                  <c:v>106.60553169073776</c:v>
                </c:pt>
                <c:pt idx="188">
                  <c:v>106.42239602433668</c:v>
                </c:pt>
                <c:pt idx="189">
                  <c:v>106.95913636117129</c:v>
                </c:pt>
                <c:pt idx="190">
                  <c:v>105.47233946048362</c:v>
                </c:pt>
                <c:pt idx="191">
                  <c:v>105.47233946048362</c:v>
                </c:pt>
                <c:pt idx="192">
                  <c:v>104.05782596840237</c:v>
                </c:pt>
                <c:pt idx="193">
                  <c:v>104.80597441713442</c:v>
                </c:pt>
                <c:pt idx="194">
                  <c:v>104.68774591433771</c:v>
                </c:pt>
                <c:pt idx="195">
                  <c:v>103.95948867642102</c:v>
                </c:pt>
                <c:pt idx="196">
                  <c:v>104.18877801977592</c:v>
                </c:pt>
                <c:pt idx="197">
                  <c:v>102.40241834648478</c:v>
                </c:pt>
                <c:pt idx="198">
                  <c:v>101.87806024097756</c:v>
                </c:pt>
                <c:pt idx="199">
                  <c:v>102.38355108741779</c:v>
                </c:pt>
                <c:pt idx="200">
                  <c:v>103.75048874733915</c:v>
                </c:pt>
                <c:pt idx="201">
                  <c:v>103.4052463495172</c:v>
                </c:pt>
                <c:pt idx="202">
                  <c:v>103.03888020636801</c:v>
                </c:pt>
                <c:pt idx="203">
                  <c:v>104.42747254956019</c:v>
                </c:pt>
                <c:pt idx="204">
                  <c:v>105.30968282904973</c:v>
                </c:pt>
                <c:pt idx="205">
                  <c:v>104.70704930100123</c:v>
                </c:pt>
                <c:pt idx="206">
                  <c:v>105.37940635828527</c:v>
                </c:pt>
                <c:pt idx="207">
                  <c:v>106.359214409049</c:v>
                </c:pt>
                <c:pt idx="208">
                  <c:v>106.17511167710781</c:v>
                </c:pt>
                <c:pt idx="209">
                  <c:v>105.66194119255488</c:v>
                </c:pt>
                <c:pt idx="210">
                  <c:v>106.39765052375132</c:v>
                </c:pt>
                <c:pt idx="211">
                  <c:v>106.06780532629361</c:v>
                </c:pt>
                <c:pt idx="212">
                  <c:v>105.37496923404237</c:v>
                </c:pt>
                <c:pt idx="213">
                  <c:v>105.19862198849152</c:v>
                </c:pt>
                <c:pt idx="214">
                  <c:v>104.56060523891639</c:v>
                </c:pt>
                <c:pt idx="215">
                  <c:v>105.73625354258863</c:v>
                </c:pt>
                <c:pt idx="216">
                  <c:v>105.65037433021232</c:v>
                </c:pt>
                <c:pt idx="217">
                  <c:v>105.94601195444704</c:v>
                </c:pt>
                <c:pt idx="218">
                  <c:v>106.99368525164373</c:v>
                </c:pt>
              </c:numCache>
            </c:numRef>
          </c:val>
          <c:smooth val="0"/>
          <c:extLst>
            <c:ext xmlns:c16="http://schemas.microsoft.com/office/drawing/2014/chart" uri="{C3380CC4-5D6E-409C-BE32-E72D297353CC}">
              <c16:uniqueId val="{00000004-E56E-485A-BD9E-65E813D5A6B5}"/>
            </c:ext>
          </c:extLst>
        </c:ser>
        <c:ser>
          <c:idx val="6"/>
          <c:order val="5"/>
          <c:tx>
            <c:strRef>
              <c:f>Index_Charts!$P$1</c:f>
              <c:strCache>
                <c:ptCount val="1"/>
                <c:pt idx="0">
                  <c:v>MSCI Emerging Market Index</c:v>
                </c:pt>
              </c:strCache>
            </c:strRef>
          </c:tx>
          <c:spPr>
            <a:ln w="28575" cap="rnd">
              <a:solidFill>
                <a:srgbClr val="FF0000"/>
              </a:solidFill>
              <a:round/>
            </a:ln>
            <a:effectLst/>
          </c:spPr>
          <c:marker>
            <c:symbol val="none"/>
          </c:marker>
          <c:cat>
            <c:numRef>
              <c:f>Index_Charts!$B$2:$B$220</c:f>
              <c:numCache>
                <c:formatCode>[$-409]mmmm\-yy;@</c:formatCode>
                <c:ptCount val="219"/>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numCache>
            </c:numRef>
          </c:cat>
          <c:val>
            <c:numRef>
              <c:f>Index_Charts!$P$2:$P$220</c:f>
              <c:numCache>
                <c:formatCode>0.00</c:formatCode>
                <c:ptCount val="219"/>
                <c:pt idx="0">
                  <c:v>100</c:v>
                </c:pt>
                <c:pt idx="1">
                  <c:v>100.02692124500403</c:v>
                </c:pt>
                <c:pt idx="2">
                  <c:v>98.964567499844676</c:v>
                </c:pt>
                <c:pt idx="3">
                  <c:v>98.321563917248241</c:v>
                </c:pt>
                <c:pt idx="4">
                  <c:v>99.916129967487421</c:v>
                </c:pt>
                <c:pt idx="5">
                  <c:v>101.26115678518919</c:v>
                </c:pt>
                <c:pt idx="6">
                  <c:v>101.00747582265113</c:v>
                </c:pt>
                <c:pt idx="7">
                  <c:v>102.96444324794467</c:v>
                </c:pt>
                <c:pt idx="8">
                  <c:v>103.40553749301083</c:v>
                </c:pt>
                <c:pt idx="9">
                  <c:v>103.65818302304872</c:v>
                </c:pt>
                <c:pt idx="10">
                  <c:v>102.78841972291828</c:v>
                </c:pt>
                <c:pt idx="11">
                  <c:v>104.07235602311087</c:v>
                </c:pt>
                <c:pt idx="12">
                  <c:v>104.51552113317733</c:v>
                </c:pt>
                <c:pt idx="13">
                  <c:v>104.47410383317113</c:v>
                </c:pt>
                <c:pt idx="14">
                  <c:v>105.40702851581105</c:v>
                </c:pt>
                <c:pt idx="15">
                  <c:v>105.45362297831804</c:v>
                </c:pt>
                <c:pt idx="16">
                  <c:v>104.64391476319659</c:v>
                </c:pt>
                <c:pt idx="17">
                  <c:v>104.74020998571103</c:v>
                </c:pt>
                <c:pt idx="18">
                  <c:v>105.55613079583344</c:v>
                </c:pt>
                <c:pt idx="19">
                  <c:v>106.89183872103376</c:v>
                </c:pt>
                <c:pt idx="20">
                  <c:v>106.4486736109673</c:v>
                </c:pt>
                <c:pt idx="21">
                  <c:v>106.62366170349355</c:v>
                </c:pt>
                <c:pt idx="22">
                  <c:v>107.33603926360043</c:v>
                </c:pt>
                <c:pt idx="23">
                  <c:v>108.713164488807</c:v>
                </c:pt>
                <c:pt idx="24">
                  <c:v>108.74112116631119</c:v>
                </c:pt>
                <c:pt idx="25">
                  <c:v>108.51850317877778</c:v>
                </c:pt>
                <c:pt idx="26">
                  <c:v>108.91714469133757</c:v>
                </c:pt>
                <c:pt idx="27">
                  <c:v>108.56095591128414</c:v>
                </c:pt>
                <c:pt idx="28">
                  <c:v>107.88896021868335</c:v>
                </c:pt>
                <c:pt idx="29">
                  <c:v>107.27391331359108</c:v>
                </c:pt>
                <c:pt idx="30">
                  <c:v>107.20971649858146</c:v>
                </c:pt>
                <c:pt idx="31">
                  <c:v>107.90552713868584</c:v>
                </c:pt>
                <c:pt idx="32">
                  <c:v>107.87549959618133</c:v>
                </c:pt>
                <c:pt idx="33">
                  <c:v>107.60110998364016</c:v>
                </c:pt>
                <c:pt idx="34">
                  <c:v>106.71581519600738</c:v>
                </c:pt>
                <c:pt idx="35">
                  <c:v>107.34639358860196</c:v>
                </c:pt>
                <c:pt idx="36">
                  <c:v>107.37124396860568</c:v>
                </c:pt>
                <c:pt idx="37">
                  <c:v>108.65000310629749</c:v>
                </c:pt>
                <c:pt idx="38">
                  <c:v>108.82292033382343</c:v>
                </c:pt>
                <c:pt idx="39">
                  <c:v>109.61606162894242</c:v>
                </c:pt>
                <c:pt idx="40">
                  <c:v>110.54691544658206</c:v>
                </c:pt>
                <c:pt idx="41">
                  <c:v>110.26734867154011</c:v>
                </c:pt>
                <c:pt idx="42">
                  <c:v>109.88630951148295</c:v>
                </c:pt>
                <c:pt idx="43">
                  <c:v>108.81877860382284</c:v>
                </c:pt>
                <c:pt idx="44">
                  <c:v>108.87986912133198</c:v>
                </c:pt>
                <c:pt idx="45">
                  <c:v>109.09523908136427</c:v>
                </c:pt>
                <c:pt idx="46">
                  <c:v>109.25055395638756</c:v>
                </c:pt>
                <c:pt idx="47">
                  <c:v>109.3085381763963</c:v>
                </c:pt>
                <c:pt idx="48">
                  <c:v>108.05359398620804</c:v>
                </c:pt>
                <c:pt idx="49">
                  <c:v>106.66300813849946</c:v>
                </c:pt>
                <c:pt idx="50">
                  <c:v>107.80405475367063</c:v>
                </c:pt>
                <c:pt idx="51">
                  <c:v>108.87779825633169</c:v>
                </c:pt>
                <c:pt idx="52">
                  <c:v>108.76804241131521</c:v>
                </c:pt>
                <c:pt idx="53">
                  <c:v>108.53403466628011</c:v>
                </c:pt>
                <c:pt idx="54">
                  <c:v>109.47627824142143</c:v>
                </c:pt>
                <c:pt idx="55">
                  <c:v>110.71465551160719</c:v>
                </c:pt>
                <c:pt idx="56">
                  <c:v>110.88964360413345</c:v>
                </c:pt>
                <c:pt idx="57">
                  <c:v>110.63285634409495</c:v>
                </c:pt>
                <c:pt idx="58">
                  <c:v>110.75814367661374</c:v>
                </c:pt>
                <c:pt idx="59">
                  <c:v>109.71753401395765</c:v>
                </c:pt>
                <c:pt idx="60">
                  <c:v>108.48329847377249</c:v>
                </c:pt>
                <c:pt idx="61">
                  <c:v>108.76700697881505</c:v>
                </c:pt>
                <c:pt idx="62">
                  <c:v>108.10950734121643</c:v>
                </c:pt>
                <c:pt idx="63">
                  <c:v>108.22444034873367</c:v>
                </c:pt>
                <c:pt idx="64">
                  <c:v>109.56221913893435</c:v>
                </c:pt>
                <c:pt idx="65">
                  <c:v>110.80059640912008</c:v>
                </c:pt>
                <c:pt idx="66">
                  <c:v>110.90931682163641</c:v>
                </c:pt>
                <c:pt idx="67">
                  <c:v>111.8060013667709</c:v>
                </c:pt>
                <c:pt idx="68">
                  <c:v>111.90229658928534</c:v>
                </c:pt>
                <c:pt idx="69">
                  <c:v>112.35892232185385</c:v>
                </c:pt>
                <c:pt idx="70">
                  <c:v>112.70682764190603</c:v>
                </c:pt>
                <c:pt idx="71">
                  <c:v>113.21833129698275</c:v>
                </c:pt>
                <c:pt idx="72">
                  <c:v>113.48857917952328</c:v>
                </c:pt>
                <c:pt idx="73">
                  <c:v>112.60224895939035</c:v>
                </c:pt>
                <c:pt idx="74">
                  <c:v>112.76791815941519</c:v>
                </c:pt>
                <c:pt idx="75">
                  <c:v>112.47074903187062</c:v>
                </c:pt>
                <c:pt idx="76">
                  <c:v>113.22972105448446</c:v>
                </c:pt>
                <c:pt idx="77">
                  <c:v>113.52378388452857</c:v>
                </c:pt>
                <c:pt idx="78">
                  <c:v>113.12307150696846</c:v>
                </c:pt>
                <c:pt idx="79">
                  <c:v>113.12307150696846</c:v>
                </c:pt>
                <c:pt idx="80">
                  <c:v>112.76170556441426</c:v>
                </c:pt>
                <c:pt idx="81">
                  <c:v>112.8372921369256</c:v>
                </c:pt>
                <c:pt idx="82">
                  <c:v>112.2947255068442</c:v>
                </c:pt>
                <c:pt idx="83">
                  <c:v>111.48605272422292</c:v>
                </c:pt>
                <c:pt idx="84">
                  <c:v>111.62583611174388</c:v>
                </c:pt>
                <c:pt idx="85">
                  <c:v>112.12802087431922</c:v>
                </c:pt>
                <c:pt idx="86">
                  <c:v>111.74801714676221</c:v>
                </c:pt>
                <c:pt idx="87">
                  <c:v>111.87641077678148</c:v>
                </c:pt>
                <c:pt idx="88">
                  <c:v>111.71798960425772</c:v>
                </c:pt>
                <c:pt idx="89">
                  <c:v>112.11352481931702</c:v>
                </c:pt>
                <c:pt idx="90">
                  <c:v>110.02919919650441</c:v>
                </c:pt>
                <c:pt idx="91">
                  <c:v>109.45039242891757</c:v>
                </c:pt>
                <c:pt idx="92">
                  <c:v>108.81774317132266</c:v>
                </c:pt>
                <c:pt idx="93">
                  <c:v>106.48387831597259</c:v>
                </c:pt>
                <c:pt idx="94">
                  <c:v>107.00573629605088</c:v>
                </c:pt>
                <c:pt idx="95">
                  <c:v>105.2506782082876</c:v>
                </c:pt>
                <c:pt idx="96">
                  <c:v>105.04255627575638</c:v>
                </c:pt>
                <c:pt idx="97">
                  <c:v>105.19683571827953</c:v>
                </c:pt>
                <c:pt idx="98">
                  <c:v>104.69775725320467</c:v>
                </c:pt>
                <c:pt idx="99">
                  <c:v>103.16945888297542</c:v>
                </c:pt>
                <c:pt idx="100">
                  <c:v>102.93027397543955</c:v>
                </c:pt>
                <c:pt idx="101">
                  <c:v>103.4366004680155</c:v>
                </c:pt>
                <c:pt idx="102">
                  <c:v>103.33616351550043</c:v>
                </c:pt>
                <c:pt idx="103">
                  <c:v>101.97042804779556</c:v>
                </c:pt>
                <c:pt idx="104">
                  <c:v>102.16094762782416</c:v>
                </c:pt>
                <c:pt idx="105">
                  <c:v>102.41980575286298</c:v>
                </c:pt>
                <c:pt idx="106">
                  <c:v>102.31729793534758</c:v>
                </c:pt>
                <c:pt idx="107">
                  <c:v>102.03566029530535</c:v>
                </c:pt>
                <c:pt idx="108">
                  <c:v>103.01828573795274</c:v>
                </c:pt>
                <c:pt idx="109">
                  <c:v>103.33616351550043</c:v>
                </c:pt>
                <c:pt idx="110">
                  <c:v>104.40680072066102</c:v>
                </c:pt>
                <c:pt idx="111">
                  <c:v>104.10548986311584</c:v>
                </c:pt>
                <c:pt idx="112">
                  <c:v>104.02783242560419</c:v>
                </c:pt>
                <c:pt idx="113">
                  <c:v>103.8279939530742</c:v>
                </c:pt>
                <c:pt idx="114">
                  <c:v>104.30843463314628</c:v>
                </c:pt>
                <c:pt idx="115">
                  <c:v>105.82430781337364</c:v>
                </c:pt>
                <c:pt idx="116">
                  <c:v>106.84110252852616</c:v>
                </c:pt>
                <c:pt idx="117">
                  <c:v>106.26022489593905</c:v>
                </c:pt>
                <c:pt idx="118">
                  <c:v>105.82948497587444</c:v>
                </c:pt>
                <c:pt idx="119">
                  <c:v>105.1046822257657</c:v>
                </c:pt>
                <c:pt idx="120">
                  <c:v>104.67911946820188</c:v>
                </c:pt>
                <c:pt idx="121">
                  <c:v>106.01896912340285</c:v>
                </c:pt>
                <c:pt idx="122">
                  <c:v>107.50585019362589</c:v>
                </c:pt>
                <c:pt idx="123">
                  <c:v>109.11180600136676</c:v>
                </c:pt>
                <c:pt idx="124">
                  <c:v>109.05382178135807</c:v>
                </c:pt>
                <c:pt idx="125">
                  <c:v>109.03725486135558</c:v>
                </c:pt>
                <c:pt idx="126">
                  <c:v>108.23375924123506</c:v>
                </c:pt>
                <c:pt idx="127">
                  <c:v>108.50400712377561</c:v>
                </c:pt>
                <c:pt idx="128">
                  <c:v>109.22363271138353</c:v>
                </c:pt>
                <c:pt idx="129">
                  <c:v>109.22363271138353</c:v>
                </c:pt>
                <c:pt idx="130">
                  <c:v>110.1793369090269</c:v>
                </c:pt>
                <c:pt idx="131">
                  <c:v>110.13274244651991</c:v>
                </c:pt>
                <c:pt idx="132">
                  <c:v>109.71753401395765</c:v>
                </c:pt>
                <c:pt idx="133">
                  <c:v>110.23525026403532</c:v>
                </c:pt>
                <c:pt idx="134">
                  <c:v>109.7485969889623</c:v>
                </c:pt>
                <c:pt idx="135">
                  <c:v>108.33212532874983</c:v>
                </c:pt>
                <c:pt idx="136">
                  <c:v>107.94073184369111</c:v>
                </c:pt>
                <c:pt idx="137">
                  <c:v>108.61169210379175</c:v>
                </c:pt>
                <c:pt idx="138">
                  <c:v>109.25366025388806</c:v>
                </c:pt>
                <c:pt idx="139">
                  <c:v>108.81360144132206</c:v>
                </c:pt>
                <c:pt idx="140">
                  <c:v>109.52287270392844</c:v>
                </c:pt>
                <c:pt idx="141">
                  <c:v>109.79519145146929</c:v>
                </c:pt>
                <c:pt idx="142">
                  <c:v>109.22777444138418</c:v>
                </c:pt>
                <c:pt idx="143">
                  <c:v>108.89850690633477</c:v>
                </c:pt>
                <c:pt idx="144">
                  <c:v>109.4959514589244</c:v>
                </c:pt>
                <c:pt idx="145">
                  <c:v>109.11491229886722</c:v>
                </c:pt>
                <c:pt idx="146">
                  <c:v>109.28886495889334</c:v>
                </c:pt>
                <c:pt idx="147">
                  <c:v>109.27333347139098</c:v>
                </c:pt>
                <c:pt idx="148">
                  <c:v>109.16461305887468</c:v>
                </c:pt>
                <c:pt idx="149">
                  <c:v>108.58166456128725</c:v>
                </c:pt>
                <c:pt idx="150">
                  <c:v>108.27828283874175</c:v>
                </c:pt>
                <c:pt idx="151">
                  <c:v>108.01010582120152</c:v>
                </c:pt>
                <c:pt idx="152">
                  <c:v>107.37538569860632</c:v>
                </c:pt>
                <c:pt idx="153">
                  <c:v>106.08627223591294</c:v>
                </c:pt>
                <c:pt idx="154">
                  <c:v>103.93257263558988</c:v>
                </c:pt>
                <c:pt idx="155">
                  <c:v>100.74758226511213</c:v>
                </c:pt>
                <c:pt idx="156">
                  <c:v>100.713412992607</c:v>
                </c:pt>
                <c:pt idx="157">
                  <c:v>100.71134212760671</c:v>
                </c:pt>
                <c:pt idx="158">
                  <c:v>101.91762099028765</c:v>
                </c:pt>
                <c:pt idx="159">
                  <c:v>101.59560148273934</c:v>
                </c:pt>
                <c:pt idx="160">
                  <c:v>100.90082627513513</c:v>
                </c:pt>
                <c:pt idx="161">
                  <c:v>100.31994864254798</c:v>
                </c:pt>
                <c:pt idx="162">
                  <c:v>99.860216612479022</c:v>
                </c:pt>
                <c:pt idx="163">
                  <c:v>99.7659922549649</c:v>
                </c:pt>
                <c:pt idx="164">
                  <c:v>100.46490919256973</c:v>
                </c:pt>
                <c:pt idx="165">
                  <c:v>101.23734183768561</c:v>
                </c:pt>
                <c:pt idx="166">
                  <c:v>101.48377477272257</c:v>
                </c:pt>
                <c:pt idx="167">
                  <c:v>101.79751082026962</c:v>
                </c:pt>
                <c:pt idx="168">
                  <c:v>101.02300731015346</c:v>
                </c:pt>
                <c:pt idx="169">
                  <c:v>100.81592081012238</c:v>
                </c:pt>
                <c:pt idx="170">
                  <c:v>99.485390047422811</c:v>
                </c:pt>
                <c:pt idx="171">
                  <c:v>99.876783532481525</c:v>
                </c:pt>
                <c:pt idx="172">
                  <c:v>99.955476402493332</c:v>
                </c:pt>
                <c:pt idx="173">
                  <c:v>100.44523597506678</c:v>
                </c:pt>
                <c:pt idx="174">
                  <c:v>101.92072728778811</c:v>
                </c:pt>
                <c:pt idx="175">
                  <c:v>101.86170763527926</c:v>
                </c:pt>
                <c:pt idx="176">
                  <c:v>100.77553894261632</c:v>
                </c:pt>
                <c:pt idx="177">
                  <c:v>102.57097889788565</c:v>
                </c:pt>
                <c:pt idx="178">
                  <c:v>103.85491519807823</c:v>
                </c:pt>
                <c:pt idx="179">
                  <c:v>104.36745428565513</c:v>
                </c:pt>
                <c:pt idx="180">
                  <c:v>104.63873760069582</c:v>
                </c:pt>
                <c:pt idx="181">
                  <c:v>104.38505663815776</c:v>
                </c:pt>
                <c:pt idx="182">
                  <c:v>105.30762699579614</c:v>
                </c:pt>
                <c:pt idx="183">
                  <c:v>105.85537078837832</c:v>
                </c:pt>
                <c:pt idx="184">
                  <c:v>106.29853589844478</c:v>
                </c:pt>
                <c:pt idx="185">
                  <c:v>106.34720122595208</c:v>
                </c:pt>
                <c:pt idx="186">
                  <c:v>105.50332373832549</c:v>
                </c:pt>
                <c:pt idx="187">
                  <c:v>105.75493383586326</c:v>
                </c:pt>
                <c:pt idx="188">
                  <c:v>105.25896166828885</c:v>
                </c:pt>
                <c:pt idx="189">
                  <c:v>105.7445795108617</c:v>
                </c:pt>
                <c:pt idx="190">
                  <c:v>105.12021371326803</c:v>
                </c:pt>
                <c:pt idx="191">
                  <c:v>104.71846590320777</c:v>
                </c:pt>
                <c:pt idx="192">
                  <c:v>104.11895048561783</c:v>
                </c:pt>
                <c:pt idx="193">
                  <c:v>104.50620224067593</c:v>
                </c:pt>
                <c:pt idx="194">
                  <c:v>103.69856489055478</c:v>
                </c:pt>
                <c:pt idx="195">
                  <c:v>103.64679326554702</c:v>
                </c:pt>
                <c:pt idx="196">
                  <c:v>103.38586427550788</c:v>
                </c:pt>
                <c:pt idx="197">
                  <c:v>102.42498291536376</c:v>
                </c:pt>
                <c:pt idx="198">
                  <c:v>102.7438961254116</c:v>
                </c:pt>
                <c:pt idx="199">
                  <c:v>103.18913210047837</c:v>
                </c:pt>
                <c:pt idx="200">
                  <c:v>102.93855743544079</c:v>
                </c:pt>
                <c:pt idx="201">
                  <c:v>102.91681335293752</c:v>
                </c:pt>
                <c:pt idx="202">
                  <c:v>102.81948269792292</c:v>
                </c:pt>
                <c:pt idx="203">
                  <c:v>103.18084864047714</c:v>
                </c:pt>
                <c:pt idx="204">
                  <c:v>104.73813912071073</c:v>
                </c:pt>
                <c:pt idx="205">
                  <c:v>105.35007972830253</c:v>
                </c:pt>
                <c:pt idx="206">
                  <c:v>105.53645757833048</c:v>
                </c:pt>
                <c:pt idx="207">
                  <c:v>106.03657147590549</c:v>
                </c:pt>
                <c:pt idx="208">
                  <c:v>106.48284288347244</c:v>
                </c:pt>
                <c:pt idx="209">
                  <c:v>106.03035888090456</c:v>
                </c:pt>
                <c:pt idx="210">
                  <c:v>106.49526807347429</c:v>
                </c:pt>
                <c:pt idx="211">
                  <c:v>107.0720039760608</c:v>
                </c:pt>
                <c:pt idx="212">
                  <c:v>106.74791360351219</c:v>
                </c:pt>
                <c:pt idx="213">
                  <c:v>107.41680299861254</c:v>
                </c:pt>
                <c:pt idx="214">
                  <c:v>107.25424009608813</c:v>
                </c:pt>
                <c:pt idx="215">
                  <c:v>107.99250346869889</c:v>
                </c:pt>
                <c:pt idx="216">
                  <c:v>108.07119633871068</c:v>
                </c:pt>
                <c:pt idx="217">
                  <c:v>107.84029489117606</c:v>
                </c:pt>
                <c:pt idx="218">
                  <c:v>107.88999565118351</c:v>
                </c:pt>
              </c:numCache>
            </c:numRef>
          </c:val>
          <c:smooth val="0"/>
          <c:extLst>
            <c:ext xmlns:c16="http://schemas.microsoft.com/office/drawing/2014/chart" uri="{C3380CC4-5D6E-409C-BE32-E72D297353CC}">
              <c16:uniqueId val="{00000005-E56E-485A-BD9E-65E813D5A6B5}"/>
            </c:ext>
          </c:extLst>
        </c:ser>
        <c:dLbls>
          <c:showLegendKey val="0"/>
          <c:showVal val="0"/>
          <c:showCatName val="0"/>
          <c:showSerName val="0"/>
          <c:showPercent val="0"/>
          <c:showBubbleSize val="0"/>
        </c:dLbls>
        <c:smooth val="0"/>
        <c:axId val="835100944"/>
        <c:axId val="835101336"/>
      </c:lineChart>
      <c:dateAx>
        <c:axId val="835100944"/>
        <c:scaling>
          <c:orientation val="minMax"/>
          <c:min val="43466"/>
        </c:scaling>
        <c:delete val="0"/>
        <c:axPos val="b"/>
        <c:majorGridlines>
          <c:spPr>
            <a:ln w="9525" cap="flat" cmpd="sng" algn="ctr">
              <a:solidFill>
                <a:schemeClr val="tx1">
                  <a:lumMod val="15000"/>
                  <a:lumOff val="85000"/>
                </a:schemeClr>
              </a:solidFill>
              <a:round/>
            </a:ln>
            <a:effectLst/>
          </c:spPr>
        </c:majorGridlines>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35101336"/>
        <c:crosses val="autoZero"/>
        <c:auto val="1"/>
        <c:lblOffset val="100"/>
        <c:baseTimeUnit val="days"/>
      </c:dateAx>
      <c:valAx>
        <c:axId val="835101336"/>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35100944"/>
        <c:crosses val="autoZero"/>
        <c:crossBetween val="between"/>
      </c:valAx>
      <c:spPr>
        <a:noFill/>
        <a:ln>
          <a:noFill/>
        </a:ln>
        <a:effectLst/>
      </c:spPr>
    </c:plotArea>
    <c:legend>
      <c:legendPos val="b"/>
      <c:layout>
        <c:manualLayout>
          <c:xMode val="edge"/>
          <c:yMode val="edge"/>
          <c:x val="1.4837219421646355E-2"/>
          <c:y val="0.83600544584333381"/>
          <c:w val="0.96562226018044028"/>
          <c:h val="0.142604179825115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Garamond" panose="02020404030301010803"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Yield'!$A$2:$A$219</c:f>
              <c:numCache>
                <c:formatCode>m/d/yyyy</c:formatCode>
                <c:ptCount val="218"/>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numCache>
            </c:numRef>
          </c:cat>
          <c:val>
            <c:numRef>
              <c:f>'10 Year Bond Yield'!$B$2:$B$219</c:f>
              <c:numCache>
                <c:formatCode>General</c:formatCode>
                <c:ptCount val="218"/>
                <c:pt idx="0">
                  <c:v>0.24199999999999999</c:v>
                </c:pt>
                <c:pt idx="1">
                  <c:v>0.16500000000000001</c:v>
                </c:pt>
                <c:pt idx="2">
                  <c:v>0.153</c:v>
                </c:pt>
                <c:pt idx="3">
                  <c:v>0.20799999999999999</c:v>
                </c:pt>
                <c:pt idx="4">
                  <c:v>0.221</c:v>
                </c:pt>
                <c:pt idx="5">
                  <c:v>0.22600000000000001</c:v>
                </c:pt>
                <c:pt idx="6">
                  <c:v>0.27900000000000003</c:v>
                </c:pt>
                <c:pt idx="7">
                  <c:v>0.255</c:v>
                </c:pt>
                <c:pt idx="8">
                  <c:v>0.23899999999999999</c:v>
                </c:pt>
                <c:pt idx="9">
                  <c:v>0.23100000000000001</c:v>
                </c:pt>
                <c:pt idx="10">
                  <c:v>0.20599999999999999</c:v>
                </c:pt>
                <c:pt idx="11">
                  <c:v>0.224</c:v>
                </c:pt>
                <c:pt idx="12">
                  <c:v>0.24299999999999999</c:v>
                </c:pt>
                <c:pt idx="13">
                  <c:v>0.26200000000000001</c:v>
                </c:pt>
                <c:pt idx="14">
                  <c:v>0.255</c:v>
                </c:pt>
                <c:pt idx="15">
                  <c:v>0.23599999999999999</c:v>
                </c:pt>
                <c:pt idx="16">
                  <c:v>0.22500000000000001</c:v>
                </c:pt>
                <c:pt idx="17">
                  <c:v>0.18</c:v>
                </c:pt>
                <c:pt idx="18">
                  <c:v>0.193</c:v>
                </c:pt>
                <c:pt idx="19">
                  <c:v>0.20499999999999999</c:v>
                </c:pt>
                <c:pt idx="20">
                  <c:v>0.2</c:v>
                </c:pt>
                <c:pt idx="21">
                  <c:v>0.188</c:v>
                </c:pt>
                <c:pt idx="22">
                  <c:v>0.14899999999999999</c:v>
                </c:pt>
                <c:pt idx="23">
                  <c:v>0.16600000000000001</c:v>
                </c:pt>
                <c:pt idx="24">
                  <c:v>0.17699999999999999</c:v>
                </c:pt>
                <c:pt idx="25">
                  <c:v>0.17</c:v>
                </c:pt>
                <c:pt idx="26">
                  <c:v>0.16200000000000001</c:v>
                </c:pt>
                <c:pt idx="27">
                  <c:v>0.115</c:v>
                </c:pt>
                <c:pt idx="28">
                  <c:v>8.6999999999999994E-2</c:v>
                </c:pt>
                <c:pt idx="29">
                  <c:v>0.12</c:v>
                </c:pt>
                <c:pt idx="30">
                  <c:v>0.13200000000000001</c:v>
                </c:pt>
                <c:pt idx="31">
                  <c:v>0.123</c:v>
                </c:pt>
                <c:pt idx="32">
                  <c:v>0.10299999999999999</c:v>
                </c:pt>
                <c:pt idx="33">
                  <c:v>0.10100000000000001</c:v>
                </c:pt>
                <c:pt idx="34">
                  <c:v>0.11</c:v>
                </c:pt>
                <c:pt idx="35">
                  <c:v>0.105</c:v>
                </c:pt>
                <c:pt idx="36">
                  <c:v>0.1</c:v>
                </c:pt>
                <c:pt idx="37">
                  <c:v>0.127</c:v>
                </c:pt>
                <c:pt idx="38">
                  <c:v>9.6000000000000002E-2</c:v>
                </c:pt>
                <c:pt idx="39">
                  <c:v>0.108</c:v>
                </c:pt>
                <c:pt idx="40">
                  <c:v>0.11799999999999999</c:v>
                </c:pt>
                <c:pt idx="41">
                  <c:v>0.14799999999999999</c:v>
                </c:pt>
                <c:pt idx="42">
                  <c:v>0.183</c:v>
                </c:pt>
                <c:pt idx="43">
                  <c:v>0.183</c:v>
                </c:pt>
                <c:pt idx="44">
                  <c:v>0.158</c:v>
                </c:pt>
                <c:pt idx="45">
                  <c:v>0.16800000000000001</c:v>
                </c:pt>
                <c:pt idx="46">
                  <c:v>0.128</c:v>
                </c:pt>
                <c:pt idx="47">
                  <c:v>6.7000000000000004E-2</c:v>
                </c:pt>
                <c:pt idx="48">
                  <c:v>6.9000000000000006E-2</c:v>
                </c:pt>
                <c:pt idx="49">
                  <c:v>6.9000000000000006E-2</c:v>
                </c:pt>
                <c:pt idx="50">
                  <c:v>5.5E-2</c:v>
                </c:pt>
                <c:pt idx="51">
                  <c:v>6.5000000000000002E-2</c:v>
                </c:pt>
                <c:pt idx="52">
                  <c:v>8.5999999999999993E-2</c:v>
                </c:pt>
                <c:pt idx="53">
                  <c:v>8.4000000000000005E-2</c:v>
                </c:pt>
                <c:pt idx="54">
                  <c:v>8.3000000000000004E-2</c:v>
                </c:pt>
                <c:pt idx="55">
                  <c:v>9.7000000000000003E-2</c:v>
                </c:pt>
                <c:pt idx="56">
                  <c:v>8.4000000000000005E-2</c:v>
                </c:pt>
                <c:pt idx="57">
                  <c:v>4.1000000000000002E-2</c:v>
                </c:pt>
                <c:pt idx="58">
                  <c:v>-1.4999999999999999E-2</c:v>
                </c:pt>
                <c:pt idx="59">
                  <c:v>-2.8000000000000001E-2</c:v>
                </c:pt>
                <c:pt idx="60">
                  <c:v>-1.4999999999999999E-2</c:v>
                </c:pt>
                <c:pt idx="61">
                  <c:v>-8.1000000000000003E-2</c:v>
                </c:pt>
                <c:pt idx="62">
                  <c:v>-6.9000000000000006E-2</c:v>
                </c:pt>
                <c:pt idx="63">
                  <c:v>-7.0000000000000007E-2</c:v>
                </c:pt>
                <c:pt idx="64">
                  <c:v>-2.5999999999999999E-2</c:v>
                </c:pt>
                <c:pt idx="65">
                  <c:v>-4.9000000000000002E-2</c:v>
                </c:pt>
                <c:pt idx="66">
                  <c:v>8.0000000000000002E-3</c:v>
                </c:pt>
                <c:pt idx="67">
                  <c:v>-6.0000000000000001E-3</c:v>
                </c:pt>
                <c:pt idx="68">
                  <c:v>7.0000000000000001E-3</c:v>
                </c:pt>
                <c:pt idx="69">
                  <c:v>7.0000000000000001E-3</c:v>
                </c:pt>
                <c:pt idx="70">
                  <c:v>-0.01</c:v>
                </c:pt>
                <c:pt idx="71">
                  <c:v>-2.5999999999999999E-2</c:v>
                </c:pt>
                <c:pt idx="72">
                  <c:v>-8.9999999999999993E-3</c:v>
                </c:pt>
                <c:pt idx="73">
                  <c:v>5.5E-2</c:v>
                </c:pt>
                <c:pt idx="74">
                  <c:v>5.6000000000000001E-2</c:v>
                </c:pt>
                <c:pt idx="75">
                  <c:v>6.6000000000000003E-2</c:v>
                </c:pt>
                <c:pt idx="76">
                  <c:v>0.08</c:v>
                </c:pt>
                <c:pt idx="77">
                  <c:v>2.5000000000000001E-2</c:v>
                </c:pt>
                <c:pt idx="78">
                  <c:v>2.5000000000000001E-2</c:v>
                </c:pt>
                <c:pt idx="79">
                  <c:v>2.5000000000000001E-2</c:v>
                </c:pt>
                <c:pt idx="80">
                  <c:v>4.1000000000000002E-2</c:v>
                </c:pt>
                <c:pt idx="81">
                  <c:v>-1.2E-2</c:v>
                </c:pt>
                <c:pt idx="82">
                  <c:v>-8.9999999999999993E-3</c:v>
                </c:pt>
                <c:pt idx="83">
                  <c:v>-2.1999999999999999E-2</c:v>
                </c:pt>
                <c:pt idx="84">
                  <c:v>3.0000000000000001E-3</c:v>
                </c:pt>
                <c:pt idx="85">
                  <c:v>1.2999999999999999E-2</c:v>
                </c:pt>
                <c:pt idx="86">
                  <c:v>1.2999999999999999E-2</c:v>
                </c:pt>
                <c:pt idx="87">
                  <c:v>0.03</c:v>
                </c:pt>
                <c:pt idx="88">
                  <c:v>2.5000000000000001E-2</c:v>
                </c:pt>
                <c:pt idx="89">
                  <c:v>6.0000000000000001E-3</c:v>
                </c:pt>
                <c:pt idx="90">
                  <c:v>-3.7999999999999999E-2</c:v>
                </c:pt>
                <c:pt idx="91">
                  <c:v>-4.3999999999999997E-2</c:v>
                </c:pt>
                <c:pt idx="92">
                  <c:v>-4.7E-2</c:v>
                </c:pt>
                <c:pt idx="93">
                  <c:v>-4.4999999999999998E-2</c:v>
                </c:pt>
                <c:pt idx="94">
                  <c:v>-7.0000000000000007E-2</c:v>
                </c:pt>
                <c:pt idx="95">
                  <c:v>-7.0000000000000007E-2</c:v>
                </c:pt>
                <c:pt idx="96">
                  <c:v>-9.8000000000000004E-2</c:v>
                </c:pt>
                <c:pt idx="97">
                  <c:v>-9.5000000000000001E-2</c:v>
                </c:pt>
                <c:pt idx="98">
                  <c:v>-0.104</c:v>
                </c:pt>
                <c:pt idx="99">
                  <c:v>-8.6999999999999994E-2</c:v>
                </c:pt>
                <c:pt idx="100">
                  <c:v>-6.3E-2</c:v>
                </c:pt>
                <c:pt idx="101">
                  <c:v>-8.5999999999999993E-2</c:v>
                </c:pt>
                <c:pt idx="102">
                  <c:v>-0.12</c:v>
                </c:pt>
                <c:pt idx="103">
                  <c:v>-0.11700000000000001</c:v>
                </c:pt>
                <c:pt idx="104">
                  <c:v>-0.14399999999999999</c:v>
                </c:pt>
                <c:pt idx="105">
                  <c:v>-0.161</c:v>
                </c:pt>
                <c:pt idx="106">
                  <c:v>-0.17899999999999999</c:v>
                </c:pt>
                <c:pt idx="107">
                  <c:v>-0.17499999999999999</c:v>
                </c:pt>
                <c:pt idx="108">
                  <c:v>-0.20200000000000001</c:v>
                </c:pt>
                <c:pt idx="109">
                  <c:v>-0.20100000000000001</c:v>
                </c:pt>
                <c:pt idx="110">
                  <c:v>-0.20599999999999999</c:v>
                </c:pt>
                <c:pt idx="111">
                  <c:v>-0.22600000000000001</c:v>
                </c:pt>
                <c:pt idx="112">
                  <c:v>-0.23899999999999999</c:v>
                </c:pt>
                <c:pt idx="113">
                  <c:v>-0.25700000000000001</c:v>
                </c:pt>
                <c:pt idx="114">
                  <c:v>-0.219</c:v>
                </c:pt>
                <c:pt idx="115">
                  <c:v>-0.23200000000000001</c:v>
                </c:pt>
                <c:pt idx="116">
                  <c:v>-0.23599999999999999</c:v>
                </c:pt>
                <c:pt idx="117">
                  <c:v>-0.24099999999999999</c:v>
                </c:pt>
                <c:pt idx="118">
                  <c:v>-0.255</c:v>
                </c:pt>
                <c:pt idx="119">
                  <c:v>-0.24399999999999999</c:v>
                </c:pt>
                <c:pt idx="120">
                  <c:v>-0.32</c:v>
                </c:pt>
                <c:pt idx="121">
                  <c:v>-0.28799999999999998</c:v>
                </c:pt>
                <c:pt idx="122">
                  <c:v>-0.318</c:v>
                </c:pt>
                <c:pt idx="123">
                  <c:v>-0.28499999999999998</c:v>
                </c:pt>
                <c:pt idx="124">
                  <c:v>-0.307</c:v>
                </c:pt>
                <c:pt idx="125">
                  <c:v>-0.33100000000000002</c:v>
                </c:pt>
                <c:pt idx="126">
                  <c:v>-0.30299999999999999</c:v>
                </c:pt>
                <c:pt idx="127">
                  <c:v>-0.32</c:v>
                </c:pt>
                <c:pt idx="128">
                  <c:v>-0.32700000000000001</c:v>
                </c:pt>
                <c:pt idx="129">
                  <c:v>-0.35699999999999998</c:v>
                </c:pt>
                <c:pt idx="130">
                  <c:v>-0.36699999999999999</c:v>
                </c:pt>
                <c:pt idx="131">
                  <c:v>-0.38500000000000001</c:v>
                </c:pt>
                <c:pt idx="132">
                  <c:v>-0.39900000000000002</c:v>
                </c:pt>
                <c:pt idx="133">
                  <c:v>-0.36299999999999999</c:v>
                </c:pt>
                <c:pt idx="134">
                  <c:v>-0.36599999999999999</c:v>
                </c:pt>
                <c:pt idx="135">
                  <c:v>-0.35399999999999998</c:v>
                </c:pt>
                <c:pt idx="136">
                  <c:v>-0.307</c:v>
                </c:pt>
                <c:pt idx="137">
                  <c:v>-0.22500000000000001</c:v>
                </c:pt>
                <c:pt idx="138">
                  <c:v>-0.21</c:v>
                </c:pt>
                <c:pt idx="139">
                  <c:v>-0.251</c:v>
                </c:pt>
                <c:pt idx="140">
                  <c:v>-0.24399999999999999</c:v>
                </c:pt>
                <c:pt idx="141">
                  <c:v>-0.28999999999999998</c:v>
                </c:pt>
                <c:pt idx="142">
                  <c:v>-0.31</c:v>
                </c:pt>
                <c:pt idx="143">
                  <c:v>-0.32400000000000001</c:v>
                </c:pt>
                <c:pt idx="144">
                  <c:v>-0.34599999999999997</c:v>
                </c:pt>
                <c:pt idx="145">
                  <c:v>-0.35499999999999998</c:v>
                </c:pt>
                <c:pt idx="146">
                  <c:v>-0.378</c:v>
                </c:pt>
                <c:pt idx="147">
                  <c:v>-0.36299999999999999</c:v>
                </c:pt>
                <c:pt idx="148">
                  <c:v>-0.376</c:v>
                </c:pt>
                <c:pt idx="149">
                  <c:v>-0.39100000000000001</c:v>
                </c:pt>
                <c:pt idx="150">
                  <c:v>-0.39900000000000002</c:v>
                </c:pt>
                <c:pt idx="151">
                  <c:v>-0.44</c:v>
                </c:pt>
                <c:pt idx="152">
                  <c:v>-0.45</c:v>
                </c:pt>
                <c:pt idx="153">
                  <c:v>-0.495</c:v>
                </c:pt>
                <c:pt idx="154">
                  <c:v>-0.51600000000000001</c:v>
                </c:pt>
                <c:pt idx="155">
                  <c:v>-0.53600000000000003</c:v>
                </c:pt>
                <c:pt idx="156">
                  <c:v>-0.58099999999999996</c:v>
                </c:pt>
                <c:pt idx="157">
                  <c:v>-0.56000000000000005</c:v>
                </c:pt>
                <c:pt idx="158">
                  <c:v>-0.57599999999999996</c:v>
                </c:pt>
                <c:pt idx="159">
                  <c:v>-0.59199999999999997</c:v>
                </c:pt>
                <c:pt idx="160">
                  <c:v>-0.60899999999999999</c:v>
                </c:pt>
                <c:pt idx="161">
                  <c:v>-0.65</c:v>
                </c:pt>
                <c:pt idx="162">
                  <c:v>-0.71299999999999997</c:v>
                </c:pt>
                <c:pt idx="163">
                  <c:v>-0.68500000000000005</c:v>
                </c:pt>
                <c:pt idx="164">
                  <c:v>-0.64800000000000002</c:v>
                </c:pt>
                <c:pt idx="165">
                  <c:v>-0.69</c:v>
                </c:pt>
                <c:pt idx="166">
                  <c:v>-0.67</c:v>
                </c:pt>
                <c:pt idx="167">
                  <c:v>-0.64400000000000002</c:v>
                </c:pt>
                <c:pt idx="168">
                  <c:v>-0.67500000000000004</c:v>
                </c:pt>
                <c:pt idx="169">
                  <c:v>-0.66600000000000004</c:v>
                </c:pt>
                <c:pt idx="170">
                  <c:v>-0.69299999999999995</c:v>
                </c:pt>
                <c:pt idx="171">
                  <c:v>-0.71399999999999997</c:v>
                </c:pt>
                <c:pt idx="172">
                  <c:v>-0.69199999999999995</c:v>
                </c:pt>
                <c:pt idx="173">
                  <c:v>-0.7</c:v>
                </c:pt>
                <c:pt idx="174">
                  <c:v>-0.70199999999999996</c:v>
                </c:pt>
                <c:pt idx="175">
                  <c:v>-0.70599999999999996</c:v>
                </c:pt>
                <c:pt idx="176">
                  <c:v>-0.67400000000000004</c:v>
                </c:pt>
                <c:pt idx="177">
                  <c:v>-0.59399999999999997</c:v>
                </c:pt>
                <c:pt idx="178">
                  <c:v>-0.63800000000000001</c:v>
                </c:pt>
                <c:pt idx="179">
                  <c:v>-0.58499999999999996</c:v>
                </c:pt>
                <c:pt idx="180">
                  <c:v>-0.54700000000000004</c:v>
                </c:pt>
                <c:pt idx="181">
                  <c:v>-0.56399999999999995</c:v>
                </c:pt>
                <c:pt idx="182">
                  <c:v>-0.51600000000000001</c:v>
                </c:pt>
                <c:pt idx="183">
                  <c:v>-0.44900000000000001</c:v>
                </c:pt>
                <c:pt idx="184">
                  <c:v>-0.48</c:v>
                </c:pt>
                <c:pt idx="185">
                  <c:v>-0.47399999999999998</c:v>
                </c:pt>
                <c:pt idx="186">
                  <c:v>-0.51</c:v>
                </c:pt>
                <c:pt idx="187">
                  <c:v>-0.50700000000000001</c:v>
                </c:pt>
                <c:pt idx="188">
                  <c:v>-0.52100000000000002</c:v>
                </c:pt>
                <c:pt idx="189">
                  <c:v>-0.58099999999999996</c:v>
                </c:pt>
                <c:pt idx="190">
                  <c:v>-0.6</c:v>
                </c:pt>
                <c:pt idx="191">
                  <c:v>-0.57499999999999996</c:v>
                </c:pt>
                <c:pt idx="192">
                  <c:v>-0.58199999999999996</c:v>
                </c:pt>
                <c:pt idx="193">
                  <c:v>-0.57299999999999995</c:v>
                </c:pt>
                <c:pt idx="194">
                  <c:v>-0.57099999999999995</c:v>
                </c:pt>
                <c:pt idx="195">
                  <c:v>-0.56399999999999995</c:v>
                </c:pt>
                <c:pt idx="196">
                  <c:v>-0.54600000000000004</c:v>
                </c:pt>
                <c:pt idx="197">
                  <c:v>-0.59</c:v>
                </c:pt>
                <c:pt idx="198">
                  <c:v>-0.58599999999999997</c:v>
                </c:pt>
                <c:pt idx="199">
                  <c:v>-0.57499999999999996</c:v>
                </c:pt>
                <c:pt idx="200">
                  <c:v>-0.59399999999999997</c:v>
                </c:pt>
                <c:pt idx="201">
                  <c:v>-0.54800000000000004</c:v>
                </c:pt>
                <c:pt idx="202">
                  <c:v>-0.46899999999999997</c:v>
                </c:pt>
                <c:pt idx="203">
                  <c:v>-0.442</c:v>
                </c:pt>
                <c:pt idx="204">
                  <c:v>-0.45700000000000002</c:v>
                </c:pt>
                <c:pt idx="205">
                  <c:v>-0.41699999999999998</c:v>
                </c:pt>
                <c:pt idx="206">
                  <c:v>-0.38700000000000001</c:v>
                </c:pt>
                <c:pt idx="207">
                  <c:v>-0.40799999999999997</c:v>
                </c:pt>
                <c:pt idx="208">
                  <c:v>-0.38200000000000001</c:v>
                </c:pt>
                <c:pt idx="209">
                  <c:v>-0.34399999999999997</c:v>
                </c:pt>
                <c:pt idx="210">
                  <c:v>-0.36799999999999999</c:v>
                </c:pt>
                <c:pt idx="211">
                  <c:v>-0.39400000000000002</c:v>
                </c:pt>
                <c:pt idx="212">
                  <c:v>-0.40400000000000003</c:v>
                </c:pt>
                <c:pt idx="213">
                  <c:v>-0.36199999999999999</c:v>
                </c:pt>
                <c:pt idx="214">
                  <c:v>-0.33200000000000002</c:v>
                </c:pt>
                <c:pt idx="215">
                  <c:v>-0.35099999999999998</c:v>
                </c:pt>
                <c:pt idx="216">
                  <c:v>-0.35399999999999998</c:v>
                </c:pt>
                <c:pt idx="217">
                  <c:v>-0.40699999999999997</c:v>
                </c:pt>
              </c:numCache>
            </c:numRef>
          </c:val>
          <c:smooth val="0"/>
          <c:extLst>
            <c:ext xmlns:c16="http://schemas.microsoft.com/office/drawing/2014/chart" uri="{C3380CC4-5D6E-409C-BE32-E72D297353CC}">
              <c16:uniqueId val="{00000000-CD9A-42B4-9E2F-4405E0B6A79B}"/>
            </c:ext>
          </c:extLst>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Yield'!$A$2:$A$219</c:f>
              <c:numCache>
                <c:formatCode>m/d/yyyy</c:formatCode>
                <c:ptCount val="218"/>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numCache>
            </c:numRef>
          </c:cat>
          <c:val>
            <c:numRef>
              <c:f>'10 Year Bond Yield'!$C$2:$C$219</c:f>
              <c:numCache>
                <c:formatCode>General</c:formatCode>
                <c:ptCount val="218"/>
                <c:pt idx="0">
                  <c:v>1.4159999999999999</c:v>
                </c:pt>
                <c:pt idx="1">
                  <c:v>1.401</c:v>
                </c:pt>
                <c:pt idx="2">
                  <c:v>1.429</c:v>
                </c:pt>
                <c:pt idx="3">
                  <c:v>1.474</c:v>
                </c:pt>
                <c:pt idx="4">
                  <c:v>1.5</c:v>
                </c:pt>
                <c:pt idx="5">
                  <c:v>1.5129999999999999</c:v>
                </c:pt>
                <c:pt idx="6">
                  <c:v>1.492</c:v>
                </c:pt>
                <c:pt idx="7">
                  <c:v>1.4510000000000001</c:v>
                </c:pt>
                <c:pt idx="8">
                  <c:v>1.4450000000000001</c:v>
                </c:pt>
                <c:pt idx="9">
                  <c:v>1.419</c:v>
                </c:pt>
                <c:pt idx="10">
                  <c:v>1.3900000000000001</c:v>
                </c:pt>
                <c:pt idx="11">
                  <c:v>1.375</c:v>
                </c:pt>
                <c:pt idx="12">
                  <c:v>1.3639999999999999</c:v>
                </c:pt>
                <c:pt idx="13">
                  <c:v>1.3460000000000001</c:v>
                </c:pt>
                <c:pt idx="14">
                  <c:v>1.3660000000000001</c:v>
                </c:pt>
                <c:pt idx="15">
                  <c:v>1.3340000000000001</c:v>
                </c:pt>
                <c:pt idx="16">
                  <c:v>1.3129999999999999</c:v>
                </c:pt>
                <c:pt idx="17">
                  <c:v>1.24</c:v>
                </c:pt>
                <c:pt idx="18">
                  <c:v>1.2310000000000001</c:v>
                </c:pt>
                <c:pt idx="19">
                  <c:v>1.22</c:v>
                </c:pt>
                <c:pt idx="20">
                  <c:v>1.238</c:v>
                </c:pt>
                <c:pt idx="21">
                  <c:v>1.254</c:v>
                </c:pt>
                <c:pt idx="22">
                  <c:v>1.196</c:v>
                </c:pt>
                <c:pt idx="23">
                  <c:v>1.2230000000000001</c:v>
                </c:pt>
                <c:pt idx="24">
                  <c:v>1.244</c:v>
                </c:pt>
                <c:pt idx="25">
                  <c:v>1.256</c:v>
                </c:pt>
                <c:pt idx="26">
                  <c:v>1.2570000000000001</c:v>
                </c:pt>
                <c:pt idx="27">
                  <c:v>1.242</c:v>
                </c:pt>
                <c:pt idx="28">
                  <c:v>1.2330000000000001</c:v>
                </c:pt>
                <c:pt idx="29">
                  <c:v>1.242</c:v>
                </c:pt>
                <c:pt idx="30">
                  <c:v>1.2389999999999999</c:v>
                </c:pt>
                <c:pt idx="31">
                  <c:v>1.234</c:v>
                </c:pt>
                <c:pt idx="32">
                  <c:v>1.242</c:v>
                </c:pt>
                <c:pt idx="33">
                  <c:v>1.24</c:v>
                </c:pt>
                <c:pt idx="34">
                  <c:v>1.2270000000000001</c:v>
                </c:pt>
                <c:pt idx="35">
                  <c:v>1.208</c:v>
                </c:pt>
                <c:pt idx="36">
                  <c:v>1.2</c:v>
                </c:pt>
                <c:pt idx="37">
                  <c:v>1.2030000000000001</c:v>
                </c:pt>
                <c:pt idx="38">
                  <c:v>1.175</c:v>
                </c:pt>
                <c:pt idx="39">
                  <c:v>1.163</c:v>
                </c:pt>
                <c:pt idx="40">
                  <c:v>1.1379999999999999</c:v>
                </c:pt>
                <c:pt idx="41">
                  <c:v>1.159</c:v>
                </c:pt>
                <c:pt idx="42">
                  <c:v>1.173</c:v>
                </c:pt>
                <c:pt idx="43">
                  <c:v>1.1970000000000001</c:v>
                </c:pt>
                <c:pt idx="44">
                  <c:v>1.1719999999999999</c:v>
                </c:pt>
                <c:pt idx="45">
                  <c:v>1.1539999999999999</c:v>
                </c:pt>
                <c:pt idx="46">
                  <c:v>1.113</c:v>
                </c:pt>
                <c:pt idx="47">
                  <c:v>1.044</c:v>
                </c:pt>
                <c:pt idx="48">
                  <c:v>1.0509999999999999</c:v>
                </c:pt>
                <c:pt idx="49">
                  <c:v>1.1539999999999999</c:v>
                </c:pt>
                <c:pt idx="50">
                  <c:v>1.17</c:v>
                </c:pt>
                <c:pt idx="51">
                  <c:v>1.1879999999999999</c:v>
                </c:pt>
                <c:pt idx="52">
                  <c:v>1.1910000000000001</c:v>
                </c:pt>
                <c:pt idx="53">
                  <c:v>1.1890000000000001</c:v>
                </c:pt>
                <c:pt idx="54">
                  <c:v>1.159</c:v>
                </c:pt>
                <c:pt idx="55">
                  <c:v>1.1719999999999999</c:v>
                </c:pt>
                <c:pt idx="56">
                  <c:v>1.1639999999999999</c:v>
                </c:pt>
                <c:pt idx="57">
                  <c:v>1.101</c:v>
                </c:pt>
                <c:pt idx="58">
                  <c:v>1.0720000000000001</c:v>
                </c:pt>
                <c:pt idx="59">
                  <c:v>1.101</c:v>
                </c:pt>
                <c:pt idx="60">
                  <c:v>1.0920000000000001</c:v>
                </c:pt>
                <c:pt idx="61">
                  <c:v>1.056</c:v>
                </c:pt>
                <c:pt idx="62">
                  <c:v>1.0900000000000001</c:v>
                </c:pt>
                <c:pt idx="63">
                  <c:v>1.097</c:v>
                </c:pt>
                <c:pt idx="64">
                  <c:v>1.141</c:v>
                </c:pt>
                <c:pt idx="65">
                  <c:v>1.1160000000000001</c:v>
                </c:pt>
                <c:pt idx="66">
                  <c:v>1.141</c:v>
                </c:pt>
                <c:pt idx="67">
                  <c:v>1.1100000000000001</c:v>
                </c:pt>
                <c:pt idx="68">
                  <c:v>1.105</c:v>
                </c:pt>
                <c:pt idx="69">
                  <c:v>1.087</c:v>
                </c:pt>
                <c:pt idx="70">
                  <c:v>1.075</c:v>
                </c:pt>
                <c:pt idx="71">
                  <c:v>1.044</c:v>
                </c:pt>
                <c:pt idx="72">
                  <c:v>1.004</c:v>
                </c:pt>
                <c:pt idx="73">
                  <c:v>1.0489999999999999</c:v>
                </c:pt>
                <c:pt idx="74">
                  <c:v>1.0840000000000001</c:v>
                </c:pt>
                <c:pt idx="75">
                  <c:v>1.0860000000000001</c:v>
                </c:pt>
                <c:pt idx="76">
                  <c:v>1.1060000000000001</c:v>
                </c:pt>
                <c:pt idx="77">
                  <c:v>1.071</c:v>
                </c:pt>
                <c:pt idx="78">
                  <c:v>1.071</c:v>
                </c:pt>
                <c:pt idx="79">
                  <c:v>1.071</c:v>
                </c:pt>
                <c:pt idx="80">
                  <c:v>1.1160000000000001</c:v>
                </c:pt>
                <c:pt idx="81">
                  <c:v>1.073</c:v>
                </c:pt>
                <c:pt idx="82">
                  <c:v>1.091</c:v>
                </c:pt>
                <c:pt idx="83">
                  <c:v>1.024</c:v>
                </c:pt>
                <c:pt idx="84">
                  <c:v>1.0129999999999999</c:v>
                </c:pt>
                <c:pt idx="85">
                  <c:v>1.0009999999999999</c:v>
                </c:pt>
                <c:pt idx="86">
                  <c:v>1.0009999999999999</c:v>
                </c:pt>
                <c:pt idx="87">
                  <c:v>0.997</c:v>
                </c:pt>
                <c:pt idx="88">
                  <c:v>0.98399999999999999</c:v>
                </c:pt>
                <c:pt idx="89">
                  <c:v>0.98399999999999999</c:v>
                </c:pt>
                <c:pt idx="90">
                  <c:v>0.96399999999999997</c:v>
                </c:pt>
                <c:pt idx="91">
                  <c:v>0.96</c:v>
                </c:pt>
                <c:pt idx="92">
                  <c:v>0.98899999999999999</c:v>
                </c:pt>
                <c:pt idx="93">
                  <c:v>0.97799999999999998</c:v>
                </c:pt>
                <c:pt idx="94">
                  <c:v>0.99099999999999999</c:v>
                </c:pt>
                <c:pt idx="95">
                  <c:v>0.97099999999999997</c:v>
                </c:pt>
                <c:pt idx="96">
                  <c:v>0.95499999999999996</c:v>
                </c:pt>
                <c:pt idx="97">
                  <c:v>0.90500000000000003</c:v>
                </c:pt>
                <c:pt idx="98">
                  <c:v>0.875</c:v>
                </c:pt>
                <c:pt idx="99">
                  <c:v>0.88400000000000001</c:v>
                </c:pt>
                <c:pt idx="100">
                  <c:v>0.874</c:v>
                </c:pt>
                <c:pt idx="101">
                  <c:v>0.86799999999999999</c:v>
                </c:pt>
                <c:pt idx="102">
                  <c:v>0.85199999999999998</c:v>
                </c:pt>
                <c:pt idx="103">
                  <c:v>0.82599999999999996</c:v>
                </c:pt>
                <c:pt idx="104">
                  <c:v>0.81399999999999995</c:v>
                </c:pt>
                <c:pt idx="105">
                  <c:v>0.78700000000000003</c:v>
                </c:pt>
                <c:pt idx="106">
                  <c:v>0.73299999999999998</c:v>
                </c:pt>
                <c:pt idx="107">
                  <c:v>0.76400000000000001</c:v>
                </c:pt>
                <c:pt idx="108">
                  <c:v>0.71499999999999997</c:v>
                </c:pt>
                <c:pt idx="109">
                  <c:v>0.69199999999999995</c:v>
                </c:pt>
                <c:pt idx="110">
                  <c:v>0.66500000000000004</c:v>
                </c:pt>
                <c:pt idx="111">
                  <c:v>0.629</c:v>
                </c:pt>
                <c:pt idx="112">
                  <c:v>0.61</c:v>
                </c:pt>
                <c:pt idx="113">
                  <c:v>0.55300000000000005</c:v>
                </c:pt>
                <c:pt idx="114">
                  <c:v>0.60399999999999998</c:v>
                </c:pt>
                <c:pt idx="115">
                  <c:v>0.57899999999999996</c:v>
                </c:pt>
                <c:pt idx="116">
                  <c:v>0.57399999999999995</c:v>
                </c:pt>
                <c:pt idx="117">
                  <c:v>0.54300000000000004</c:v>
                </c:pt>
                <c:pt idx="118">
                  <c:v>0.5</c:v>
                </c:pt>
                <c:pt idx="119">
                  <c:v>0.52600000000000002</c:v>
                </c:pt>
                <c:pt idx="120">
                  <c:v>0.39300000000000002</c:v>
                </c:pt>
                <c:pt idx="121">
                  <c:v>0.40300000000000002</c:v>
                </c:pt>
                <c:pt idx="122">
                  <c:v>0.39200000000000002</c:v>
                </c:pt>
                <c:pt idx="123">
                  <c:v>0.438</c:v>
                </c:pt>
                <c:pt idx="124">
                  <c:v>0.40799999999999997</c:v>
                </c:pt>
                <c:pt idx="125">
                  <c:v>0.38</c:v>
                </c:pt>
                <c:pt idx="126">
                  <c:v>0.39300000000000002</c:v>
                </c:pt>
                <c:pt idx="127">
                  <c:v>0.39600000000000002</c:v>
                </c:pt>
                <c:pt idx="128">
                  <c:v>0.39500000000000002</c:v>
                </c:pt>
                <c:pt idx="129">
                  <c:v>0.33600000000000002</c:v>
                </c:pt>
                <c:pt idx="130">
                  <c:v>0.29299999999999998</c:v>
                </c:pt>
                <c:pt idx="131">
                  <c:v>0.214</c:v>
                </c:pt>
                <c:pt idx="132">
                  <c:v>0.248</c:v>
                </c:pt>
                <c:pt idx="133">
                  <c:v>0.32300000000000001</c:v>
                </c:pt>
                <c:pt idx="134">
                  <c:v>0.437</c:v>
                </c:pt>
                <c:pt idx="135">
                  <c:v>0.42</c:v>
                </c:pt>
                <c:pt idx="136">
                  <c:v>0.438</c:v>
                </c:pt>
                <c:pt idx="137">
                  <c:v>0.47599999999999998</c:v>
                </c:pt>
                <c:pt idx="138">
                  <c:v>0.56799999999999995</c:v>
                </c:pt>
                <c:pt idx="139">
                  <c:v>0.50800000000000001</c:v>
                </c:pt>
                <c:pt idx="140">
                  <c:v>0.49099999999999999</c:v>
                </c:pt>
                <c:pt idx="141">
                  <c:v>0.44700000000000001</c:v>
                </c:pt>
                <c:pt idx="142">
                  <c:v>0.40500000000000003</c:v>
                </c:pt>
                <c:pt idx="143">
                  <c:v>0.38800000000000001</c:v>
                </c:pt>
                <c:pt idx="144">
                  <c:v>0.39100000000000001</c:v>
                </c:pt>
                <c:pt idx="145">
                  <c:v>0.39400000000000002</c:v>
                </c:pt>
                <c:pt idx="146">
                  <c:v>0.34699999999999998</c:v>
                </c:pt>
                <c:pt idx="147">
                  <c:v>0.35699999999999998</c:v>
                </c:pt>
                <c:pt idx="148">
                  <c:v>0.372</c:v>
                </c:pt>
                <c:pt idx="149">
                  <c:v>0.35799999999999998</c:v>
                </c:pt>
                <c:pt idx="150">
                  <c:v>0.35199999999999998</c:v>
                </c:pt>
                <c:pt idx="151">
                  <c:v>0.28399999999999997</c:v>
                </c:pt>
                <c:pt idx="152">
                  <c:v>0.29399999999999998</c:v>
                </c:pt>
                <c:pt idx="153">
                  <c:v>0.246</c:v>
                </c:pt>
                <c:pt idx="154">
                  <c:v>0.246</c:v>
                </c:pt>
                <c:pt idx="155">
                  <c:v>0.23100000000000001</c:v>
                </c:pt>
                <c:pt idx="156">
                  <c:v>0.17100000000000001</c:v>
                </c:pt>
                <c:pt idx="157">
                  <c:v>0.223</c:v>
                </c:pt>
                <c:pt idx="158">
                  <c:v>0.26100000000000001</c:v>
                </c:pt>
                <c:pt idx="159">
                  <c:v>0.23</c:v>
                </c:pt>
                <c:pt idx="160">
                  <c:v>0.21</c:v>
                </c:pt>
                <c:pt idx="161">
                  <c:v>0.14299999999999999</c:v>
                </c:pt>
                <c:pt idx="162">
                  <c:v>3.5000000000000003E-2</c:v>
                </c:pt>
                <c:pt idx="163">
                  <c:v>8.1000000000000003E-2</c:v>
                </c:pt>
                <c:pt idx="164">
                  <c:v>0.13300000000000001</c:v>
                </c:pt>
                <c:pt idx="165">
                  <c:v>9.6000000000000002E-2</c:v>
                </c:pt>
                <c:pt idx="166">
                  <c:v>9.7000000000000003E-2</c:v>
                </c:pt>
                <c:pt idx="167">
                  <c:v>0.14099999999999999</c:v>
                </c:pt>
                <c:pt idx="168">
                  <c:v>0.13800000000000001</c:v>
                </c:pt>
                <c:pt idx="169">
                  <c:v>0.13300000000000001</c:v>
                </c:pt>
                <c:pt idx="170">
                  <c:v>8.3000000000000004E-2</c:v>
                </c:pt>
                <c:pt idx="171">
                  <c:v>6.5000000000000002E-2</c:v>
                </c:pt>
                <c:pt idx="172">
                  <c:v>0.10299999999999999</c:v>
                </c:pt>
                <c:pt idx="173">
                  <c:v>0.105</c:v>
                </c:pt>
                <c:pt idx="174">
                  <c:v>0.128</c:v>
                </c:pt>
                <c:pt idx="175">
                  <c:v>0.109</c:v>
                </c:pt>
                <c:pt idx="176">
                  <c:v>0.14899999999999999</c:v>
                </c:pt>
                <c:pt idx="177">
                  <c:v>0.23499999999999999</c:v>
                </c:pt>
                <c:pt idx="178">
                  <c:v>0.17299999999999999</c:v>
                </c:pt>
                <c:pt idx="179">
                  <c:v>0.218</c:v>
                </c:pt>
                <c:pt idx="180">
                  <c:v>0.25900000000000001</c:v>
                </c:pt>
                <c:pt idx="181">
                  <c:v>0.255</c:v>
                </c:pt>
                <c:pt idx="182">
                  <c:v>0.221</c:v>
                </c:pt>
                <c:pt idx="183">
                  <c:v>0.30199999999999999</c:v>
                </c:pt>
                <c:pt idx="184">
                  <c:v>0.25700000000000001</c:v>
                </c:pt>
                <c:pt idx="185">
                  <c:v>0.28599999999999998</c:v>
                </c:pt>
                <c:pt idx="186">
                  <c:v>0.22800000000000001</c:v>
                </c:pt>
                <c:pt idx="187">
                  <c:v>0.249</c:v>
                </c:pt>
                <c:pt idx="188">
                  <c:v>0.23599999999999999</c:v>
                </c:pt>
                <c:pt idx="189">
                  <c:v>0.14899999999999999</c:v>
                </c:pt>
                <c:pt idx="190">
                  <c:v>0.11799999999999999</c:v>
                </c:pt>
                <c:pt idx="191">
                  <c:v>0.13300000000000001</c:v>
                </c:pt>
                <c:pt idx="192">
                  <c:v>0.14899999999999999</c:v>
                </c:pt>
                <c:pt idx="193">
                  <c:v>0.15</c:v>
                </c:pt>
                <c:pt idx="194">
                  <c:v>0.14499999999999999</c:v>
                </c:pt>
                <c:pt idx="195">
                  <c:v>0.152</c:v>
                </c:pt>
                <c:pt idx="196">
                  <c:v>0.16900000000000001</c:v>
                </c:pt>
                <c:pt idx="197">
                  <c:v>0.13100000000000001</c:v>
                </c:pt>
                <c:pt idx="198">
                  <c:v>0.13200000000000001</c:v>
                </c:pt>
                <c:pt idx="199">
                  <c:v>0.13700000000000001</c:v>
                </c:pt>
                <c:pt idx="200">
                  <c:v>0.122</c:v>
                </c:pt>
                <c:pt idx="201">
                  <c:v>0.151</c:v>
                </c:pt>
                <c:pt idx="202">
                  <c:v>0.22700000000000001</c:v>
                </c:pt>
                <c:pt idx="203">
                  <c:v>0.23599999999999999</c:v>
                </c:pt>
                <c:pt idx="204">
                  <c:v>0.21099999999999999</c:v>
                </c:pt>
                <c:pt idx="205">
                  <c:v>0.22700000000000001</c:v>
                </c:pt>
                <c:pt idx="206">
                  <c:v>0.253</c:v>
                </c:pt>
                <c:pt idx="207">
                  <c:v>0.22600000000000001</c:v>
                </c:pt>
                <c:pt idx="208">
                  <c:v>0.245</c:v>
                </c:pt>
                <c:pt idx="209">
                  <c:v>0.28599999999999998</c:v>
                </c:pt>
                <c:pt idx="210">
                  <c:v>0.26100000000000001</c:v>
                </c:pt>
                <c:pt idx="211">
                  <c:v>0.25</c:v>
                </c:pt>
                <c:pt idx="212">
                  <c:v>0.23799999999999999</c:v>
                </c:pt>
                <c:pt idx="213">
                  <c:v>0.27400000000000002</c:v>
                </c:pt>
                <c:pt idx="214">
                  <c:v>0.307</c:v>
                </c:pt>
                <c:pt idx="215">
                  <c:v>0.28799999999999998</c:v>
                </c:pt>
                <c:pt idx="216">
                  <c:v>0.28199999999999997</c:v>
                </c:pt>
                <c:pt idx="217">
                  <c:v>0.23699999999999999</c:v>
                </c:pt>
              </c:numCache>
            </c:numRef>
          </c:val>
          <c:smooth val="0"/>
          <c:extLst>
            <c:ext xmlns:c16="http://schemas.microsoft.com/office/drawing/2014/chart" uri="{C3380CC4-5D6E-409C-BE32-E72D297353CC}">
              <c16:uniqueId val="{00000001-CD9A-42B4-9E2F-4405E0B6A79B}"/>
            </c:ext>
          </c:extLst>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Yield'!$A$2:$A$219</c:f>
              <c:numCache>
                <c:formatCode>m/d/yyyy</c:formatCode>
                <c:ptCount val="218"/>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numCache>
            </c:numRef>
          </c:cat>
          <c:val>
            <c:numRef>
              <c:f>'10 Year Bond Yield'!$D$2:$D$219</c:f>
              <c:numCache>
                <c:formatCode>General</c:formatCode>
                <c:ptCount val="218"/>
                <c:pt idx="0">
                  <c:v>2.6842000000000001</c:v>
                </c:pt>
                <c:pt idx="1">
                  <c:v>2.6204000000000001</c:v>
                </c:pt>
                <c:pt idx="2">
                  <c:v>2.5535000000000001</c:v>
                </c:pt>
                <c:pt idx="3">
                  <c:v>2.6677</c:v>
                </c:pt>
                <c:pt idx="4">
                  <c:v>2.6959999999999997</c:v>
                </c:pt>
                <c:pt idx="5">
                  <c:v>2.7279999999999998</c:v>
                </c:pt>
                <c:pt idx="6">
                  <c:v>2.71</c:v>
                </c:pt>
                <c:pt idx="7">
                  <c:v>2.7420999999999998</c:v>
                </c:pt>
                <c:pt idx="8">
                  <c:v>2.7006999999999999</c:v>
                </c:pt>
                <c:pt idx="9">
                  <c:v>2.7023999999999999</c:v>
                </c:pt>
                <c:pt idx="10">
                  <c:v>2.7111999999999998</c:v>
                </c:pt>
                <c:pt idx="11">
                  <c:v>2.7218</c:v>
                </c:pt>
                <c:pt idx="12">
                  <c:v>2.7504</c:v>
                </c:pt>
                <c:pt idx="13">
                  <c:v>2.7842000000000002</c:v>
                </c:pt>
                <c:pt idx="14">
                  <c:v>2.7842000000000002</c:v>
                </c:pt>
                <c:pt idx="15">
                  <c:v>2.7391999999999999</c:v>
                </c:pt>
                <c:pt idx="16">
                  <c:v>2.7408999999999999</c:v>
                </c:pt>
                <c:pt idx="17">
                  <c:v>2.7157</c:v>
                </c:pt>
                <c:pt idx="18">
                  <c:v>2.7584999999999997</c:v>
                </c:pt>
                <c:pt idx="19">
                  <c:v>2.7439999999999998</c:v>
                </c:pt>
                <c:pt idx="20">
                  <c:v>2.7098</c:v>
                </c:pt>
                <c:pt idx="21">
                  <c:v>2.6775000000000002</c:v>
                </c:pt>
                <c:pt idx="22">
                  <c:v>2.6292999999999997</c:v>
                </c:pt>
                <c:pt idx="23">
                  <c:v>2.6842000000000001</c:v>
                </c:pt>
                <c:pt idx="24">
                  <c:v>2.7235</c:v>
                </c:pt>
                <c:pt idx="25">
                  <c:v>2.6983000000000001</c:v>
                </c:pt>
                <c:pt idx="26">
                  <c:v>2.6945999999999999</c:v>
                </c:pt>
                <c:pt idx="27">
                  <c:v>2.6572</c:v>
                </c:pt>
                <c:pt idx="28">
                  <c:v>2.6339000000000001</c:v>
                </c:pt>
                <c:pt idx="29">
                  <c:v>2.6536</c:v>
                </c:pt>
                <c:pt idx="30">
                  <c:v>2.6877</c:v>
                </c:pt>
                <c:pt idx="31">
                  <c:v>2.7020999999999997</c:v>
                </c:pt>
                <c:pt idx="32">
                  <c:v>2.6536</c:v>
                </c:pt>
                <c:pt idx="33">
                  <c:v>2.6625999999999999</c:v>
                </c:pt>
                <c:pt idx="34">
                  <c:v>2.6625999999999999</c:v>
                </c:pt>
                <c:pt idx="35">
                  <c:v>2.6339000000000001</c:v>
                </c:pt>
                <c:pt idx="36">
                  <c:v>2.6447000000000003</c:v>
                </c:pt>
                <c:pt idx="37">
                  <c:v>2.6913999999999998</c:v>
                </c:pt>
                <c:pt idx="38">
                  <c:v>2.6518000000000002</c:v>
                </c:pt>
                <c:pt idx="39">
                  <c:v>2.6625999999999999</c:v>
                </c:pt>
                <c:pt idx="40">
                  <c:v>2.6356999999999999</c:v>
                </c:pt>
                <c:pt idx="41">
                  <c:v>2.6825000000000001</c:v>
                </c:pt>
                <c:pt idx="42">
                  <c:v>2.7149999999999999</c:v>
                </c:pt>
                <c:pt idx="43">
                  <c:v>2.7530999999999999</c:v>
                </c:pt>
                <c:pt idx="44">
                  <c:v>2.7223000000000002</c:v>
                </c:pt>
                <c:pt idx="45">
                  <c:v>2.7168999999999999</c:v>
                </c:pt>
                <c:pt idx="46">
                  <c:v>2.6934</c:v>
                </c:pt>
                <c:pt idx="47">
                  <c:v>2.6393</c:v>
                </c:pt>
                <c:pt idx="48">
                  <c:v>2.6284999999999998</c:v>
                </c:pt>
                <c:pt idx="49">
                  <c:v>2.6393</c:v>
                </c:pt>
                <c:pt idx="50">
                  <c:v>2.6015000000000001</c:v>
                </c:pt>
                <c:pt idx="51">
                  <c:v>2.6212999999999997</c:v>
                </c:pt>
                <c:pt idx="52">
                  <c:v>2.6303000000000001</c:v>
                </c:pt>
                <c:pt idx="53">
                  <c:v>2.5871</c:v>
                </c:pt>
                <c:pt idx="54">
                  <c:v>2.6032999999999999</c:v>
                </c:pt>
                <c:pt idx="55">
                  <c:v>2.6122999999999998</c:v>
                </c:pt>
                <c:pt idx="56">
                  <c:v>2.5263</c:v>
                </c:pt>
                <c:pt idx="57">
                  <c:v>2.5369000000000002</c:v>
                </c:pt>
                <c:pt idx="58">
                  <c:v>2.4390000000000001</c:v>
                </c:pt>
                <c:pt idx="59">
                  <c:v>2.3982999999999999</c:v>
                </c:pt>
                <c:pt idx="60">
                  <c:v>2.423</c:v>
                </c:pt>
                <c:pt idx="61">
                  <c:v>2.3664999999999998</c:v>
                </c:pt>
                <c:pt idx="62">
                  <c:v>2.3946000000000001</c:v>
                </c:pt>
                <c:pt idx="63">
                  <c:v>2.4050000000000002</c:v>
                </c:pt>
                <c:pt idx="64">
                  <c:v>2.5009000000000001</c:v>
                </c:pt>
                <c:pt idx="65">
                  <c:v>2.4741</c:v>
                </c:pt>
                <c:pt idx="66">
                  <c:v>2.5240999999999998</c:v>
                </c:pt>
                <c:pt idx="67">
                  <c:v>2.5150999999999999</c:v>
                </c:pt>
                <c:pt idx="68">
                  <c:v>2.4954000000000001</c:v>
                </c:pt>
                <c:pt idx="69">
                  <c:v>2.5221999999999998</c:v>
                </c:pt>
                <c:pt idx="70">
                  <c:v>2.5005999999999999</c:v>
                </c:pt>
                <c:pt idx="71">
                  <c:v>2.4649000000000001</c:v>
                </c:pt>
                <c:pt idx="72">
                  <c:v>2.4969999999999999</c:v>
                </c:pt>
                <c:pt idx="73">
                  <c:v>2.5651000000000002</c:v>
                </c:pt>
                <c:pt idx="74">
                  <c:v>2.5543</c:v>
                </c:pt>
                <c:pt idx="75">
                  <c:v>2.5903999999999998</c:v>
                </c:pt>
                <c:pt idx="76">
                  <c:v>2.5939999999999999</c:v>
                </c:pt>
                <c:pt idx="77">
                  <c:v>2.5596000000000001</c:v>
                </c:pt>
                <c:pt idx="78">
                  <c:v>2.5596000000000001</c:v>
                </c:pt>
                <c:pt idx="79">
                  <c:v>2.5884999999999998</c:v>
                </c:pt>
                <c:pt idx="80">
                  <c:v>2.5649999999999999</c:v>
                </c:pt>
                <c:pt idx="81">
                  <c:v>2.5181</c:v>
                </c:pt>
                <c:pt idx="82">
                  <c:v>2.5324999999999998</c:v>
                </c:pt>
                <c:pt idx="83">
                  <c:v>2.4981999999999998</c:v>
                </c:pt>
                <c:pt idx="84">
                  <c:v>2.5251999999999999</c:v>
                </c:pt>
                <c:pt idx="85">
                  <c:v>2.5018000000000002</c:v>
                </c:pt>
                <c:pt idx="86">
                  <c:v>2.4999000000000002</c:v>
                </c:pt>
                <c:pt idx="87">
                  <c:v>2.5413999999999999</c:v>
                </c:pt>
                <c:pt idx="88">
                  <c:v>2.5249999999999999</c:v>
                </c:pt>
                <c:pt idx="89">
                  <c:v>2.4691999999999998</c:v>
                </c:pt>
                <c:pt idx="90">
                  <c:v>2.4565999999999999</c:v>
                </c:pt>
                <c:pt idx="91">
                  <c:v>2.4834999999999998</c:v>
                </c:pt>
                <c:pt idx="92">
                  <c:v>2.4422999999999999</c:v>
                </c:pt>
                <c:pt idx="93">
                  <c:v>2.4672000000000001</c:v>
                </c:pt>
                <c:pt idx="94">
                  <c:v>2.4015</c:v>
                </c:pt>
                <c:pt idx="95">
                  <c:v>2.4104000000000001</c:v>
                </c:pt>
                <c:pt idx="96">
                  <c:v>2.3731999999999998</c:v>
                </c:pt>
                <c:pt idx="97">
                  <c:v>2.3944000000000001</c:v>
                </c:pt>
                <c:pt idx="98">
                  <c:v>2.3909000000000002</c:v>
                </c:pt>
                <c:pt idx="99">
                  <c:v>2.4157000000000002</c:v>
                </c:pt>
                <c:pt idx="100">
                  <c:v>2.4264000000000001</c:v>
                </c:pt>
                <c:pt idx="101">
                  <c:v>2.3820000000000001</c:v>
                </c:pt>
                <c:pt idx="102">
                  <c:v>2.3185000000000002</c:v>
                </c:pt>
                <c:pt idx="103">
                  <c:v>2.3201999999999998</c:v>
                </c:pt>
                <c:pt idx="104">
                  <c:v>2.3201999999999998</c:v>
                </c:pt>
                <c:pt idx="105">
                  <c:v>2.2658</c:v>
                </c:pt>
                <c:pt idx="106">
                  <c:v>2.2605</c:v>
                </c:pt>
                <c:pt idx="107">
                  <c:v>2.2132999999999998</c:v>
                </c:pt>
                <c:pt idx="108">
                  <c:v>2.1246</c:v>
                </c:pt>
                <c:pt idx="109">
                  <c:v>2.0710000000000002</c:v>
                </c:pt>
                <c:pt idx="110">
                  <c:v>2.1295999999999999</c:v>
                </c:pt>
                <c:pt idx="111">
                  <c:v>2.1347999999999998</c:v>
                </c:pt>
                <c:pt idx="112">
                  <c:v>2.1173999999999999</c:v>
                </c:pt>
                <c:pt idx="113">
                  <c:v>2.0809000000000002</c:v>
                </c:pt>
                <c:pt idx="114">
                  <c:v>2.1484000000000001</c:v>
                </c:pt>
                <c:pt idx="115">
                  <c:v>2.1431</c:v>
                </c:pt>
                <c:pt idx="116">
                  <c:v>2.1204999999999998</c:v>
                </c:pt>
                <c:pt idx="117">
                  <c:v>2.0945</c:v>
                </c:pt>
                <c:pt idx="118">
                  <c:v>2.0804</c:v>
                </c:pt>
                <c:pt idx="119">
                  <c:v>2.0941999999999998</c:v>
                </c:pt>
                <c:pt idx="120">
                  <c:v>2.0594999999999999</c:v>
                </c:pt>
                <c:pt idx="121">
                  <c:v>2.0232999999999999</c:v>
                </c:pt>
                <c:pt idx="122">
                  <c:v>2.0284</c:v>
                </c:pt>
                <c:pt idx="123">
                  <c:v>2.0539999999999998</c:v>
                </c:pt>
                <c:pt idx="124">
                  <c:v>2.0143</c:v>
                </c:pt>
                <c:pt idx="125">
                  <c:v>1.9849999999999999</c:v>
                </c:pt>
                <c:pt idx="126">
                  <c:v>2.0468000000000002</c:v>
                </c:pt>
                <c:pt idx="127">
                  <c:v>2.0139999999999998</c:v>
                </c:pt>
                <c:pt idx="128">
                  <c:v>2.0051000000000001</c:v>
                </c:pt>
                <c:pt idx="129">
                  <c:v>2.024</c:v>
                </c:pt>
                <c:pt idx="130">
                  <c:v>1.974</c:v>
                </c:pt>
                <c:pt idx="131">
                  <c:v>1.9498</c:v>
                </c:pt>
                <c:pt idx="132">
                  <c:v>1.9498</c:v>
                </c:pt>
                <c:pt idx="133">
                  <c:v>2.0337999999999998</c:v>
                </c:pt>
                <c:pt idx="134">
                  <c:v>2.0476000000000001</c:v>
                </c:pt>
                <c:pt idx="135">
                  <c:v>2.0648</c:v>
                </c:pt>
                <c:pt idx="136">
                  <c:v>2.0613000000000001</c:v>
                </c:pt>
                <c:pt idx="137">
                  <c:v>2.1377999999999999</c:v>
                </c:pt>
                <c:pt idx="138">
                  <c:v>2.1219000000000001</c:v>
                </c:pt>
                <c:pt idx="139">
                  <c:v>2.0887000000000002</c:v>
                </c:pt>
                <c:pt idx="140">
                  <c:v>2.1025999999999998</c:v>
                </c:pt>
                <c:pt idx="141">
                  <c:v>2.0451000000000001</c:v>
                </c:pt>
                <c:pt idx="142">
                  <c:v>2.0242</c:v>
                </c:pt>
                <c:pt idx="143">
                  <c:v>2.0552000000000001</c:v>
                </c:pt>
                <c:pt idx="144">
                  <c:v>2.0464000000000002</c:v>
                </c:pt>
                <c:pt idx="145">
                  <c:v>2.0811999999999999</c:v>
                </c:pt>
                <c:pt idx="146">
                  <c:v>2.0428000000000002</c:v>
                </c:pt>
                <c:pt idx="147">
                  <c:v>2.081</c:v>
                </c:pt>
                <c:pt idx="148">
                  <c:v>2.0703</c:v>
                </c:pt>
                <c:pt idx="149">
                  <c:v>2.0649999999999999</c:v>
                </c:pt>
                <c:pt idx="150">
                  <c:v>2.0579999999999998</c:v>
                </c:pt>
                <c:pt idx="151">
                  <c:v>2.0144000000000002</c:v>
                </c:pt>
                <c:pt idx="152">
                  <c:v>1.8935</c:v>
                </c:pt>
                <c:pt idx="153">
                  <c:v>1.8452</c:v>
                </c:pt>
                <c:pt idx="154">
                  <c:v>1.7075</c:v>
                </c:pt>
                <c:pt idx="155">
                  <c:v>1.7023000000000001</c:v>
                </c:pt>
                <c:pt idx="156">
                  <c:v>1.7342</c:v>
                </c:pt>
                <c:pt idx="157">
                  <c:v>1.7172000000000001</c:v>
                </c:pt>
                <c:pt idx="158">
                  <c:v>1.7446999999999999</c:v>
                </c:pt>
                <c:pt idx="159">
                  <c:v>1.6454</c:v>
                </c:pt>
                <c:pt idx="160">
                  <c:v>1.7035</c:v>
                </c:pt>
                <c:pt idx="161">
                  <c:v>1.5792000000000002</c:v>
                </c:pt>
                <c:pt idx="162">
                  <c:v>1.5268999999999999</c:v>
                </c:pt>
                <c:pt idx="163">
                  <c:v>1.5537999999999998</c:v>
                </c:pt>
                <c:pt idx="164">
                  <c:v>1.6063000000000001</c:v>
                </c:pt>
                <c:pt idx="165">
                  <c:v>1.5554999999999999</c:v>
                </c:pt>
                <c:pt idx="166">
                  <c:v>1.5893000000000002</c:v>
                </c:pt>
                <c:pt idx="167">
                  <c:v>1.6131</c:v>
                </c:pt>
                <c:pt idx="168">
                  <c:v>1.5350999999999999</c:v>
                </c:pt>
                <c:pt idx="169">
                  <c:v>1.5350999999999999</c:v>
                </c:pt>
                <c:pt idx="170">
                  <c:v>1.4711000000000001</c:v>
                </c:pt>
                <c:pt idx="171">
                  <c:v>1.4794</c:v>
                </c:pt>
                <c:pt idx="172">
                  <c:v>1.4944999999999999</c:v>
                </c:pt>
                <c:pt idx="173">
                  <c:v>1.4961</c:v>
                </c:pt>
                <c:pt idx="174">
                  <c:v>1.4961</c:v>
                </c:pt>
                <c:pt idx="175">
                  <c:v>1.4573</c:v>
                </c:pt>
                <c:pt idx="176">
                  <c:v>1.4657</c:v>
                </c:pt>
                <c:pt idx="177">
                  <c:v>1.5586</c:v>
                </c:pt>
                <c:pt idx="178">
                  <c:v>1.5602</c:v>
                </c:pt>
                <c:pt idx="179">
                  <c:v>1.6438000000000001</c:v>
                </c:pt>
                <c:pt idx="180">
                  <c:v>1.7316</c:v>
                </c:pt>
                <c:pt idx="181">
                  <c:v>1.7385000000000002</c:v>
                </c:pt>
                <c:pt idx="182">
                  <c:v>1.7715000000000001</c:v>
                </c:pt>
                <c:pt idx="183">
                  <c:v>1.8957999999999999</c:v>
                </c:pt>
                <c:pt idx="184">
                  <c:v>1.8467</c:v>
                </c:pt>
                <c:pt idx="185">
                  <c:v>1.8012999999999999</c:v>
                </c:pt>
                <c:pt idx="186">
                  <c:v>1.7961</c:v>
                </c:pt>
                <c:pt idx="187">
                  <c:v>1.784</c:v>
                </c:pt>
                <c:pt idx="188">
                  <c:v>1.7215</c:v>
                </c:pt>
                <c:pt idx="189">
                  <c:v>1.7267000000000001</c:v>
                </c:pt>
                <c:pt idx="190">
                  <c:v>1.6456</c:v>
                </c:pt>
                <c:pt idx="191">
                  <c:v>1.7372000000000001</c:v>
                </c:pt>
                <c:pt idx="192">
                  <c:v>1.6920999999999999</c:v>
                </c:pt>
                <c:pt idx="193">
                  <c:v>1.6800999999999999</c:v>
                </c:pt>
                <c:pt idx="194">
                  <c:v>1.6646000000000001</c:v>
                </c:pt>
                <c:pt idx="195">
                  <c:v>1.6353</c:v>
                </c:pt>
                <c:pt idx="196">
                  <c:v>1.5992</c:v>
                </c:pt>
                <c:pt idx="197">
                  <c:v>1.5341</c:v>
                </c:pt>
                <c:pt idx="198">
                  <c:v>1.5289999999999999</c:v>
                </c:pt>
                <c:pt idx="199">
                  <c:v>1.5580000000000001</c:v>
                </c:pt>
                <c:pt idx="200">
                  <c:v>1.5289000000000001</c:v>
                </c:pt>
                <c:pt idx="201">
                  <c:v>1.5836000000000001</c:v>
                </c:pt>
                <c:pt idx="202">
                  <c:v>1.6680999999999999</c:v>
                </c:pt>
                <c:pt idx="203">
                  <c:v>1.7290000000000001</c:v>
                </c:pt>
                <c:pt idx="204">
                  <c:v>1.7290000000000001</c:v>
                </c:pt>
                <c:pt idx="205">
                  <c:v>1.7709999999999999</c:v>
                </c:pt>
                <c:pt idx="206">
                  <c:v>1.7395</c:v>
                </c:pt>
                <c:pt idx="207">
                  <c:v>1.7518</c:v>
                </c:pt>
                <c:pt idx="208">
                  <c:v>1.7536</c:v>
                </c:pt>
                <c:pt idx="209">
                  <c:v>1.7993000000000001</c:v>
                </c:pt>
                <c:pt idx="210">
                  <c:v>1.7606999999999999</c:v>
                </c:pt>
                <c:pt idx="211">
                  <c:v>1.7642</c:v>
                </c:pt>
                <c:pt idx="212">
                  <c:v>1.766</c:v>
                </c:pt>
                <c:pt idx="213">
                  <c:v>1.7943</c:v>
                </c:pt>
                <c:pt idx="214">
                  <c:v>1.8420000000000001</c:v>
                </c:pt>
                <c:pt idx="215">
                  <c:v>1.8385</c:v>
                </c:pt>
                <c:pt idx="216">
                  <c:v>1.7715000000000001</c:v>
                </c:pt>
                <c:pt idx="217">
                  <c:v>1.6909999999999998</c:v>
                </c:pt>
              </c:numCache>
            </c:numRef>
          </c:val>
          <c:smooth val="0"/>
          <c:extLst>
            <c:ext xmlns:c16="http://schemas.microsoft.com/office/drawing/2014/chart" uri="{C3380CC4-5D6E-409C-BE32-E72D297353CC}">
              <c16:uniqueId val="{00000002-CD9A-42B4-9E2F-4405E0B6A79B}"/>
            </c:ext>
          </c:extLst>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Yield'!$A$2:$A$219</c:f>
              <c:numCache>
                <c:formatCode>m/d/yyyy</c:formatCode>
                <c:ptCount val="218"/>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numCache>
            </c:numRef>
          </c:cat>
          <c:val>
            <c:numRef>
              <c:f>'10 Year Bond Yield'!$E$2:$E$219</c:f>
              <c:numCache>
                <c:formatCode>General</c:formatCode>
                <c:ptCount val="218"/>
                <c:pt idx="0">
                  <c:v>1.2770000000000001</c:v>
                </c:pt>
                <c:pt idx="1">
                  <c:v>1.2090000000000001</c:v>
                </c:pt>
                <c:pt idx="2">
                  <c:v>1.194</c:v>
                </c:pt>
                <c:pt idx="3">
                  <c:v>1.276</c:v>
                </c:pt>
                <c:pt idx="4">
                  <c:v>1.254</c:v>
                </c:pt>
                <c:pt idx="5">
                  <c:v>1.274</c:v>
                </c:pt>
                <c:pt idx="6">
                  <c:v>1.2610000000000001</c:v>
                </c:pt>
                <c:pt idx="7">
                  <c:v>1.274</c:v>
                </c:pt>
                <c:pt idx="8">
                  <c:v>1.29</c:v>
                </c:pt>
                <c:pt idx="9">
                  <c:v>1.2969999999999999</c:v>
                </c:pt>
                <c:pt idx="10">
                  <c:v>1.258</c:v>
                </c:pt>
                <c:pt idx="11">
                  <c:v>1.3109999999999999</c:v>
                </c:pt>
                <c:pt idx="12">
                  <c:v>1.337</c:v>
                </c:pt>
                <c:pt idx="13">
                  <c:v>1.353</c:v>
                </c:pt>
                <c:pt idx="14">
                  <c:v>1.323</c:v>
                </c:pt>
                <c:pt idx="15">
                  <c:v>1.323</c:v>
                </c:pt>
                <c:pt idx="16">
                  <c:v>1.3260000000000001</c:v>
                </c:pt>
                <c:pt idx="17">
                  <c:v>1.2650000000000001</c:v>
                </c:pt>
                <c:pt idx="18">
                  <c:v>1.3049999999999999</c:v>
                </c:pt>
                <c:pt idx="19">
                  <c:v>1.2650000000000001</c:v>
                </c:pt>
                <c:pt idx="20">
                  <c:v>1.2690000000000001</c:v>
                </c:pt>
                <c:pt idx="21">
                  <c:v>1.2549999999999999</c:v>
                </c:pt>
                <c:pt idx="22">
                  <c:v>1.2190000000000001</c:v>
                </c:pt>
                <c:pt idx="23">
                  <c:v>1.248</c:v>
                </c:pt>
                <c:pt idx="24">
                  <c:v>1.2770000000000001</c:v>
                </c:pt>
                <c:pt idx="25">
                  <c:v>1.232</c:v>
                </c:pt>
                <c:pt idx="26">
                  <c:v>1.216</c:v>
                </c:pt>
                <c:pt idx="27">
                  <c:v>1.177</c:v>
                </c:pt>
                <c:pt idx="28">
                  <c:v>1.151</c:v>
                </c:pt>
                <c:pt idx="29">
                  <c:v>1.18</c:v>
                </c:pt>
                <c:pt idx="30">
                  <c:v>1.1850000000000001</c:v>
                </c:pt>
                <c:pt idx="31">
                  <c:v>1.1819999999999999</c:v>
                </c:pt>
                <c:pt idx="32">
                  <c:v>1.1499999999999999</c:v>
                </c:pt>
                <c:pt idx="33">
                  <c:v>1.1599999999999999</c:v>
                </c:pt>
                <c:pt idx="34">
                  <c:v>1.1659999999999999</c:v>
                </c:pt>
                <c:pt idx="35">
                  <c:v>1.169</c:v>
                </c:pt>
                <c:pt idx="36">
                  <c:v>1.181</c:v>
                </c:pt>
                <c:pt idx="37">
                  <c:v>1.202</c:v>
                </c:pt>
                <c:pt idx="38">
                  <c:v>1.1579999999999999</c:v>
                </c:pt>
                <c:pt idx="39">
                  <c:v>1.1759999999999999</c:v>
                </c:pt>
                <c:pt idx="40">
                  <c:v>1.206</c:v>
                </c:pt>
                <c:pt idx="41">
                  <c:v>1.274</c:v>
                </c:pt>
                <c:pt idx="42">
                  <c:v>1.302</c:v>
                </c:pt>
                <c:pt idx="43">
                  <c:v>1.296</c:v>
                </c:pt>
                <c:pt idx="44">
                  <c:v>1.2730000000000001</c:v>
                </c:pt>
                <c:pt idx="45">
                  <c:v>1.2869999999999999</c:v>
                </c:pt>
                <c:pt idx="46">
                  <c:v>1.2270000000000001</c:v>
                </c:pt>
                <c:pt idx="47">
                  <c:v>1.1719999999999999</c:v>
                </c:pt>
                <c:pt idx="48">
                  <c:v>1.1890000000000001</c:v>
                </c:pt>
                <c:pt idx="49">
                  <c:v>1.179</c:v>
                </c:pt>
                <c:pt idx="50">
                  <c:v>1.163</c:v>
                </c:pt>
                <c:pt idx="51">
                  <c:v>1.198</c:v>
                </c:pt>
                <c:pt idx="52">
                  <c:v>1.224</c:v>
                </c:pt>
                <c:pt idx="53">
                  <c:v>1.2110000000000001</c:v>
                </c:pt>
                <c:pt idx="54">
                  <c:v>1.196</c:v>
                </c:pt>
                <c:pt idx="55">
                  <c:v>1.1859999999999999</c:v>
                </c:pt>
                <c:pt idx="56">
                  <c:v>1.157</c:v>
                </c:pt>
                <c:pt idx="57">
                  <c:v>1.0640000000000001</c:v>
                </c:pt>
                <c:pt idx="58">
                  <c:v>1.014</c:v>
                </c:pt>
                <c:pt idx="59">
                  <c:v>0.98599999999999999</c:v>
                </c:pt>
                <c:pt idx="60">
                  <c:v>1.0069999999999999</c:v>
                </c:pt>
                <c:pt idx="61">
                  <c:v>1.0129999999999999</c:v>
                </c:pt>
                <c:pt idx="62">
                  <c:v>1</c:v>
                </c:pt>
                <c:pt idx="63">
                  <c:v>1</c:v>
                </c:pt>
                <c:pt idx="64">
                  <c:v>1.048</c:v>
                </c:pt>
                <c:pt idx="65">
                  <c:v>1.004</c:v>
                </c:pt>
                <c:pt idx="66">
                  <c:v>1.0980000000000001</c:v>
                </c:pt>
                <c:pt idx="67">
                  <c:v>1.0840000000000001</c:v>
                </c:pt>
                <c:pt idx="68">
                  <c:v>1.1160000000000001</c:v>
                </c:pt>
                <c:pt idx="69">
                  <c:v>1.1160000000000001</c:v>
                </c:pt>
                <c:pt idx="70">
                  <c:v>1.1040000000000001</c:v>
                </c:pt>
                <c:pt idx="71">
                  <c:v>1.097</c:v>
                </c:pt>
                <c:pt idx="72">
                  <c:v>1.1499999999999999</c:v>
                </c:pt>
                <c:pt idx="73">
                  <c:v>1.212</c:v>
                </c:pt>
                <c:pt idx="74">
                  <c:v>1.22</c:v>
                </c:pt>
                <c:pt idx="75">
                  <c:v>1.2190000000000001</c:v>
                </c:pt>
                <c:pt idx="76">
                  <c:v>1.236</c:v>
                </c:pt>
                <c:pt idx="77">
                  <c:v>1.1970000000000001</c:v>
                </c:pt>
                <c:pt idx="78">
                  <c:v>1.1970000000000001</c:v>
                </c:pt>
                <c:pt idx="79">
                  <c:v>1.1970000000000001</c:v>
                </c:pt>
                <c:pt idx="80">
                  <c:v>1.2270000000000001</c:v>
                </c:pt>
                <c:pt idx="81">
                  <c:v>1.177</c:v>
                </c:pt>
                <c:pt idx="82">
                  <c:v>1.1559999999999999</c:v>
                </c:pt>
                <c:pt idx="83">
                  <c:v>1.1419999999999999</c:v>
                </c:pt>
                <c:pt idx="84">
                  <c:v>1.157</c:v>
                </c:pt>
                <c:pt idx="85">
                  <c:v>1.1850000000000001</c:v>
                </c:pt>
                <c:pt idx="86">
                  <c:v>1.1499999999999999</c:v>
                </c:pt>
                <c:pt idx="87">
                  <c:v>1.1870000000000001</c:v>
                </c:pt>
                <c:pt idx="88">
                  <c:v>1.2190000000000001</c:v>
                </c:pt>
                <c:pt idx="89">
                  <c:v>1.2190000000000001</c:v>
                </c:pt>
                <c:pt idx="90">
                  <c:v>1.1579999999999999</c:v>
                </c:pt>
                <c:pt idx="91">
                  <c:v>1.137</c:v>
                </c:pt>
                <c:pt idx="92">
                  <c:v>1.125</c:v>
                </c:pt>
                <c:pt idx="93">
                  <c:v>1.135</c:v>
                </c:pt>
                <c:pt idx="94">
                  <c:v>1.101</c:v>
                </c:pt>
                <c:pt idx="95">
                  <c:v>1.105</c:v>
                </c:pt>
                <c:pt idx="96">
                  <c:v>1.0680000000000001</c:v>
                </c:pt>
                <c:pt idx="97">
                  <c:v>1.0740000000000001</c:v>
                </c:pt>
                <c:pt idx="98">
                  <c:v>1.034</c:v>
                </c:pt>
                <c:pt idx="99">
                  <c:v>1.0549999999999999</c:v>
                </c:pt>
                <c:pt idx="100">
                  <c:v>1.083</c:v>
                </c:pt>
                <c:pt idx="101">
                  <c:v>1.0149999999999999</c:v>
                </c:pt>
                <c:pt idx="102">
                  <c:v>0.95299999999999996</c:v>
                </c:pt>
                <c:pt idx="103">
                  <c:v>0.95599999999999996</c:v>
                </c:pt>
                <c:pt idx="104">
                  <c:v>0.95599999999999996</c:v>
                </c:pt>
                <c:pt idx="105">
                  <c:v>0.91700000000000004</c:v>
                </c:pt>
                <c:pt idx="106">
                  <c:v>0.89200000000000002</c:v>
                </c:pt>
                <c:pt idx="107">
                  <c:v>0.89700000000000002</c:v>
                </c:pt>
                <c:pt idx="108">
                  <c:v>0.88600000000000001</c:v>
                </c:pt>
                <c:pt idx="109">
                  <c:v>0.86199999999999999</c:v>
                </c:pt>
                <c:pt idx="110">
                  <c:v>0.90200000000000002</c:v>
                </c:pt>
                <c:pt idx="111">
                  <c:v>0.86299999999999999</c:v>
                </c:pt>
                <c:pt idx="112">
                  <c:v>0.82499999999999996</c:v>
                </c:pt>
                <c:pt idx="113">
                  <c:v>0.81299999999999994</c:v>
                </c:pt>
                <c:pt idx="114">
                  <c:v>0.83899999999999997</c:v>
                </c:pt>
                <c:pt idx="115">
                  <c:v>0.85899999999999999</c:v>
                </c:pt>
                <c:pt idx="116">
                  <c:v>0.86699999999999999</c:v>
                </c:pt>
                <c:pt idx="117">
                  <c:v>0.83499999999999996</c:v>
                </c:pt>
                <c:pt idx="118">
                  <c:v>0.84699999999999998</c:v>
                </c:pt>
                <c:pt idx="119">
                  <c:v>0.85</c:v>
                </c:pt>
                <c:pt idx="120">
                  <c:v>0.80700000000000005</c:v>
                </c:pt>
                <c:pt idx="121">
                  <c:v>0.86499999999999999</c:v>
                </c:pt>
                <c:pt idx="122">
                  <c:v>0.80600000000000005</c:v>
                </c:pt>
                <c:pt idx="123">
                  <c:v>0.84499999999999997</c:v>
                </c:pt>
                <c:pt idx="124">
                  <c:v>0.81599999999999995</c:v>
                </c:pt>
                <c:pt idx="125">
                  <c:v>0.79400000000000004</c:v>
                </c:pt>
                <c:pt idx="126">
                  <c:v>0.83099999999999996</c:v>
                </c:pt>
                <c:pt idx="127">
                  <c:v>0.82199999999999995</c:v>
                </c:pt>
                <c:pt idx="128">
                  <c:v>0.83299999999999996</c:v>
                </c:pt>
                <c:pt idx="129">
                  <c:v>0.81399999999999995</c:v>
                </c:pt>
                <c:pt idx="130">
                  <c:v>0.72199999999999998</c:v>
                </c:pt>
                <c:pt idx="131">
                  <c:v>0.69099999999999995</c:v>
                </c:pt>
                <c:pt idx="132">
                  <c:v>0.67600000000000005</c:v>
                </c:pt>
                <c:pt idx="133">
                  <c:v>0.73799999999999999</c:v>
                </c:pt>
                <c:pt idx="134">
                  <c:v>0.71499999999999997</c:v>
                </c:pt>
                <c:pt idx="135">
                  <c:v>0.72</c:v>
                </c:pt>
                <c:pt idx="136">
                  <c:v>0.75800000000000001</c:v>
                </c:pt>
                <c:pt idx="137">
                  <c:v>0.83599999999999997</c:v>
                </c:pt>
                <c:pt idx="138">
                  <c:v>0.83499999999999996</c:v>
                </c:pt>
                <c:pt idx="139">
                  <c:v>0.80100000000000005</c:v>
                </c:pt>
                <c:pt idx="140">
                  <c:v>0.82099999999999995</c:v>
                </c:pt>
                <c:pt idx="141">
                  <c:v>0.75900000000000001</c:v>
                </c:pt>
                <c:pt idx="142">
                  <c:v>0.75900000000000001</c:v>
                </c:pt>
                <c:pt idx="143">
                  <c:v>0.73399999999999999</c:v>
                </c:pt>
                <c:pt idx="144">
                  <c:v>0.70799999999999996</c:v>
                </c:pt>
                <c:pt idx="145">
                  <c:v>0.69099999999999995</c:v>
                </c:pt>
                <c:pt idx="146">
                  <c:v>0.67800000000000005</c:v>
                </c:pt>
                <c:pt idx="147">
                  <c:v>0.71</c:v>
                </c:pt>
                <c:pt idx="148">
                  <c:v>0.68700000000000006</c:v>
                </c:pt>
                <c:pt idx="149">
                  <c:v>0.65400000000000003</c:v>
                </c:pt>
                <c:pt idx="150">
                  <c:v>0.63400000000000001</c:v>
                </c:pt>
                <c:pt idx="151">
                  <c:v>0.61099999999999999</c:v>
                </c:pt>
                <c:pt idx="152">
                  <c:v>0.59399999999999997</c:v>
                </c:pt>
                <c:pt idx="153">
                  <c:v>0.55000000000000004</c:v>
                </c:pt>
                <c:pt idx="154">
                  <c:v>0.51200000000000001</c:v>
                </c:pt>
                <c:pt idx="155">
                  <c:v>0.51500000000000001</c:v>
                </c:pt>
                <c:pt idx="156">
                  <c:v>0.48699999999999999</c:v>
                </c:pt>
                <c:pt idx="157">
                  <c:v>0.52200000000000002</c:v>
                </c:pt>
                <c:pt idx="158">
                  <c:v>0.48399999999999999</c:v>
                </c:pt>
                <c:pt idx="159">
                  <c:v>0.49</c:v>
                </c:pt>
                <c:pt idx="160">
                  <c:v>0.49399999999999999</c:v>
                </c:pt>
                <c:pt idx="161">
                  <c:v>0.44800000000000001</c:v>
                </c:pt>
                <c:pt idx="162">
                  <c:v>0.40799999999999997</c:v>
                </c:pt>
                <c:pt idx="163">
                  <c:v>0.46600000000000003</c:v>
                </c:pt>
                <c:pt idx="164">
                  <c:v>0.47</c:v>
                </c:pt>
                <c:pt idx="165">
                  <c:v>0.45200000000000001</c:v>
                </c:pt>
                <c:pt idx="166">
                  <c:v>0.47899999999999998</c:v>
                </c:pt>
                <c:pt idx="167">
                  <c:v>0.51700000000000002</c:v>
                </c:pt>
                <c:pt idx="168">
                  <c:v>0.48099999999999998</c:v>
                </c:pt>
                <c:pt idx="169">
                  <c:v>0.48099999999999998</c:v>
                </c:pt>
                <c:pt idx="170">
                  <c:v>0.502</c:v>
                </c:pt>
                <c:pt idx="171">
                  <c:v>0.442</c:v>
                </c:pt>
                <c:pt idx="172">
                  <c:v>0.436</c:v>
                </c:pt>
                <c:pt idx="173">
                  <c:v>0.47899999999999998</c:v>
                </c:pt>
                <c:pt idx="174">
                  <c:v>0.41499999999999998</c:v>
                </c:pt>
                <c:pt idx="175">
                  <c:v>0.40600000000000003</c:v>
                </c:pt>
                <c:pt idx="176">
                  <c:v>0.49299999999999999</c:v>
                </c:pt>
                <c:pt idx="177">
                  <c:v>0.6</c:v>
                </c:pt>
                <c:pt idx="178">
                  <c:v>0.50600000000000001</c:v>
                </c:pt>
                <c:pt idx="179">
                  <c:v>0.59099999999999997</c:v>
                </c:pt>
                <c:pt idx="180">
                  <c:v>0.63900000000000001</c:v>
                </c:pt>
                <c:pt idx="181">
                  <c:v>0.63700000000000001</c:v>
                </c:pt>
                <c:pt idx="182">
                  <c:v>0.67400000000000004</c:v>
                </c:pt>
                <c:pt idx="183">
                  <c:v>0.76200000000000001</c:v>
                </c:pt>
                <c:pt idx="184">
                  <c:v>0.69399999999999995</c:v>
                </c:pt>
                <c:pt idx="185">
                  <c:v>0.69699999999999995</c:v>
                </c:pt>
                <c:pt idx="186">
                  <c:v>0.64300000000000002</c:v>
                </c:pt>
                <c:pt idx="187">
                  <c:v>0.63700000000000001</c:v>
                </c:pt>
                <c:pt idx="188">
                  <c:v>0.628</c:v>
                </c:pt>
                <c:pt idx="189">
                  <c:v>0.55200000000000005</c:v>
                </c:pt>
                <c:pt idx="190">
                  <c:v>0.52800000000000002</c:v>
                </c:pt>
                <c:pt idx="191">
                  <c:v>0.53600000000000003</c:v>
                </c:pt>
                <c:pt idx="192">
                  <c:v>0.51900000000000002</c:v>
                </c:pt>
                <c:pt idx="193">
                  <c:v>0.499</c:v>
                </c:pt>
                <c:pt idx="194">
                  <c:v>0.48799999999999999</c:v>
                </c:pt>
                <c:pt idx="195">
                  <c:v>0.47</c:v>
                </c:pt>
                <c:pt idx="196">
                  <c:v>0.503</c:v>
                </c:pt>
                <c:pt idx="197">
                  <c:v>0.47</c:v>
                </c:pt>
                <c:pt idx="198">
                  <c:v>0.443</c:v>
                </c:pt>
                <c:pt idx="199">
                  <c:v>0.45100000000000001</c:v>
                </c:pt>
                <c:pt idx="200">
                  <c:v>0.41599999999999998</c:v>
                </c:pt>
                <c:pt idx="201">
                  <c:v>0.46</c:v>
                </c:pt>
                <c:pt idx="202">
                  <c:v>0.58799999999999997</c:v>
                </c:pt>
                <c:pt idx="203">
                  <c:v>0.70499999999999996</c:v>
                </c:pt>
                <c:pt idx="204">
                  <c:v>0.63700000000000001</c:v>
                </c:pt>
                <c:pt idx="205">
                  <c:v>0.69399999999999995</c:v>
                </c:pt>
                <c:pt idx="206">
                  <c:v>0.71299999999999997</c:v>
                </c:pt>
                <c:pt idx="207">
                  <c:v>0.67700000000000005</c:v>
                </c:pt>
                <c:pt idx="208">
                  <c:v>0.70899999999999996</c:v>
                </c:pt>
                <c:pt idx="209">
                  <c:v>0.75</c:v>
                </c:pt>
                <c:pt idx="210">
                  <c:v>0.71099999999999997</c:v>
                </c:pt>
                <c:pt idx="211">
                  <c:v>0.68500000000000005</c:v>
                </c:pt>
                <c:pt idx="212">
                  <c:v>0.625</c:v>
                </c:pt>
                <c:pt idx="213">
                  <c:v>0.68200000000000005</c:v>
                </c:pt>
                <c:pt idx="214">
                  <c:v>0.72199999999999998</c:v>
                </c:pt>
                <c:pt idx="215">
                  <c:v>0.71099999999999997</c:v>
                </c:pt>
                <c:pt idx="216">
                  <c:v>0.68600000000000005</c:v>
                </c:pt>
                <c:pt idx="217">
                  <c:v>0.629</c:v>
                </c:pt>
              </c:numCache>
            </c:numRef>
          </c:val>
          <c:smooth val="0"/>
          <c:extLst>
            <c:ext xmlns:c16="http://schemas.microsoft.com/office/drawing/2014/chart" uri="{C3380CC4-5D6E-409C-BE32-E72D297353CC}">
              <c16:uniqueId val="{00000003-CD9A-42B4-9E2F-4405E0B6A79B}"/>
            </c:ext>
          </c:extLst>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Yield'!$A$2:$A$219</c:f>
              <c:numCache>
                <c:formatCode>m/d/yyyy</c:formatCode>
                <c:ptCount val="218"/>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numCache>
            </c:numRef>
          </c:cat>
          <c:val>
            <c:numRef>
              <c:f>'10 Year Bond Yield'!$F$2:$F$219</c:f>
              <c:numCache>
                <c:formatCode>General</c:formatCode>
                <c:ptCount val="218"/>
                <c:pt idx="0">
                  <c:v>3.0000000000000001E-3</c:v>
                </c:pt>
                <c:pt idx="1">
                  <c:v>3.0000000000000001E-3</c:v>
                </c:pt>
                <c:pt idx="2">
                  <c:v>3.0000000000000001E-3</c:v>
                </c:pt>
                <c:pt idx="3">
                  <c:v>-3.7999999999999999E-2</c:v>
                </c:pt>
                <c:pt idx="4">
                  <c:v>-0.01</c:v>
                </c:pt>
                <c:pt idx="5">
                  <c:v>1.2E-2</c:v>
                </c:pt>
                <c:pt idx="6">
                  <c:v>3.2000000000000001E-2</c:v>
                </c:pt>
                <c:pt idx="7">
                  <c:v>2.4E-2</c:v>
                </c:pt>
                <c:pt idx="8">
                  <c:v>1.7000000000000001E-2</c:v>
                </c:pt>
                <c:pt idx="9">
                  <c:v>1.7000000000000001E-2</c:v>
                </c:pt>
                <c:pt idx="10">
                  <c:v>1.2999999999999999E-2</c:v>
                </c:pt>
                <c:pt idx="11">
                  <c:v>0.01</c:v>
                </c:pt>
                <c:pt idx="12">
                  <c:v>6.0000000000000001E-3</c:v>
                </c:pt>
                <c:pt idx="13">
                  <c:v>1.6E-2</c:v>
                </c:pt>
                <c:pt idx="14">
                  <c:v>8.0000000000000002E-3</c:v>
                </c:pt>
                <c:pt idx="15">
                  <c:v>3.0000000000000001E-3</c:v>
                </c:pt>
                <c:pt idx="16">
                  <c:v>5.0000000000000001E-3</c:v>
                </c:pt>
                <c:pt idx="17">
                  <c:v>1.0999999999999999E-2</c:v>
                </c:pt>
                <c:pt idx="18">
                  <c:v>-3.0000000000000001E-3</c:v>
                </c:pt>
                <c:pt idx="19">
                  <c:v>2E-3</c:v>
                </c:pt>
                <c:pt idx="20">
                  <c:v>8.9999999999999993E-3</c:v>
                </c:pt>
                <c:pt idx="21">
                  <c:v>5.0000000000000001E-3</c:v>
                </c:pt>
                <c:pt idx="22">
                  <c:v>5.0000000000000001E-3</c:v>
                </c:pt>
                <c:pt idx="23">
                  <c:v>-1.2E-2</c:v>
                </c:pt>
                <c:pt idx="24">
                  <c:v>-8.9999999999999993E-3</c:v>
                </c:pt>
                <c:pt idx="25">
                  <c:v>-8.9999999999999993E-3</c:v>
                </c:pt>
                <c:pt idx="26">
                  <c:v>-1.2999999999999999E-2</c:v>
                </c:pt>
                <c:pt idx="27">
                  <c:v>-8.0000000000000002E-3</c:v>
                </c:pt>
                <c:pt idx="28">
                  <c:v>-2.9000000000000001E-2</c:v>
                </c:pt>
                <c:pt idx="29">
                  <c:v>-2.9000000000000001E-2</c:v>
                </c:pt>
                <c:pt idx="30">
                  <c:v>-1.2999999999999999E-2</c:v>
                </c:pt>
                <c:pt idx="31">
                  <c:v>-6.0000000000000001E-3</c:v>
                </c:pt>
                <c:pt idx="32">
                  <c:v>-1.4E-2</c:v>
                </c:pt>
                <c:pt idx="33">
                  <c:v>-2.1000000000000001E-2</c:v>
                </c:pt>
                <c:pt idx="34">
                  <c:v>-2.1999999999999999E-2</c:v>
                </c:pt>
                <c:pt idx="35">
                  <c:v>-2.8000000000000001E-2</c:v>
                </c:pt>
                <c:pt idx="36">
                  <c:v>-3.3000000000000002E-2</c:v>
                </c:pt>
                <c:pt idx="37">
                  <c:v>-3.7999999999999999E-2</c:v>
                </c:pt>
                <c:pt idx="38">
                  <c:v>-3.6999999999999998E-2</c:v>
                </c:pt>
                <c:pt idx="39">
                  <c:v>-3.5000000000000003E-2</c:v>
                </c:pt>
                <c:pt idx="40">
                  <c:v>-2.5999999999999999E-2</c:v>
                </c:pt>
                <c:pt idx="41">
                  <c:v>-2.5000000000000001E-2</c:v>
                </c:pt>
                <c:pt idx="42">
                  <c:v>-2.1999999999999999E-2</c:v>
                </c:pt>
                <c:pt idx="43">
                  <c:v>-7.0000000000000001E-3</c:v>
                </c:pt>
                <c:pt idx="44">
                  <c:v>4.0000000000000001E-3</c:v>
                </c:pt>
                <c:pt idx="45">
                  <c:v>0.01</c:v>
                </c:pt>
                <c:pt idx="46">
                  <c:v>-4.0000000000000001E-3</c:v>
                </c:pt>
                <c:pt idx="47">
                  <c:v>-7.0000000000000001E-3</c:v>
                </c:pt>
                <c:pt idx="48">
                  <c:v>-3.3000000000000002E-2</c:v>
                </c:pt>
                <c:pt idx="49">
                  <c:v>-3.3000000000000002E-2</c:v>
                </c:pt>
                <c:pt idx="50">
                  <c:v>-2.8000000000000001E-2</c:v>
                </c:pt>
                <c:pt idx="51">
                  <c:v>-4.2000000000000003E-2</c:v>
                </c:pt>
                <c:pt idx="52">
                  <c:v>-4.1000000000000002E-2</c:v>
                </c:pt>
                <c:pt idx="53">
                  <c:v>-3.4000000000000002E-2</c:v>
                </c:pt>
                <c:pt idx="54">
                  <c:v>-3.5000000000000003E-2</c:v>
                </c:pt>
                <c:pt idx="55">
                  <c:v>-0.04</c:v>
                </c:pt>
                <c:pt idx="56">
                  <c:v>-3.5999999999999997E-2</c:v>
                </c:pt>
                <c:pt idx="57">
                  <c:v>-3.5999999999999997E-2</c:v>
                </c:pt>
                <c:pt idx="58">
                  <c:v>-6.9000000000000006E-2</c:v>
                </c:pt>
                <c:pt idx="59">
                  <c:v>-8.4000000000000005E-2</c:v>
                </c:pt>
                <c:pt idx="60">
                  <c:v>-6.5000000000000002E-2</c:v>
                </c:pt>
                <c:pt idx="61">
                  <c:v>-6.7000000000000004E-2</c:v>
                </c:pt>
                <c:pt idx="62">
                  <c:v>-0.09</c:v>
                </c:pt>
                <c:pt idx="63">
                  <c:v>-8.1000000000000003E-2</c:v>
                </c:pt>
                <c:pt idx="64">
                  <c:v>-7.2999999999999995E-2</c:v>
                </c:pt>
                <c:pt idx="65">
                  <c:v>-6.2E-2</c:v>
                </c:pt>
                <c:pt idx="66">
                  <c:v>-4.4999999999999998E-2</c:v>
                </c:pt>
                <c:pt idx="67">
                  <c:v>-4.3999999999999997E-2</c:v>
                </c:pt>
                <c:pt idx="68">
                  <c:v>-2.9000000000000001E-2</c:v>
                </c:pt>
                <c:pt idx="69">
                  <c:v>-4.4999999999999998E-2</c:v>
                </c:pt>
                <c:pt idx="70">
                  <c:v>-4.8000000000000001E-2</c:v>
                </c:pt>
                <c:pt idx="71">
                  <c:v>-5.2999999999999999E-2</c:v>
                </c:pt>
                <c:pt idx="72">
                  <c:v>-5.5E-2</c:v>
                </c:pt>
                <c:pt idx="73">
                  <c:v>-5.6000000000000001E-2</c:v>
                </c:pt>
                <c:pt idx="74">
                  <c:v>-2.5000000000000001E-2</c:v>
                </c:pt>
                <c:pt idx="75">
                  <c:v>-2.1999999999999999E-2</c:v>
                </c:pt>
                <c:pt idx="76">
                  <c:v>-6.0000000000000001E-3</c:v>
                </c:pt>
                <c:pt idx="77">
                  <c:v>-2.7E-2</c:v>
                </c:pt>
                <c:pt idx="78">
                  <c:v>-0.03</c:v>
                </c:pt>
                <c:pt idx="79">
                  <c:v>-3.1E-2</c:v>
                </c:pt>
                <c:pt idx="80">
                  <c:v>-2.8000000000000001E-2</c:v>
                </c:pt>
                <c:pt idx="81">
                  <c:v>-3.6999999999999998E-2</c:v>
                </c:pt>
                <c:pt idx="82">
                  <c:v>-3.1E-2</c:v>
                </c:pt>
                <c:pt idx="83">
                  <c:v>-0.04</c:v>
                </c:pt>
                <c:pt idx="84">
                  <c:v>-0.04</c:v>
                </c:pt>
                <c:pt idx="85">
                  <c:v>-0.04</c:v>
                </c:pt>
                <c:pt idx="86">
                  <c:v>-0.04</c:v>
                </c:pt>
                <c:pt idx="87">
                  <c:v>-0.04</c:v>
                </c:pt>
                <c:pt idx="88">
                  <c:v>-0.04</c:v>
                </c:pt>
                <c:pt idx="89">
                  <c:v>-0.04</c:v>
                </c:pt>
                <c:pt idx="90">
                  <c:v>-5.1999999999999998E-2</c:v>
                </c:pt>
                <c:pt idx="91">
                  <c:v>-4.9000000000000002E-2</c:v>
                </c:pt>
                <c:pt idx="92">
                  <c:v>-4.8000000000000001E-2</c:v>
                </c:pt>
                <c:pt idx="93">
                  <c:v>-4.9000000000000002E-2</c:v>
                </c:pt>
                <c:pt idx="94">
                  <c:v>-4.8000000000000001E-2</c:v>
                </c:pt>
                <c:pt idx="95">
                  <c:v>-0.05</c:v>
                </c:pt>
                <c:pt idx="96">
                  <c:v>-5.0999999999999997E-2</c:v>
                </c:pt>
                <c:pt idx="97">
                  <c:v>-6.0999999999999999E-2</c:v>
                </c:pt>
                <c:pt idx="98">
                  <c:v>-5.1999999999999998E-2</c:v>
                </c:pt>
                <c:pt idx="99">
                  <c:v>-4.2999999999999997E-2</c:v>
                </c:pt>
                <c:pt idx="100">
                  <c:v>-4.4999999999999998E-2</c:v>
                </c:pt>
                <c:pt idx="101">
                  <c:v>-5.6000000000000001E-2</c:v>
                </c:pt>
                <c:pt idx="102">
                  <c:v>-5.8999999999999997E-2</c:v>
                </c:pt>
                <c:pt idx="103">
                  <c:v>-7.0000000000000007E-2</c:v>
                </c:pt>
                <c:pt idx="104">
                  <c:v>-6.9000000000000006E-2</c:v>
                </c:pt>
                <c:pt idx="105">
                  <c:v>-7.1999999999999995E-2</c:v>
                </c:pt>
                <c:pt idx="106">
                  <c:v>-0.09</c:v>
                </c:pt>
                <c:pt idx="107">
                  <c:v>-7.9000000000000001E-2</c:v>
                </c:pt>
                <c:pt idx="108">
                  <c:v>-9.4E-2</c:v>
                </c:pt>
                <c:pt idx="109">
                  <c:v>-9.2999999999999999E-2</c:v>
                </c:pt>
                <c:pt idx="110">
                  <c:v>-0.10199999999999999</c:v>
                </c:pt>
                <c:pt idx="111">
                  <c:v>-0.123</c:v>
                </c:pt>
                <c:pt idx="112">
                  <c:v>-0.12</c:v>
                </c:pt>
                <c:pt idx="113">
                  <c:v>-0.12</c:v>
                </c:pt>
                <c:pt idx="114">
                  <c:v>-0.11899999999999999</c:v>
                </c:pt>
                <c:pt idx="115">
                  <c:v>-0.109</c:v>
                </c:pt>
                <c:pt idx="116">
                  <c:v>-0.111</c:v>
                </c:pt>
                <c:pt idx="117">
                  <c:v>-0.113</c:v>
                </c:pt>
                <c:pt idx="118">
                  <c:v>-0.129</c:v>
                </c:pt>
                <c:pt idx="119">
                  <c:v>-0.123</c:v>
                </c:pt>
                <c:pt idx="120">
                  <c:v>-0.124</c:v>
                </c:pt>
                <c:pt idx="121">
                  <c:v>-0.13700000000000001</c:v>
                </c:pt>
                <c:pt idx="122">
                  <c:v>-0.16500000000000001</c:v>
                </c:pt>
                <c:pt idx="123">
                  <c:v>-0.156</c:v>
                </c:pt>
                <c:pt idx="124">
                  <c:v>-0.154</c:v>
                </c:pt>
                <c:pt idx="125">
                  <c:v>-0.155</c:v>
                </c:pt>
                <c:pt idx="126">
                  <c:v>-0.13600000000000001</c:v>
                </c:pt>
                <c:pt idx="127">
                  <c:v>-0.14099999999999999</c:v>
                </c:pt>
                <c:pt idx="128">
                  <c:v>-0.158</c:v>
                </c:pt>
                <c:pt idx="129">
                  <c:v>-0.14599999999999999</c:v>
                </c:pt>
                <c:pt idx="130">
                  <c:v>-0.14599999999999999</c:v>
                </c:pt>
                <c:pt idx="131">
                  <c:v>-0.15</c:v>
                </c:pt>
                <c:pt idx="132">
                  <c:v>-0.155</c:v>
                </c:pt>
                <c:pt idx="133">
                  <c:v>-0.155</c:v>
                </c:pt>
                <c:pt idx="134">
                  <c:v>-0.14499999999999999</c:v>
                </c:pt>
                <c:pt idx="135">
                  <c:v>-0.13800000000000001</c:v>
                </c:pt>
                <c:pt idx="136">
                  <c:v>-0.11799999999999999</c:v>
                </c:pt>
                <c:pt idx="137">
                  <c:v>-0.13500000000000001</c:v>
                </c:pt>
                <c:pt idx="138">
                  <c:v>-0.114</c:v>
                </c:pt>
                <c:pt idx="139">
                  <c:v>-0.114</c:v>
                </c:pt>
                <c:pt idx="140">
                  <c:v>-0.11899999999999999</c:v>
                </c:pt>
                <c:pt idx="141">
                  <c:v>-0.121</c:v>
                </c:pt>
                <c:pt idx="142">
                  <c:v>-0.13</c:v>
                </c:pt>
                <c:pt idx="143">
                  <c:v>-0.13200000000000001</c:v>
                </c:pt>
                <c:pt idx="144">
                  <c:v>-0.13600000000000001</c:v>
                </c:pt>
                <c:pt idx="145">
                  <c:v>-0.14199999999999999</c:v>
                </c:pt>
                <c:pt idx="146">
                  <c:v>-0.14699999999999999</c:v>
                </c:pt>
                <c:pt idx="147">
                  <c:v>-0.151</c:v>
                </c:pt>
                <c:pt idx="148">
                  <c:v>-0.14799999999999999</c:v>
                </c:pt>
                <c:pt idx="149">
                  <c:v>-0.14299999999999999</c:v>
                </c:pt>
                <c:pt idx="150">
                  <c:v>-0.15</c:v>
                </c:pt>
                <c:pt idx="151">
                  <c:v>-0.153</c:v>
                </c:pt>
                <c:pt idx="152">
                  <c:v>-0.13</c:v>
                </c:pt>
                <c:pt idx="153">
                  <c:v>-0.16300000000000001</c:v>
                </c:pt>
                <c:pt idx="154">
                  <c:v>-0.191</c:v>
                </c:pt>
                <c:pt idx="155">
                  <c:v>-0.182</c:v>
                </c:pt>
                <c:pt idx="156">
                  <c:v>-0.191</c:v>
                </c:pt>
                <c:pt idx="157">
                  <c:v>-0.19400000000000001</c:v>
                </c:pt>
                <c:pt idx="158">
                  <c:v>-0.217</c:v>
                </c:pt>
                <c:pt idx="159">
                  <c:v>-0.217</c:v>
                </c:pt>
                <c:pt idx="160">
                  <c:v>-0.23300000000000001</c:v>
                </c:pt>
                <c:pt idx="161">
                  <c:v>-0.219</c:v>
                </c:pt>
                <c:pt idx="162">
                  <c:v>-0.23300000000000001</c:v>
                </c:pt>
                <c:pt idx="163">
                  <c:v>-0.22800000000000001</c:v>
                </c:pt>
                <c:pt idx="164">
                  <c:v>-0.223</c:v>
                </c:pt>
                <c:pt idx="165">
                  <c:v>-0.23300000000000001</c:v>
                </c:pt>
                <c:pt idx="166">
                  <c:v>-0.23599999999999999</c:v>
                </c:pt>
                <c:pt idx="167">
                  <c:v>-0.23599999999999999</c:v>
                </c:pt>
                <c:pt idx="168">
                  <c:v>-0.23100000000000001</c:v>
                </c:pt>
                <c:pt idx="169">
                  <c:v>-0.26400000000000001</c:v>
                </c:pt>
                <c:pt idx="170">
                  <c:v>-0.26400000000000001</c:v>
                </c:pt>
                <c:pt idx="171">
                  <c:v>-0.27500000000000002</c:v>
                </c:pt>
                <c:pt idx="172">
                  <c:v>-0.28499999999999998</c:v>
                </c:pt>
                <c:pt idx="173">
                  <c:v>-0.26900000000000002</c:v>
                </c:pt>
                <c:pt idx="174">
                  <c:v>-0.26600000000000001</c:v>
                </c:pt>
                <c:pt idx="175">
                  <c:v>-0.28399999999999997</c:v>
                </c:pt>
                <c:pt idx="176">
                  <c:v>-0.27700000000000002</c:v>
                </c:pt>
                <c:pt idx="177">
                  <c:v>-0.26</c:v>
                </c:pt>
                <c:pt idx="178">
                  <c:v>-0.23699999999999999</c:v>
                </c:pt>
                <c:pt idx="179">
                  <c:v>-0.251</c:v>
                </c:pt>
                <c:pt idx="180">
                  <c:v>-0.221</c:v>
                </c:pt>
                <c:pt idx="181">
                  <c:v>-0.19900000000000001</c:v>
                </c:pt>
                <c:pt idx="182">
                  <c:v>-0.21199999999999999</c:v>
                </c:pt>
                <c:pt idx="183">
                  <c:v>-0.153</c:v>
                </c:pt>
                <c:pt idx="184">
                  <c:v>-0.153</c:v>
                </c:pt>
                <c:pt idx="185">
                  <c:v>-0.152</c:v>
                </c:pt>
                <c:pt idx="186">
                  <c:v>-0.182</c:v>
                </c:pt>
                <c:pt idx="187">
                  <c:v>-0.21199999999999999</c:v>
                </c:pt>
                <c:pt idx="188">
                  <c:v>-0.20699999999999999</c:v>
                </c:pt>
                <c:pt idx="189">
                  <c:v>-0.20699999999999999</c:v>
                </c:pt>
                <c:pt idx="190">
                  <c:v>-0.23400000000000001</c:v>
                </c:pt>
                <c:pt idx="191">
                  <c:v>-0.255</c:v>
                </c:pt>
                <c:pt idx="192">
                  <c:v>-0.246</c:v>
                </c:pt>
                <c:pt idx="193">
                  <c:v>-0.23499999999999999</c:v>
                </c:pt>
                <c:pt idx="194">
                  <c:v>-0.21299999999999999</c:v>
                </c:pt>
                <c:pt idx="195">
                  <c:v>-0.14899999999999999</c:v>
                </c:pt>
                <c:pt idx="196">
                  <c:v>-0.16400000000000001</c:v>
                </c:pt>
                <c:pt idx="197">
                  <c:v>-0.19600000000000001</c:v>
                </c:pt>
                <c:pt idx="198">
                  <c:v>-0.21099999999999999</c:v>
                </c:pt>
                <c:pt idx="199">
                  <c:v>-0.222</c:v>
                </c:pt>
                <c:pt idx="200">
                  <c:v>-0.20100000000000001</c:v>
                </c:pt>
                <c:pt idx="201">
                  <c:v>-0.2</c:v>
                </c:pt>
                <c:pt idx="202">
                  <c:v>-0.20300000000000001</c:v>
                </c:pt>
                <c:pt idx="203">
                  <c:v>-0.17899999999999999</c:v>
                </c:pt>
                <c:pt idx="204">
                  <c:v>-0.17899999999999999</c:v>
                </c:pt>
                <c:pt idx="205">
                  <c:v>-0.16900000000000001</c:v>
                </c:pt>
                <c:pt idx="206">
                  <c:v>-0.161</c:v>
                </c:pt>
                <c:pt idx="207">
                  <c:v>-0.151</c:v>
                </c:pt>
                <c:pt idx="208">
                  <c:v>-0.13100000000000001</c:v>
                </c:pt>
                <c:pt idx="209">
                  <c:v>-0.125</c:v>
                </c:pt>
                <c:pt idx="210">
                  <c:v>-0.125</c:v>
                </c:pt>
                <c:pt idx="211">
                  <c:v>-0.13500000000000001</c:v>
                </c:pt>
                <c:pt idx="212">
                  <c:v>-0.13900000000000001</c:v>
                </c:pt>
                <c:pt idx="213">
                  <c:v>-0.13600000000000001</c:v>
                </c:pt>
                <c:pt idx="214">
                  <c:v>-0.122</c:v>
                </c:pt>
                <c:pt idx="215">
                  <c:v>-0.10199999999999999</c:v>
                </c:pt>
                <c:pt idx="216">
                  <c:v>-0.109</c:v>
                </c:pt>
                <c:pt idx="217">
                  <c:v>-0.13300000000000001</c:v>
                </c:pt>
              </c:numCache>
            </c:numRef>
          </c:val>
          <c:smooth val="0"/>
          <c:extLst>
            <c:ext xmlns:c16="http://schemas.microsoft.com/office/drawing/2014/chart" uri="{C3380CC4-5D6E-409C-BE32-E72D297353CC}">
              <c16:uniqueId val="{00000004-CD9A-42B4-9E2F-4405E0B6A79B}"/>
            </c:ext>
          </c:extLst>
        </c:ser>
        <c:dLbls>
          <c:showLegendKey val="0"/>
          <c:showVal val="0"/>
          <c:showCatName val="0"/>
          <c:showSerName val="0"/>
          <c:showPercent val="0"/>
          <c:showBubbleSize val="0"/>
        </c:dLbls>
        <c:smooth val="0"/>
        <c:axId val="835096632"/>
        <c:axId val="1016299440"/>
      </c:lineChart>
      <c:dateAx>
        <c:axId val="835096632"/>
        <c:scaling>
          <c:orientation val="minMax"/>
        </c:scaling>
        <c:delete val="0"/>
        <c:axPos val="b"/>
        <c:majorGridlines>
          <c:spPr>
            <a:ln w="9525" cap="flat" cmpd="sng" algn="ctr">
              <a:solidFill>
                <a:schemeClr val="tx1">
                  <a:lumMod val="15000"/>
                  <a:lumOff val="85000"/>
                </a:schemeClr>
              </a:solidFill>
              <a:round/>
            </a:ln>
            <a:effectLst/>
          </c:spPr>
        </c:majorGridlines>
        <c:numFmt formatCode="[$-409]mmm\-yy;@"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016299440"/>
        <c:crosses val="autoZero"/>
        <c:auto val="1"/>
        <c:lblOffset val="100"/>
        <c:baseTimeUnit val="days"/>
        <c:majorUnit val="1"/>
        <c:majorTimeUnit val="months"/>
        <c:minorUnit val="1"/>
        <c:minorTimeUnit val="months"/>
      </c:dateAx>
      <c:valAx>
        <c:axId val="10162994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35096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Yield'!$A$2:$A$221</c:f>
              <c:numCache>
                <c:formatCode>m/d/yyyy</c:formatCode>
                <c:ptCount val="220"/>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numCache>
            </c:numRef>
          </c:cat>
          <c:val>
            <c:numRef>
              <c:f>'10 Year Bond Yield'!$G$2:$G$221</c:f>
              <c:numCache>
                <c:formatCode>General</c:formatCode>
                <c:ptCount val="220"/>
                <c:pt idx="0">
                  <c:v>7.4180000000000001</c:v>
                </c:pt>
                <c:pt idx="1">
                  <c:v>7.3550000000000004</c:v>
                </c:pt>
                <c:pt idx="2">
                  <c:v>7.4269999999999996</c:v>
                </c:pt>
                <c:pt idx="3">
                  <c:v>7.4480000000000004</c:v>
                </c:pt>
                <c:pt idx="4">
                  <c:v>7.6379999999999999</c:v>
                </c:pt>
                <c:pt idx="5">
                  <c:v>7.532</c:v>
                </c:pt>
                <c:pt idx="6">
                  <c:v>7.532</c:v>
                </c:pt>
                <c:pt idx="7">
                  <c:v>7.5890000000000004</c:v>
                </c:pt>
                <c:pt idx="8">
                  <c:v>7.5880000000000001</c:v>
                </c:pt>
                <c:pt idx="9">
                  <c:v>7.2240000000000002</c:v>
                </c:pt>
                <c:pt idx="10">
                  <c:v>7.2519999999999998</c:v>
                </c:pt>
                <c:pt idx="11">
                  <c:v>7.2729999999999997</c:v>
                </c:pt>
                <c:pt idx="12">
                  <c:v>7.2770000000000001</c:v>
                </c:pt>
                <c:pt idx="13">
                  <c:v>7.31</c:v>
                </c:pt>
                <c:pt idx="14">
                  <c:v>7.3129999999999997</c:v>
                </c:pt>
                <c:pt idx="15">
                  <c:v>7.3029999999999999</c:v>
                </c:pt>
                <c:pt idx="16">
                  <c:v>7.2939999999999996</c:v>
                </c:pt>
                <c:pt idx="17">
                  <c:v>7.3079999999999998</c:v>
                </c:pt>
                <c:pt idx="18">
                  <c:v>7.3289999999999997</c:v>
                </c:pt>
                <c:pt idx="19">
                  <c:v>7.3319999999999999</c:v>
                </c:pt>
                <c:pt idx="20">
                  <c:v>7.32</c:v>
                </c:pt>
                <c:pt idx="21">
                  <c:v>7.3250000000000002</c:v>
                </c:pt>
                <c:pt idx="22">
                  <c:v>7.2830000000000004</c:v>
                </c:pt>
                <c:pt idx="23">
                  <c:v>7.375</c:v>
                </c:pt>
                <c:pt idx="24">
                  <c:v>7.4059999999999997</c:v>
                </c:pt>
                <c:pt idx="25">
                  <c:v>7.3810000000000002</c:v>
                </c:pt>
                <c:pt idx="26">
                  <c:v>7.3579999999999997</c:v>
                </c:pt>
                <c:pt idx="27">
                  <c:v>7.319</c:v>
                </c:pt>
                <c:pt idx="28">
                  <c:v>7.335</c:v>
                </c:pt>
                <c:pt idx="29">
                  <c:v>7.3550000000000004</c:v>
                </c:pt>
                <c:pt idx="30">
                  <c:v>7.3570000000000002</c:v>
                </c:pt>
                <c:pt idx="31">
                  <c:v>7.2919999999999998</c:v>
                </c:pt>
                <c:pt idx="32">
                  <c:v>7.3319999999999999</c:v>
                </c:pt>
                <c:pt idx="33">
                  <c:v>7.359</c:v>
                </c:pt>
                <c:pt idx="34">
                  <c:v>7.3689999999999998</c:v>
                </c:pt>
                <c:pt idx="35">
                  <c:v>7.3689999999999998</c:v>
                </c:pt>
                <c:pt idx="36">
                  <c:v>7.3390000000000004</c:v>
                </c:pt>
                <c:pt idx="37">
                  <c:v>7.35</c:v>
                </c:pt>
                <c:pt idx="38">
                  <c:v>7.4189999999999996</c:v>
                </c:pt>
                <c:pt idx="39">
                  <c:v>7.4130000000000003</c:v>
                </c:pt>
                <c:pt idx="40">
                  <c:v>7.4219999999999997</c:v>
                </c:pt>
                <c:pt idx="41">
                  <c:v>7.4740000000000002</c:v>
                </c:pt>
                <c:pt idx="42">
                  <c:v>7.4089999999999998</c:v>
                </c:pt>
                <c:pt idx="43">
                  <c:v>7.3769999999999998</c:v>
                </c:pt>
                <c:pt idx="44">
                  <c:v>7.3769999999999998</c:v>
                </c:pt>
                <c:pt idx="45">
                  <c:v>7.3769999999999998</c:v>
                </c:pt>
                <c:pt idx="46">
                  <c:v>7.3879999999999999</c:v>
                </c:pt>
                <c:pt idx="47">
                  <c:v>7.3870000000000005</c:v>
                </c:pt>
                <c:pt idx="48">
                  <c:v>7.3650000000000002</c:v>
                </c:pt>
                <c:pt idx="49">
                  <c:v>7.35</c:v>
                </c:pt>
                <c:pt idx="50">
                  <c:v>7.3559999999999999</c:v>
                </c:pt>
                <c:pt idx="51">
                  <c:v>7.3769999999999998</c:v>
                </c:pt>
                <c:pt idx="52">
                  <c:v>7.3639999999999999</c:v>
                </c:pt>
                <c:pt idx="53">
                  <c:v>7.34</c:v>
                </c:pt>
                <c:pt idx="54">
                  <c:v>7.3170000000000002</c:v>
                </c:pt>
                <c:pt idx="55">
                  <c:v>7.375</c:v>
                </c:pt>
                <c:pt idx="56">
                  <c:v>7.3609999999999998</c:v>
                </c:pt>
                <c:pt idx="57">
                  <c:v>7.3609999999999998</c:v>
                </c:pt>
                <c:pt idx="58">
                  <c:v>7.3360000000000003</c:v>
                </c:pt>
                <c:pt idx="59">
                  <c:v>7.3239999999999998</c:v>
                </c:pt>
                <c:pt idx="60">
                  <c:v>7.34</c:v>
                </c:pt>
                <c:pt idx="61">
                  <c:v>7.3289999999999997</c:v>
                </c:pt>
                <c:pt idx="62">
                  <c:v>7.3230000000000004</c:v>
                </c:pt>
                <c:pt idx="63">
                  <c:v>7.351</c:v>
                </c:pt>
                <c:pt idx="64">
                  <c:v>7.351</c:v>
                </c:pt>
                <c:pt idx="65">
                  <c:v>7.2729999999999997</c:v>
                </c:pt>
                <c:pt idx="66">
                  <c:v>7.2709999999999999</c:v>
                </c:pt>
                <c:pt idx="67">
                  <c:v>7.3479999999999999</c:v>
                </c:pt>
                <c:pt idx="68">
                  <c:v>7.3540000000000001</c:v>
                </c:pt>
                <c:pt idx="69">
                  <c:v>7.4020000000000001</c:v>
                </c:pt>
                <c:pt idx="70">
                  <c:v>7.3769999999999998</c:v>
                </c:pt>
                <c:pt idx="71">
                  <c:v>7.367</c:v>
                </c:pt>
                <c:pt idx="72">
                  <c:v>7.3710000000000004</c:v>
                </c:pt>
                <c:pt idx="73">
                  <c:v>7.4059999999999997</c:v>
                </c:pt>
                <c:pt idx="74">
                  <c:v>7.39</c:v>
                </c:pt>
                <c:pt idx="75">
                  <c:v>7.39</c:v>
                </c:pt>
                <c:pt idx="76">
                  <c:v>7.39</c:v>
                </c:pt>
                <c:pt idx="77">
                  <c:v>7.4189999999999996</c:v>
                </c:pt>
                <c:pt idx="78">
                  <c:v>7.4189999999999996</c:v>
                </c:pt>
                <c:pt idx="79">
                  <c:v>7.4749999999999996</c:v>
                </c:pt>
                <c:pt idx="80">
                  <c:v>7.4740000000000002</c:v>
                </c:pt>
                <c:pt idx="81">
                  <c:v>7.4249999999999998</c:v>
                </c:pt>
                <c:pt idx="82">
                  <c:v>7.4459999999999997</c:v>
                </c:pt>
                <c:pt idx="83">
                  <c:v>7.4109999999999996</c:v>
                </c:pt>
                <c:pt idx="84">
                  <c:v>7.4109999999999996</c:v>
                </c:pt>
                <c:pt idx="85">
                  <c:v>7.4109999999999996</c:v>
                </c:pt>
                <c:pt idx="86">
                  <c:v>7.4109999999999996</c:v>
                </c:pt>
                <c:pt idx="87">
                  <c:v>7.3870000000000005</c:v>
                </c:pt>
                <c:pt idx="88">
                  <c:v>7.3929999999999998</c:v>
                </c:pt>
                <c:pt idx="89">
                  <c:v>7.3940000000000001</c:v>
                </c:pt>
                <c:pt idx="90">
                  <c:v>7.3819999999999997</c:v>
                </c:pt>
                <c:pt idx="91">
                  <c:v>7.375</c:v>
                </c:pt>
                <c:pt idx="92">
                  <c:v>7.3970000000000002</c:v>
                </c:pt>
                <c:pt idx="93">
                  <c:v>7.4130000000000003</c:v>
                </c:pt>
                <c:pt idx="94">
                  <c:v>7.391</c:v>
                </c:pt>
                <c:pt idx="95">
                  <c:v>7.3780000000000001</c:v>
                </c:pt>
                <c:pt idx="96">
                  <c:v>7.38</c:v>
                </c:pt>
                <c:pt idx="97">
                  <c:v>7.3769999999999998</c:v>
                </c:pt>
                <c:pt idx="98">
                  <c:v>7.3639999999999999</c:v>
                </c:pt>
                <c:pt idx="99">
                  <c:v>7.2869999999999999</c:v>
                </c:pt>
                <c:pt idx="100">
                  <c:v>7.3040000000000003</c:v>
                </c:pt>
                <c:pt idx="101">
                  <c:v>7.26</c:v>
                </c:pt>
                <c:pt idx="102">
                  <c:v>7.2359999999999998</c:v>
                </c:pt>
                <c:pt idx="103">
                  <c:v>7.2249999999999996</c:v>
                </c:pt>
                <c:pt idx="104">
                  <c:v>7.1669999999999998</c:v>
                </c:pt>
                <c:pt idx="105">
                  <c:v>7.1479999999999997</c:v>
                </c:pt>
                <c:pt idx="106">
                  <c:v>7.1260000000000003</c:v>
                </c:pt>
                <c:pt idx="107">
                  <c:v>7.1349999999999998</c:v>
                </c:pt>
                <c:pt idx="108">
                  <c:v>7.032</c:v>
                </c:pt>
                <c:pt idx="109">
                  <c:v>6.9820000000000002</c:v>
                </c:pt>
                <c:pt idx="110">
                  <c:v>7.02</c:v>
                </c:pt>
                <c:pt idx="111">
                  <c:v>7.02</c:v>
                </c:pt>
                <c:pt idx="112">
                  <c:v>6.9329999999999998</c:v>
                </c:pt>
                <c:pt idx="113">
                  <c:v>6.9740000000000002</c:v>
                </c:pt>
                <c:pt idx="114">
                  <c:v>7.077</c:v>
                </c:pt>
                <c:pt idx="115">
                  <c:v>7.0380000000000003</c:v>
                </c:pt>
                <c:pt idx="116">
                  <c:v>7.0129999999999999</c:v>
                </c:pt>
                <c:pt idx="117">
                  <c:v>7.0090000000000003</c:v>
                </c:pt>
                <c:pt idx="118">
                  <c:v>6.9190000000000005</c:v>
                </c:pt>
                <c:pt idx="119">
                  <c:v>6.931</c:v>
                </c:pt>
                <c:pt idx="120">
                  <c:v>6.8079999999999998</c:v>
                </c:pt>
                <c:pt idx="121">
                  <c:v>6.8410000000000002</c:v>
                </c:pt>
                <c:pt idx="122">
                  <c:v>6.7919999999999998</c:v>
                </c:pt>
                <c:pt idx="123">
                  <c:v>6.8579999999999997</c:v>
                </c:pt>
                <c:pt idx="124">
                  <c:v>6.851</c:v>
                </c:pt>
                <c:pt idx="125">
                  <c:v>6.88</c:v>
                </c:pt>
                <c:pt idx="126">
                  <c:v>6.9320000000000004</c:v>
                </c:pt>
                <c:pt idx="127">
                  <c:v>6.8949999999999996</c:v>
                </c:pt>
                <c:pt idx="128">
                  <c:v>6.8789999999999996</c:v>
                </c:pt>
                <c:pt idx="129">
                  <c:v>6.88</c:v>
                </c:pt>
                <c:pt idx="130">
                  <c:v>6.8440000000000003</c:v>
                </c:pt>
                <c:pt idx="131">
                  <c:v>6.8330000000000002</c:v>
                </c:pt>
                <c:pt idx="132">
                  <c:v>6.7480000000000002</c:v>
                </c:pt>
                <c:pt idx="133">
                  <c:v>6.6959999999999997</c:v>
                </c:pt>
                <c:pt idx="134">
                  <c:v>6.5659999999999998</c:v>
                </c:pt>
                <c:pt idx="135">
                  <c:v>6.5880000000000001</c:v>
                </c:pt>
                <c:pt idx="136">
                  <c:v>6.5430000000000001</c:v>
                </c:pt>
                <c:pt idx="137">
                  <c:v>6.4939999999999998</c:v>
                </c:pt>
                <c:pt idx="138">
                  <c:v>6.4879999999999995</c:v>
                </c:pt>
                <c:pt idx="139">
                  <c:v>6.4329999999999998</c:v>
                </c:pt>
                <c:pt idx="140">
                  <c:v>6.3330000000000002</c:v>
                </c:pt>
                <c:pt idx="141">
                  <c:v>6.3449999999999998</c:v>
                </c:pt>
                <c:pt idx="142">
                  <c:v>6.3870000000000005</c:v>
                </c:pt>
                <c:pt idx="143">
                  <c:v>6.3639999999999999</c:v>
                </c:pt>
                <c:pt idx="144">
                  <c:v>6.4180000000000001</c:v>
                </c:pt>
                <c:pt idx="145">
                  <c:v>6.4630000000000001</c:v>
                </c:pt>
                <c:pt idx="146">
                  <c:v>6.4370000000000003</c:v>
                </c:pt>
                <c:pt idx="147">
                  <c:v>6.5110000000000001</c:v>
                </c:pt>
                <c:pt idx="148">
                  <c:v>6.524</c:v>
                </c:pt>
                <c:pt idx="149">
                  <c:v>6.4119999999999999</c:v>
                </c:pt>
                <c:pt idx="150">
                  <c:v>6.39</c:v>
                </c:pt>
                <c:pt idx="151">
                  <c:v>6.3689999999999998</c:v>
                </c:pt>
                <c:pt idx="152">
                  <c:v>6.4219999999999997</c:v>
                </c:pt>
                <c:pt idx="153">
                  <c:v>6.3520000000000003</c:v>
                </c:pt>
                <c:pt idx="154">
                  <c:v>6.3920000000000003</c:v>
                </c:pt>
                <c:pt idx="155">
                  <c:v>6.3390000000000004</c:v>
                </c:pt>
                <c:pt idx="156">
                  <c:v>6.3689999999999998</c:v>
                </c:pt>
                <c:pt idx="157">
                  <c:v>6.4030000000000005</c:v>
                </c:pt>
                <c:pt idx="158">
                  <c:v>6.4980000000000002</c:v>
                </c:pt>
                <c:pt idx="159">
                  <c:v>6.4980000000000002</c:v>
                </c:pt>
                <c:pt idx="160">
                  <c:v>6.5259999999999998</c:v>
                </c:pt>
                <c:pt idx="161">
                  <c:v>6.6310000000000002</c:v>
                </c:pt>
                <c:pt idx="162">
                  <c:v>6.6310000000000002</c:v>
                </c:pt>
                <c:pt idx="163">
                  <c:v>6.5449999999999999</c:v>
                </c:pt>
                <c:pt idx="164">
                  <c:v>6.5890000000000004</c:v>
                </c:pt>
                <c:pt idx="165">
                  <c:v>6.5860000000000003</c:v>
                </c:pt>
                <c:pt idx="166">
                  <c:v>6.5670000000000002</c:v>
                </c:pt>
                <c:pt idx="167">
                  <c:v>6.5600000000000005</c:v>
                </c:pt>
                <c:pt idx="168">
                  <c:v>6.5739999999999998</c:v>
                </c:pt>
                <c:pt idx="169">
                  <c:v>6.48</c:v>
                </c:pt>
                <c:pt idx="170">
                  <c:v>6.53</c:v>
                </c:pt>
                <c:pt idx="171">
                  <c:v>6.5720000000000001</c:v>
                </c:pt>
                <c:pt idx="172">
                  <c:v>6.5510000000000002</c:v>
                </c:pt>
                <c:pt idx="173">
                  <c:v>6.5590000000000002</c:v>
                </c:pt>
                <c:pt idx="174">
                  <c:v>6.5590000000000002</c:v>
                </c:pt>
                <c:pt idx="175">
                  <c:v>6.5209999999999999</c:v>
                </c:pt>
                <c:pt idx="176">
                  <c:v>6.5510000000000002</c:v>
                </c:pt>
                <c:pt idx="177">
                  <c:v>6.5780000000000003</c:v>
                </c:pt>
                <c:pt idx="178">
                  <c:v>6.6020000000000003</c:v>
                </c:pt>
                <c:pt idx="179">
                  <c:v>6.577</c:v>
                </c:pt>
                <c:pt idx="180">
                  <c:v>6.577</c:v>
                </c:pt>
                <c:pt idx="181">
                  <c:v>6.68</c:v>
                </c:pt>
                <c:pt idx="182">
                  <c:v>6.6680000000000001</c:v>
                </c:pt>
                <c:pt idx="183">
                  <c:v>6.6370000000000005</c:v>
                </c:pt>
                <c:pt idx="184">
                  <c:v>6.7160000000000002</c:v>
                </c:pt>
                <c:pt idx="185">
                  <c:v>6.7320000000000002</c:v>
                </c:pt>
                <c:pt idx="186">
                  <c:v>6.6239999999999997</c:v>
                </c:pt>
                <c:pt idx="187">
                  <c:v>6.6379999999999999</c:v>
                </c:pt>
                <c:pt idx="188">
                  <c:v>6.7889999999999997</c:v>
                </c:pt>
                <c:pt idx="189">
                  <c:v>6.7489999999999997</c:v>
                </c:pt>
                <c:pt idx="190">
                  <c:v>6.7809999999999997</c:v>
                </c:pt>
                <c:pt idx="191">
                  <c:v>6.758</c:v>
                </c:pt>
                <c:pt idx="192">
                  <c:v>6.7169999999999996</c:v>
                </c:pt>
                <c:pt idx="193">
                  <c:v>6.7350000000000003</c:v>
                </c:pt>
                <c:pt idx="194">
                  <c:v>6.702</c:v>
                </c:pt>
                <c:pt idx="195">
                  <c:v>6.6639999999999997</c:v>
                </c:pt>
                <c:pt idx="196">
                  <c:v>6.6639999999999997</c:v>
                </c:pt>
                <c:pt idx="197">
                  <c:v>6.6129999999999995</c:v>
                </c:pt>
                <c:pt idx="198">
                  <c:v>6.6879999999999997</c:v>
                </c:pt>
                <c:pt idx="199">
                  <c:v>6.6769999999999996</c:v>
                </c:pt>
                <c:pt idx="200">
                  <c:v>6.6769999999999996</c:v>
                </c:pt>
                <c:pt idx="201">
                  <c:v>6.4530000000000003</c:v>
                </c:pt>
                <c:pt idx="202">
                  <c:v>6.4640000000000004</c:v>
                </c:pt>
                <c:pt idx="203">
                  <c:v>6.508</c:v>
                </c:pt>
                <c:pt idx="204">
                  <c:v>6.4829999999999997</c:v>
                </c:pt>
                <c:pt idx="205">
                  <c:v>6.4939999999999998</c:v>
                </c:pt>
                <c:pt idx="206">
                  <c:v>6.4660000000000002</c:v>
                </c:pt>
                <c:pt idx="207">
                  <c:v>6.4969999999999999</c:v>
                </c:pt>
                <c:pt idx="208">
                  <c:v>6.5190000000000001</c:v>
                </c:pt>
                <c:pt idx="209">
                  <c:v>6.5190000000000001</c:v>
                </c:pt>
                <c:pt idx="210">
                  <c:v>6.5430000000000001</c:v>
                </c:pt>
                <c:pt idx="211">
                  <c:v>6.5090000000000003</c:v>
                </c:pt>
                <c:pt idx="212">
                  <c:v>6.5019999999999998</c:v>
                </c:pt>
                <c:pt idx="213">
                  <c:v>6.5010000000000003</c:v>
                </c:pt>
                <c:pt idx="214">
                  <c:v>6.5010000000000003</c:v>
                </c:pt>
                <c:pt idx="215">
                  <c:v>6.5179999999999998</c:v>
                </c:pt>
                <c:pt idx="216">
                  <c:v>6.4950000000000001</c:v>
                </c:pt>
                <c:pt idx="217">
                  <c:v>6.452</c:v>
                </c:pt>
              </c:numCache>
            </c:numRef>
          </c:val>
          <c:smooth val="0"/>
          <c:extLst>
            <c:ext xmlns:c16="http://schemas.microsoft.com/office/drawing/2014/chart" uri="{C3380CC4-5D6E-409C-BE32-E72D297353CC}">
              <c16:uniqueId val="{00000000-69FC-44B4-89E6-D78914E84616}"/>
            </c:ext>
          </c:extLst>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Yield'!$A$2:$A$221</c:f>
              <c:numCache>
                <c:formatCode>m/d/yyyy</c:formatCode>
                <c:ptCount val="220"/>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numCache>
            </c:numRef>
          </c:cat>
          <c:val>
            <c:numRef>
              <c:f>'10 Year Bond Yield'!$H$2:$H$221</c:f>
              <c:numCache>
                <c:formatCode>General</c:formatCode>
                <c:ptCount val="220"/>
                <c:pt idx="0">
                  <c:v>3.31</c:v>
                </c:pt>
                <c:pt idx="1">
                  <c:v>3.1779999999999999</c:v>
                </c:pt>
                <c:pt idx="2">
                  <c:v>3.1560000000000001</c:v>
                </c:pt>
                <c:pt idx="3">
                  <c:v>3.1379999999999999</c:v>
                </c:pt>
                <c:pt idx="4">
                  <c:v>3.169</c:v>
                </c:pt>
                <c:pt idx="5">
                  <c:v>3.1469999999999998</c:v>
                </c:pt>
                <c:pt idx="6">
                  <c:v>3.1469999999999998</c:v>
                </c:pt>
                <c:pt idx="7">
                  <c:v>3.1469999999999998</c:v>
                </c:pt>
                <c:pt idx="8">
                  <c:v>3.12</c:v>
                </c:pt>
                <c:pt idx="9">
                  <c:v>3.141</c:v>
                </c:pt>
                <c:pt idx="10">
                  <c:v>3.1469999999999998</c:v>
                </c:pt>
                <c:pt idx="11">
                  <c:v>3.0830000000000002</c:v>
                </c:pt>
                <c:pt idx="12">
                  <c:v>3.081</c:v>
                </c:pt>
                <c:pt idx="13">
                  <c:v>3.105</c:v>
                </c:pt>
                <c:pt idx="14">
                  <c:v>3.1120000000000001</c:v>
                </c:pt>
                <c:pt idx="15">
                  <c:v>3.121</c:v>
                </c:pt>
                <c:pt idx="16">
                  <c:v>3.1320000000000001</c:v>
                </c:pt>
                <c:pt idx="17">
                  <c:v>3.1320000000000001</c:v>
                </c:pt>
                <c:pt idx="18">
                  <c:v>3.1440000000000001</c:v>
                </c:pt>
                <c:pt idx="19">
                  <c:v>3.1539999999999999</c:v>
                </c:pt>
                <c:pt idx="20">
                  <c:v>3.137</c:v>
                </c:pt>
                <c:pt idx="21">
                  <c:v>3.1349999999999998</c:v>
                </c:pt>
                <c:pt idx="22">
                  <c:v>3.1059999999999999</c:v>
                </c:pt>
                <c:pt idx="23">
                  <c:v>3.11</c:v>
                </c:pt>
                <c:pt idx="24">
                  <c:v>3.11</c:v>
                </c:pt>
                <c:pt idx="25">
                  <c:v>3.11</c:v>
                </c:pt>
                <c:pt idx="26">
                  <c:v>3.11</c:v>
                </c:pt>
                <c:pt idx="27">
                  <c:v>3.11</c:v>
                </c:pt>
                <c:pt idx="28">
                  <c:v>3.11</c:v>
                </c:pt>
                <c:pt idx="29">
                  <c:v>3.11</c:v>
                </c:pt>
                <c:pt idx="30">
                  <c:v>3.077</c:v>
                </c:pt>
                <c:pt idx="31">
                  <c:v>3.0779999999999998</c:v>
                </c:pt>
                <c:pt idx="32">
                  <c:v>3.089</c:v>
                </c:pt>
                <c:pt idx="33">
                  <c:v>3.0880000000000001</c:v>
                </c:pt>
                <c:pt idx="34">
                  <c:v>3.1139999999999999</c:v>
                </c:pt>
                <c:pt idx="35">
                  <c:v>3.1280000000000001</c:v>
                </c:pt>
                <c:pt idx="36">
                  <c:v>3.1179999999999999</c:v>
                </c:pt>
                <c:pt idx="37">
                  <c:v>3.137</c:v>
                </c:pt>
                <c:pt idx="38">
                  <c:v>3.145</c:v>
                </c:pt>
                <c:pt idx="39">
                  <c:v>3.1720000000000002</c:v>
                </c:pt>
                <c:pt idx="40">
                  <c:v>3.19</c:v>
                </c:pt>
                <c:pt idx="41">
                  <c:v>3.177</c:v>
                </c:pt>
                <c:pt idx="42">
                  <c:v>3.1779999999999999</c:v>
                </c:pt>
                <c:pt idx="43">
                  <c:v>3.2040000000000002</c:v>
                </c:pt>
                <c:pt idx="44">
                  <c:v>3.2050000000000001</c:v>
                </c:pt>
                <c:pt idx="45">
                  <c:v>3.2290000000000001</c:v>
                </c:pt>
                <c:pt idx="46">
                  <c:v>3.198</c:v>
                </c:pt>
                <c:pt idx="47">
                  <c:v>3.1749999999999998</c:v>
                </c:pt>
                <c:pt idx="48">
                  <c:v>3.149</c:v>
                </c:pt>
                <c:pt idx="49">
                  <c:v>3.1480000000000001</c:v>
                </c:pt>
                <c:pt idx="50">
                  <c:v>3.1579999999999999</c:v>
                </c:pt>
                <c:pt idx="51">
                  <c:v>3.1469999999999998</c:v>
                </c:pt>
                <c:pt idx="52">
                  <c:v>3.1520000000000001</c:v>
                </c:pt>
                <c:pt idx="53">
                  <c:v>3.15</c:v>
                </c:pt>
                <c:pt idx="54">
                  <c:v>3.1419999999999999</c:v>
                </c:pt>
                <c:pt idx="55">
                  <c:v>3.1419999999999999</c:v>
                </c:pt>
                <c:pt idx="56">
                  <c:v>3.1459999999999999</c:v>
                </c:pt>
                <c:pt idx="57">
                  <c:v>3.1259999999999999</c:v>
                </c:pt>
                <c:pt idx="58">
                  <c:v>3.1080000000000001</c:v>
                </c:pt>
                <c:pt idx="59">
                  <c:v>3.1080000000000001</c:v>
                </c:pt>
                <c:pt idx="60">
                  <c:v>3.1080000000000001</c:v>
                </c:pt>
                <c:pt idx="61">
                  <c:v>3.09</c:v>
                </c:pt>
                <c:pt idx="62">
                  <c:v>3.0830000000000002</c:v>
                </c:pt>
                <c:pt idx="63">
                  <c:v>3.069</c:v>
                </c:pt>
                <c:pt idx="64">
                  <c:v>3.1480000000000001</c:v>
                </c:pt>
                <c:pt idx="65">
                  <c:v>3.1739999999999999</c:v>
                </c:pt>
                <c:pt idx="66">
                  <c:v>3.2509999999999999</c:v>
                </c:pt>
                <c:pt idx="67">
                  <c:v>3.262</c:v>
                </c:pt>
                <c:pt idx="68">
                  <c:v>3.262</c:v>
                </c:pt>
                <c:pt idx="69">
                  <c:v>3.2560000000000002</c:v>
                </c:pt>
                <c:pt idx="70">
                  <c:v>3.302</c:v>
                </c:pt>
                <c:pt idx="71">
                  <c:v>3.319</c:v>
                </c:pt>
                <c:pt idx="72">
                  <c:v>3.2810000000000001</c:v>
                </c:pt>
                <c:pt idx="73">
                  <c:v>3.3559999999999999</c:v>
                </c:pt>
                <c:pt idx="74">
                  <c:v>3.3719999999999999</c:v>
                </c:pt>
                <c:pt idx="75">
                  <c:v>3.3959999999999999</c:v>
                </c:pt>
                <c:pt idx="76">
                  <c:v>3.391</c:v>
                </c:pt>
                <c:pt idx="77">
                  <c:v>3.3580000000000001</c:v>
                </c:pt>
                <c:pt idx="78">
                  <c:v>3.379</c:v>
                </c:pt>
                <c:pt idx="79">
                  <c:v>3.4119999999999999</c:v>
                </c:pt>
                <c:pt idx="80">
                  <c:v>3.407</c:v>
                </c:pt>
                <c:pt idx="81">
                  <c:v>3.431</c:v>
                </c:pt>
                <c:pt idx="82">
                  <c:v>3.419</c:v>
                </c:pt>
                <c:pt idx="83">
                  <c:v>3.4050000000000002</c:v>
                </c:pt>
                <c:pt idx="84">
                  <c:v>3.4350000000000001</c:v>
                </c:pt>
                <c:pt idx="85">
                  <c:v>3.4020000000000001</c:v>
                </c:pt>
                <c:pt idx="86">
                  <c:v>3.4020000000000001</c:v>
                </c:pt>
                <c:pt idx="87">
                  <c:v>3.4020000000000001</c:v>
                </c:pt>
                <c:pt idx="88">
                  <c:v>3.4020000000000001</c:v>
                </c:pt>
                <c:pt idx="89">
                  <c:v>3.3660000000000001</c:v>
                </c:pt>
                <c:pt idx="90">
                  <c:v>3.3580000000000001</c:v>
                </c:pt>
                <c:pt idx="91">
                  <c:v>3.3460000000000001</c:v>
                </c:pt>
                <c:pt idx="92">
                  <c:v>3.3079999999999998</c:v>
                </c:pt>
                <c:pt idx="93">
                  <c:v>3.3119999999999998</c:v>
                </c:pt>
                <c:pt idx="94">
                  <c:v>3.2759999999999998</c:v>
                </c:pt>
                <c:pt idx="95">
                  <c:v>3.2869999999999999</c:v>
                </c:pt>
                <c:pt idx="96">
                  <c:v>3.2810000000000001</c:v>
                </c:pt>
                <c:pt idx="97">
                  <c:v>3.2679999999999998</c:v>
                </c:pt>
                <c:pt idx="98">
                  <c:v>3.266</c:v>
                </c:pt>
                <c:pt idx="99">
                  <c:v>3.2730000000000001</c:v>
                </c:pt>
                <c:pt idx="100">
                  <c:v>3.3140000000000001</c:v>
                </c:pt>
                <c:pt idx="101">
                  <c:v>3.3220000000000001</c:v>
                </c:pt>
                <c:pt idx="102">
                  <c:v>3.3119999999999998</c:v>
                </c:pt>
                <c:pt idx="103">
                  <c:v>3.3090000000000002</c:v>
                </c:pt>
                <c:pt idx="104">
                  <c:v>3.3540000000000001</c:v>
                </c:pt>
                <c:pt idx="105">
                  <c:v>3.323</c:v>
                </c:pt>
                <c:pt idx="106">
                  <c:v>3.2949999999999999</c:v>
                </c:pt>
                <c:pt idx="107">
                  <c:v>3.2949999999999999</c:v>
                </c:pt>
                <c:pt idx="108">
                  <c:v>3.2949999999999999</c:v>
                </c:pt>
                <c:pt idx="109">
                  <c:v>3.262</c:v>
                </c:pt>
                <c:pt idx="110">
                  <c:v>3.242</c:v>
                </c:pt>
                <c:pt idx="111">
                  <c:v>3.242</c:v>
                </c:pt>
                <c:pt idx="112">
                  <c:v>3.254</c:v>
                </c:pt>
                <c:pt idx="113">
                  <c:v>3.254</c:v>
                </c:pt>
                <c:pt idx="114">
                  <c:v>3.2589999999999999</c:v>
                </c:pt>
                <c:pt idx="115">
                  <c:v>3.2669999999999999</c:v>
                </c:pt>
                <c:pt idx="116">
                  <c:v>3.2909999999999999</c:v>
                </c:pt>
                <c:pt idx="117">
                  <c:v>3.2749999999999999</c:v>
                </c:pt>
                <c:pt idx="118">
                  <c:v>3.2690000000000001</c:v>
                </c:pt>
                <c:pt idx="119">
                  <c:v>3.2389999999999999</c:v>
                </c:pt>
                <c:pt idx="120">
                  <c:v>3.2519999999999998</c:v>
                </c:pt>
                <c:pt idx="121">
                  <c:v>3.2549999999999999</c:v>
                </c:pt>
                <c:pt idx="122">
                  <c:v>3.2549999999999999</c:v>
                </c:pt>
                <c:pt idx="123">
                  <c:v>3.2549999999999999</c:v>
                </c:pt>
                <c:pt idx="124">
                  <c:v>3.2480000000000002</c:v>
                </c:pt>
                <c:pt idx="125">
                  <c:v>3.2389999999999999</c:v>
                </c:pt>
                <c:pt idx="126">
                  <c:v>3.2530000000000001</c:v>
                </c:pt>
                <c:pt idx="127">
                  <c:v>3.262</c:v>
                </c:pt>
                <c:pt idx="128">
                  <c:v>3.2359999999999998</c:v>
                </c:pt>
                <c:pt idx="129">
                  <c:v>3.2290000000000001</c:v>
                </c:pt>
                <c:pt idx="130">
                  <c:v>3.1709999999999998</c:v>
                </c:pt>
                <c:pt idx="131">
                  <c:v>3.161</c:v>
                </c:pt>
                <c:pt idx="132">
                  <c:v>3.16</c:v>
                </c:pt>
                <c:pt idx="133">
                  <c:v>3.1779999999999999</c:v>
                </c:pt>
                <c:pt idx="134">
                  <c:v>3.1859999999999999</c:v>
                </c:pt>
                <c:pt idx="135">
                  <c:v>3.169</c:v>
                </c:pt>
                <c:pt idx="136">
                  <c:v>3.177</c:v>
                </c:pt>
                <c:pt idx="137">
                  <c:v>3.173</c:v>
                </c:pt>
                <c:pt idx="138">
                  <c:v>3.157</c:v>
                </c:pt>
                <c:pt idx="139">
                  <c:v>3.1859999999999999</c:v>
                </c:pt>
                <c:pt idx="140">
                  <c:v>3.1779999999999999</c:v>
                </c:pt>
                <c:pt idx="141">
                  <c:v>3.1779999999999999</c:v>
                </c:pt>
                <c:pt idx="142">
                  <c:v>3.1629999999999998</c:v>
                </c:pt>
                <c:pt idx="143">
                  <c:v>3.161</c:v>
                </c:pt>
                <c:pt idx="144">
                  <c:v>3.1509999999999998</c:v>
                </c:pt>
                <c:pt idx="145">
                  <c:v>3.1560000000000001</c:v>
                </c:pt>
                <c:pt idx="146">
                  <c:v>3.17</c:v>
                </c:pt>
                <c:pt idx="147">
                  <c:v>3.1680000000000001</c:v>
                </c:pt>
                <c:pt idx="148">
                  <c:v>3.173</c:v>
                </c:pt>
                <c:pt idx="149">
                  <c:v>3.1829999999999998</c:v>
                </c:pt>
                <c:pt idx="150">
                  <c:v>3.181</c:v>
                </c:pt>
                <c:pt idx="151">
                  <c:v>3.16</c:v>
                </c:pt>
                <c:pt idx="152">
                  <c:v>3.1509999999999998</c:v>
                </c:pt>
                <c:pt idx="153">
                  <c:v>3.1030000000000002</c:v>
                </c:pt>
                <c:pt idx="154">
                  <c:v>3.0680000000000001</c:v>
                </c:pt>
                <c:pt idx="155">
                  <c:v>3.0739999999999998</c:v>
                </c:pt>
                <c:pt idx="156">
                  <c:v>3.05</c:v>
                </c:pt>
                <c:pt idx="157">
                  <c:v>3.05</c:v>
                </c:pt>
                <c:pt idx="158">
                  <c:v>3.0270000000000001</c:v>
                </c:pt>
                <c:pt idx="159">
                  <c:v>3.0270000000000001</c:v>
                </c:pt>
                <c:pt idx="160">
                  <c:v>3.0110000000000001</c:v>
                </c:pt>
                <c:pt idx="161">
                  <c:v>3.0150000000000001</c:v>
                </c:pt>
                <c:pt idx="162">
                  <c:v>3.0139999999999998</c:v>
                </c:pt>
                <c:pt idx="163">
                  <c:v>3.024</c:v>
                </c:pt>
                <c:pt idx="164">
                  <c:v>3.0209999999999999</c:v>
                </c:pt>
                <c:pt idx="165">
                  <c:v>3.032</c:v>
                </c:pt>
                <c:pt idx="166">
                  <c:v>3.0579999999999998</c:v>
                </c:pt>
                <c:pt idx="167">
                  <c:v>3.0579999999999998</c:v>
                </c:pt>
                <c:pt idx="168">
                  <c:v>3.0720000000000001</c:v>
                </c:pt>
                <c:pt idx="169">
                  <c:v>3.0529999999999999</c:v>
                </c:pt>
                <c:pt idx="170">
                  <c:v>3.0539999999999998</c:v>
                </c:pt>
                <c:pt idx="171">
                  <c:v>3.056</c:v>
                </c:pt>
                <c:pt idx="172">
                  <c:v>3.0350000000000001</c:v>
                </c:pt>
                <c:pt idx="173">
                  <c:v>3.0609999999999999</c:v>
                </c:pt>
                <c:pt idx="174">
                  <c:v>3.081</c:v>
                </c:pt>
                <c:pt idx="175">
                  <c:v>3.069</c:v>
                </c:pt>
                <c:pt idx="176">
                  <c:v>3.0470000000000002</c:v>
                </c:pt>
                <c:pt idx="177">
                  <c:v>3.0179999999999998</c:v>
                </c:pt>
                <c:pt idx="178">
                  <c:v>3.01</c:v>
                </c:pt>
                <c:pt idx="179">
                  <c:v>3.0270000000000001</c:v>
                </c:pt>
                <c:pt idx="180">
                  <c:v>3.0449999999999999</c:v>
                </c:pt>
                <c:pt idx="181">
                  <c:v>3.0569999999999999</c:v>
                </c:pt>
                <c:pt idx="182">
                  <c:v>3.089</c:v>
                </c:pt>
                <c:pt idx="183">
                  <c:v>3.089</c:v>
                </c:pt>
                <c:pt idx="184">
                  <c:v>3.0920000000000001</c:v>
                </c:pt>
                <c:pt idx="185">
                  <c:v>3.105</c:v>
                </c:pt>
                <c:pt idx="186">
                  <c:v>3.1269999999999998</c:v>
                </c:pt>
                <c:pt idx="187">
                  <c:v>3.105</c:v>
                </c:pt>
                <c:pt idx="188">
                  <c:v>3.0990000000000002</c:v>
                </c:pt>
                <c:pt idx="189">
                  <c:v>3.1040000000000001</c:v>
                </c:pt>
                <c:pt idx="190">
                  <c:v>3.12</c:v>
                </c:pt>
                <c:pt idx="191">
                  <c:v>3.1189999999999998</c:v>
                </c:pt>
                <c:pt idx="192">
                  <c:v>3.1349999999999998</c:v>
                </c:pt>
                <c:pt idx="193">
                  <c:v>3.1459999999999999</c:v>
                </c:pt>
                <c:pt idx="194">
                  <c:v>3.141</c:v>
                </c:pt>
                <c:pt idx="195">
                  <c:v>3.141</c:v>
                </c:pt>
                <c:pt idx="196">
                  <c:v>3.141</c:v>
                </c:pt>
                <c:pt idx="197">
                  <c:v>3.141</c:v>
                </c:pt>
                <c:pt idx="198">
                  <c:v>3.141</c:v>
                </c:pt>
                <c:pt idx="199">
                  <c:v>3.141</c:v>
                </c:pt>
                <c:pt idx="200">
                  <c:v>3.11</c:v>
                </c:pt>
                <c:pt idx="201">
                  <c:v>3.1219999999999999</c:v>
                </c:pt>
                <c:pt idx="202">
                  <c:v>3.13</c:v>
                </c:pt>
                <c:pt idx="203">
                  <c:v>3.1560000000000001</c:v>
                </c:pt>
                <c:pt idx="204">
                  <c:v>3.1640000000000001</c:v>
                </c:pt>
                <c:pt idx="205">
                  <c:v>3.1659999999999999</c:v>
                </c:pt>
                <c:pt idx="206">
                  <c:v>3.1659999999999999</c:v>
                </c:pt>
                <c:pt idx="207">
                  <c:v>3.1640000000000001</c:v>
                </c:pt>
                <c:pt idx="208">
                  <c:v>3.1859999999999999</c:v>
                </c:pt>
                <c:pt idx="209">
                  <c:v>3.2170000000000001</c:v>
                </c:pt>
                <c:pt idx="210">
                  <c:v>3.222</c:v>
                </c:pt>
                <c:pt idx="211">
                  <c:v>3.21</c:v>
                </c:pt>
                <c:pt idx="212">
                  <c:v>3.218</c:v>
                </c:pt>
                <c:pt idx="213">
                  <c:v>3.24</c:v>
                </c:pt>
                <c:pt idx="214">
                  <c:v>3.2949999999999999</c:v>
                </c:pt>
                <c:pt idx="215">
                  <c:v>3.3109999999999999</c:v>
                </c:pt>
                <c:pt idx="216">
                  <c:v>3.3180000000000001</c:v>
                </c:pt>
                <c:pt idx="217">
                  <c:v>3.282</c:v>
                </c:pt>
              </c:numCache>
            </c:numRef>
          </c:val>
          <c:smooth val="0"/>
          <c:extLst>
            <c:ext xmlns:c16="http://schemas.microsoft.com/office/drawing/2014/chart" uri="{C3380CC4-5D6E-409C-BE32-E72D297353CC}">
              <c16:uniqueId val="{00000001-69FC-44B4-89E6-D78914E84616}"/>
            </c:ext>
          </c:extLst>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Yield'!$A$2:$A$221</c:f>
              <c:numCache>
                <c:formatCode>m/d/yyyy</c:formatCode>
                <c:ptCount val="220"/>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numCache>
            </c:numRef>
          </c:cat>
          <c:val>
            <c:numRef>
              <c:f>'10 Year Bond Yield'!$I$2:$I$221</c:f>
              <c:numCache>
                <c:formatCode>General</c:formatCode>
                <c:ptCount val="220"/>
                <c:pt idx="0">
                  <c:v>9.2349999999999994</c:v>
                </c:pt>
                <c:pt idx="1">
                  <c:v>9.19</c:v>
                </c:pt>
                <c:pt idx="2">
                  <c:v>9.1630000000000003</c:v>
                </c:pt>
                <c:pt idx="3">
                  <c:v>9.1170000000000009</c:v>
                </c:pt>
                <c:pt idx="4">
                  <c:v>9.1750000000000007</c:v>
                </c:pt>
                <c:pt idx="5">
                  <c:v>9.141</c:v>
                </c:pt>
                <c:pt idx="6">
                  <c:v>9.1080000000000005</c:v>
                </c:pt>
                <c:pt idx="7">
                  <c:v>9.2409999999999997</c:v>
                </c:pt>
                <c:pt idx="8">
                  <c:v>9.1859999999999999</c:v>
                </c:pt>
                <c:pt idx="9">
                  <c:v>9.1159999999999997</c:v>
                </c:pt>
                <c:pt idx="10">
                  <c:v>9.2430000000000003</c:v>
                </c:pt>
                <c:pt idx="11">
                  <c:v>9.24</c:v>
                </c:pt>
                <c:pt idx="12">
                  <c:v>9.1649999999999991</c:v>
                </c:pt>
                <c:pt idx="13">
                  <c:v>9.08</c:v>
                </c:pt>
                <c:pt idx="14">
                  <c:v>9.0519999999999996</c:v>
                </c:pt>
                <c:pt idx="15">
                  <c:v>9.1050000000000004</c:v>
                </c:pt>
                <c:pt idx="16">
                  <c:v>8.9480000000000004</c:v>
                </c:pt>
                <c:pt idx="17">
                  <c:v>9.0830000000000002</c:v>
                </c:pt>
                <c:pt idx="18">
                  <c:v>9.0830000000000002</c:v>
                </c:pt>
                <c:pt idx="19">
                  <c:v>9.109</c:v>
                </c:pt>
                <c:pt idx="20">
                  <c:v>9.0180000000000007</c:v>
                </c:pt>
                <c:pt idx="21">
                  <c:v>9.0370000000000008</c:v>
                </c:pt>
                <c:pt idx="22">
                  <c:v>8.859</c:v>
                </c:pt>
                <c:pt idx="23">
                  <c:v>8.6950000000000003</c:v>
                </c:pt>
                <c:pt idx="24">
                  <c:v>8.7650000000000006</c:v>
                </c:pt>
                <c:pt idx="25">
                  <c:v>8.8040000000000003</c:v>
                </c:pt>
                <c:pt idx="26">
                  <c:v>8.9220000000000006</c:v>
                </c:pt>
                <c:pt idx="27">
                  <c:v>8.9909999999999997</c:v>
                </c:pt>
                <c:pt idx="28">
                  <c:v>9.0350000000000001</c:v>
                </c:pt>
                <c:pt idx="29">
                  <c:v>9.0359999999999996</c:v>
                </c:pt>
                <c:pt idx="30">
                  <c:v>8.9610000000000003</c:v>
                </c:pt>
                <c:pt idx="31">
                  <c:v>8.9420000000000002</c:v>
                </c:pt>
                <c:pt idx="32">
                  <c:v>8.7899999999999991</c:v>
                </c:pt>
                <c:pt idx="33">
                  <c:v>8.7810000000000006</c:v>
                </c:pt>
                <c:pt idx="34">
                  <c:v>8.9130000000000003</c:v>
                </c:pt>
                <c:pt idx="35">
                  <c:v>8.8740000000000006</c:v>
                </c:pt>
                <c:pt idx="36">
                  <c:v>8.9629999999999992</c:v>
                </c:pt>
                <c:pt idx="37">
                  <c:v>8.9879999999999995</c:v>
                </c:pt>
                <c:pt idx="38">
                  <c:v>8.9469999999999992</c:v>
                </c:pt>
                <c:pt idx="39">
                  <c:v>8.9749999999999996</c:v>
                </c:pt>
                <c:pt idx="40">
                  <c:v>8.99</c:v>
                </c:pt>
                <c:pt idx="41">
                  <c:v>8.952</c:v>
                </c:pt>
                <c:pt idx="42">
                  <c:v>9.0030000000000001</c:v>
                </c:pt>
                <c:pt idx="43">
                  <c:v>9.0449999999999999</c:v>
                </c:pt>
                <c:pt idx="44">
                  <c:v>9.0449999999999999</c:v>
                </c:pt>
                <c:pt idx="45">
                  <c:v>9.0449999999999999</c:v>
                </c:pt>
                <c:pt idx="46">
                  <c:v>9.0779999999999994</c:v>
                </c:pt>
                <c:pt idx="47">
                  <c:v>9.0419999999999998</c:v>
                </c:pt>
                <c:pt idx="48">
                  <c:v>9</c:v>
                </c:pt>
                <c:pt idx="49">
                  <c:v>8.8780000000000001</c:v>
                </c:pt>
                <c:pt idx="50">
                  <c:v>8.8019999999999996</c:v>
                </c:pt>
                <c:pt idx="51">
                  <c:v>8.7349999999999994</c:v>
                </c:pt>
                <c:pt idx="52">
                  <c:v>8.8350000000000009</c:v>
                </c:pt>
                <c:pt idx="53">
                  <c:v>8.8260000000000005</c:v>
                </c:pt>
                <c:pt idx="54">
                  <c:v>8.7959999999999994</c:v>
                </c:pt>
                <c:pt idx="55">
                  <c:v>8.8070000000000004</c:v>
                </c:pt>
                <c:pt idx="56">
                  <c:v>8.7059999999999995</c:v>
                </c:pt>
                <c:pt idx="57">
                  <c:v>8.7620000000000005</c:v>
                </c:pt>
                <c:pt idx="58">
                  <c:v>9.1289999999999996</c:v>
                </c:pt>
                <c:pt idx="59">
                  <c:v>8.9730000000000008</c:v>
                </c:pt>
                <c:pt idx="60">
                  <c:v>9.0500000000000007</c:v>
                </c:pt>
                <c:pt idx="61">
                  <c:v>9.3420000000000005</c:v>
                </c:pt>
                <c:pt idx="62">
                  <c:v>8.9019999999999992</c:v>
                </c:pt>
                <c:pt idx="63">
                  <c:v>8.9649999999999999</c:v>
                </c:pt>
                <c:pt idx="64">
                  <c:v>8.8290000000000006</c:v>
                </c:pt>
                <c:pt idx="65">
                  <c:v>8.8849999999999998</c:v>
                </c:pt>
                <c:pt idx="66">
                  <c:v>8.9890000000000008</c:v>
                </c:pt>
                <c:pt idx="67">
                  <c:v>8.8840000000000003</c:v>
                </c:pt>
                <c:pt idx="68">
                  <c:v>8.9130000000000003</c:v>
                </c:pt>
                <c:pt idx="69">
                  <c:v>8.9459999999999997</c:v>
                </c:pt>
                <c:pt idx="70">
                  <c:v>8.9670000000000005</c:v>
                </c:pt>
                <c:pt idx="71">
                  <c:v>8.9149999999999991</c:v>
                </c:pt>
                <c:pt idx="72">
                  <c:v>8.9049999999999994</c:v>
                </c:pt>
                <c:pt idx="73">
                  <c:v>8.9710000000000001</c:v>
                </c:pt>
                <c:pt idx="74">
                  <c:v>8.9060000000000006</c:v>
                </c:pt>
                <c:pt idx="75">
                  <c:v>8.9710000000000001</c:v>
                </c:pt>
                <c:pt idx="76">
                  <c:v>9.0039999999999996</c:v>
                </c:pt>
                <c:pt idx="77">
                  <c:v>8.9649999999999999</c:v>
                </c:pt>
                <c:pt idx="78">
                  <c:v>8.9649999999999999</c:v>
                </c:pt>
                <c:pt idx="79">
                  <c:v>8.9770000000000003</c:v>
                </c:pt>
                <c:pt idx="80">
                  <c:v>8.8520000000000003</c:v>
                </c:pt>
                <c:pt idx="81">
                  <c:v>8.9759999999999991</c:v>
                </c:pt>
                <c:pt idx="82">
                  <c:v>8.952</c:v>
                </c:pt>
                <c:pt idx="83">
                  <c:v>8.9600000000000009</c:v>
                </c:pt>
                <c:pt idx="84">
                  <c:v>8.9969999999999999</c:v>
                </c:pt>
                <c:pt idx="85">
                  <c:v>8.9779999999999998</c:v>
                </c:pt>
                <c:pt idx="86">
                  <c:v>8.9779999999999998</c:v>
                </c:pt>
                <c:pt idx="87">
                  <c:v>8.9610000000000003</c:v>
                </c:pt>
                <c:pt idx="88">
                  <c:v>8.8829999999999991</c:v>
                </c:pt>
                <c:pt idx="89">
                  <c:v>8.8770000000000007</c:v>
                </c:pt>
                <c:pt idx="90">
                  <c:v>8.8620000000000001</c:v>
                </c:pt>
                <c:pt idx="91">
                  <c:v>8.8160000000000007</c:v>
                </c:pt>
                <c:pt idx="92">
                  <c:v>8.7910000000000004</c:v>
                </c:pt>
                <c:pt idx="93">
                  <c:v>8.7720000000000002</c:v>
                </c:pt>
                <c:pt idx="94">
                  <c:v>8.8719999999999999</c:v>
                </c:pt>
                <c:pt idx="95">
                  <c:v>8.7899999999999991</c:v>
                </c:pt>
                <c:pt idx="96">
                  <c:v>8.8670000000000009</c:v>
                </c:pt>
                <c:pt idx="97">
                  <c:v>8.9890000000000008</c:v>
                </c:pt>
                <c:pt idx="98">
                  <c:v>9.0960000000000001</c:v>
                </c:pt>
                <c:pt idx="99">
                  <c:v>8.9809999999999999</c:v>
                </c:pt>
                <c:pt idx="100">
                  <c:v>8.7929999999999993</c:v>
                </c:pt>
                <c:pt idx="101">
                  <c:v>8.8580000000000005</c:v>
                </c:pt>
                <c:pt idx="102">
                  <c:v>8.8040000000000003</c:v>
                </c:pt>
                <c:pt idx="103">
                  <c:v>8.85</c:v>
                </c:pt>
                <c:pt idx="104">
                  <c:v>8.7970000000000006</c:v>
                </c:pt>
                <c:pt idx="105">
                  <c:v>8.6440000000000001</c:v>
                </c:pt>
                <c:pt idx="106">
                  <c:v>8.5190000000000001</c:v>
                </c:pt>
                <c:pt idx="107">
                  <c:v>8.4269999999999996</c:v>
                </c:pt>
                <c:pt idx="108">
                  <c:v>8.452</c:v>
                </c:pt>
                <c:pt idx="109">
                  <c:v>8.2029999999999994</c:v>
                </c:pt>
                <c:pt idx="110">
                  <c:v>8.1959999999999997</c:v>
                </c:pt>
                <c:pt idx="111">
                  <c:v>8.2759999999999998</c:v>
                </c:pt>
                <c:pt idx="112">
                  <c:v>8.2200000000000006</c:v>
                </c:pt>
                <c:pt idx="113">
                  <c:v>8.1120000000000001</c:v>
                </c:pt>
                <c:pt idx="114">
                  <c:v>8.1590000000000007</c:v>
                </c:pt>
                <c:pt idx="115">
                  <c:v>7.9809999999999999</c:v>
                </c:pt>
                <c:pt idx="116">
                  <c:v>8.0039999999999996</c:v>
                </c:pt>
                <c:pt idx="117">
                  <c:v>7.8860000000000001</c:v>
                </c:pt>
                <c:pt idx="118">
                  <c:v>7.899</c:v>
                </c:pt>
                <c:pt idx="119">
                  <c:v>7.9489999999999998</c:v>
                </c:pt>
                <c:pt idx="120">
                  <c:v>7.9390000000000001</c:v>
                </c:pt>
                <c:pt idx="121">
                  <c:v>7.827</c:v>
                </c:pt>
                <c:pt idx="122">
                  <c:v>7.827</c:v>
                </c:pt>
                <c:pt idx="123">
                  <c:v>7.6669999999999998</c:v>
                </c:pt>
                <c:pt idx="124">
                  <c:v>7.6619999999999999</c:v>
                </c:pt>
                <c:pt idx="125">
                  <c:v>7.702</c:v>
                </c:pt>
                <c:pt idx="126">
                  <c:v>7.6020000000000003</c:v>
                </c:pt>
                <c:pt idx="127">
                  <c:v>7.5759999999999996</c:v>
                </c:pt>
                <c:pt idx="128">
                  <c:v>7.452</c:v>
                </c:pt>
                <c:pt idx="129">
                  <c:v>7.2839999999999998</c:v>
                </c:pt>
                <c:pt idx="130">
                  <c:v>7.3280000000000003</c:v>
                </c:pt>
                <c:pt idx="131">
                  <c:v>7.3250000000000002</c:v>
                </c:pt>
                <c:pt idx="132">
                  <c:v>7.2850000000000001</c:v>
                </c:pt>
                <c:pt idx="133">
                  <c:v>7.3769999999999998</c:v>
                </c:pt>
                <c:pt idx="134">
                  <c:v>7.2830000000000004</c:v>
                </c:pt>
                <c:pt idx="135">
                  <c:v>7.2830000000000004</c:v>
                </c:pt>
                <c:pt idx="136">
                  <c:v>7.21</c:v>
                </c:pt>
                <c:pt idx="137">
                  <c:v>7.1909999999999998</c:v>
                </c:pt>
                <c:pt idx="138">
                  <c:v>7.274</c:v>
                </c:pt>
                <c:pt idx="139">
                  <c:v>7.2409999999999997</c:v>
                </c:pt>
                <c:pt idx="140">
                  <c:v>7.3209999999999997</c:v>
                </c:pt>
                <c:pt idx="141">
                  <c:v>7.3</c:v>
                </c:pt>
                <c:pt idx="142">
                  <c:v>7.274</c:v>
                </c:pt>
                <c:pt idx="143">
                  <c:v>7.3140000000000001</c:v>
                </c:pt>
                <c:pt idx="144">
                  <c:v>7.3040000000000003</c:v>
                </c:pt>
                <c:pt idx="145">
                  <c:v>7.2149999999999999</c:v>
                </c:pt>
                <c:pt idx="146">
                  <c:v>7.181</c:v>
                </c:pt>
                <c:pt idx="147">
                  <c:v>7.2480000000000002</c:v>
                </c:pt>
                <c:pt idx="148">
                  <c:v>7.2220000000000004</c:v>
                </c:pt>
                <c:pt idx="149">
                  <c:v>7.2160000000000002</c:v>
                </c:pt>
                <c:pt idx="150">
                  <c:v>7.1980000000000004</c:v>
                </c:pt>
                <c:pt idx="151">
                  <c:v>7.2290000000000001</c:v>
                </c:pt>
                <c:pt idx="152">
                  <c:v>7.266</c:v>
                </c:pt>
                <c:pt idx="153">
                  <c:v>7.23</c:v>
                </c:pt>
                <c:pt idx="154">
                  <c:v>7.367</c:v>
                </c:pt>
                <c:pt idx="155">
                  <c:v>7.2720000000000002</c:v>
                </c:pt>
                <c:pt idx="156">
                  <c:v>7.1790000000000003</c:v>
                </c:pt>
                <c:pt idx="157">
                  <c:v>7.15</c:v>
                </c:pt>
                <c:pt idx="158">
                  <c:v>7.149</c:v>
                </c:pt>
                <c:pt idx="159">
                  <c:v>7.1890000000000001</c:v>
                </c:pt>
                <c:pt idx="160">
                  <c:v>7.1890000000000001</c:v>
                </c:pt>
                <c:pt idx="161">
                  <c:v>7.258</c:v>
                </c:pt>
                <c:pt idx="162">
                  <c:v>7.2370000000000001</c:v>
                </c:pt>
                <c:pt idx="163">
                  <c:v>7.17</c:v>
                </c:pt>
                <c:pt idx="164">
                  <c:v>7.2679999999999998</c:v>
                </c:pt>
                <c:pt idx="165">
                  <c:v>7.2939999999999996</c:v>
                </c:pt>
                <c:pt idx="166">
                  <c:v>7.2050000000000001</c:v>
                </c:pt>
                <c:pt idx="167">
                  <c:v>7.2350000000000003</c:v>
                </c:pt>
                <c:pt idx="168">
                  <c:v>7.2489999999999997</c:v>
                </c:pt>
                <c:pt idx="169">
                  <c:v>7.367</c:v>
                </c:pt>
                <c:pt idx="170">
                  <c:v>7.4059999999999997</c:v>
                </c:pt>
                <c:pt idx="171">
                  <c:v>7.5839999999999996</c:v>
                </c:pt>
                <c:pt idx="172">
                  <c:v>7.5330000000000004</c:v>
                </c:pt>
                <c:pt idx="173">
                  <c:v>7.43</c:v>
                </c:pt>
                <c:pt idx="174">
                  <c:v>7.4610000000000003</c:v>
                </c:pt>
                <c:pt idx="175">
                  <c:v>7.3609999999999998</c:v>
                </c:pt>
                <c:pt idx="176">
                  <c:v>7.2859999999999996</c:v>
                </c:pt>
                <c:pt idx="177">
                  <c:v>7.3029999999999999</c:v>
                </c:pt>
                <c:pt idx="178">
                  <c:v>7.3129999999999997</c:v>
                </c:pt>
                <c:pt idx="179">
                  <c:v>7.33</c:v>
                </c:pt>
                <c:pt idx="180">
                  <c:v>7.3179999999999996</c:v>
                </c:pt>
                <c:pt idx="181">
                  <c:v>7.3179999999999996</c:v>
                </c:pt>
                <c:pt idx="182">
                  <c:v>7.2969999999999997</c:v>
                </c:pt>
                <c:pt idx="183">
                  <c:v>7.3680000000000003</c:v>
                </c:pt>
                <c:pt idx="184">
                  <c:v>7.2910000000000004</c:v>
                </c:pt>
                <c:pt idx="185">
                  <c:v>7.1829999999999998</c:v>
                </c:pt>
                <c:pt idx="186">
                  <c:v>7.1609999999999996</c:v>
                </c:pt>
                <c:pt idx="187">
                  <c:v>7.1669999999999998</c:v>
                </c:pt>
                <c:pt idx="188">
                  <c:v>7.0519999999999996</c:v>
                </c:pt>
                <c:pt idx="189">
                  <c:v>7.11</c:v>
                </c:pt>
                <c:pt idx="190">
                  <c:v>7.1539999999999999</c:v>
                </c:pt>
                <c:pt idx="191">
                  <c:v>7.0880000000000001</c:v>
                </c:pt>
                <c:pt idx="192">
                  <c:v>7.0570000000000004</c:v>
                </c:pt>
                <c:pt idx="193">
                  <c:v>7.0410000000000004</c:v>
                </c:pt>
                <c:pt idx="194">
                  <c:v>7.0469999999999997</c:v>
                </c:pt>
                <c:pt idx="195">
                  <c:v>6.9930000000000003</c:v>
                </c:pt>
                <c:pt idx="196">
                  <c:v>7.0469999999999997</c:v>
                </c:pt>
                <c:pt idx="197">
                  <c:v>6.9909999999999997</c:v>
                </c:pt>
                <c:pt idx="198">
                  <c:v>6.9820000000000002</c:v>
                </c:pt>
                <c:pt idx="199">
                  <c:v>7.0289999999999999</c:v>
                </c:pt>
                <c:pt idx="200">
                  <c:v>6.9879999999999995</c:v>
                </c:pt>
                <c:pt idx="201">
                  <c:v>6.9219999999999997</c:v>
                </c:pt>
                <c:pt idx="202">
                  <c:v>6.8369999999999997</c:v>
                </c:pt>
                <c:pt idx="203">
                  <c:v>6.681</c:v>
                </c:pt>
                <c:pt idx="204">
                  <c:v>6.6539999999999999</c:v>
                </c:pt>
                <c:pt idx="205">
                  <c:v>6.75</c:v>
                </c:pt>
                <c:pt idx="206">
                  <c:v>6.6440000000000001</c:v>
                </c:pt>
                <c:pt idx="207">
                  <c:v>6.5629999999999997</c:v>
                </c:pt>
                <c:pt idx="208">
                  <c:v>6.55</c:v>
                </c:pt>
                <c:pt idx="209">
                  <c:v>6.5229999999999997</c:v>
                </c:pt>
                <c:pt idx="210">
                  <c:v>6.6050000000000004</c:v>
                </c:pt>
                <c:pt idx="211">
                  <c:v>6.5620000000000003</c:v>
                </c:pt>
                <c:pt idx="212">
                  <c:v>6.6159999999999997</c:v>
                </c:pt>
                <c:pt idx="213">
                  <c:v>6.5419999999999998</c:v>
                </c:pt>
                <c:pt idx="214">
                  <c:v>6.5030000000000001</c:v>
                </c:pt>
                <c:pt idx="215">
                  <c:v>6.51</c:v>
                </c:pt>
                <c:pt idx="216">
                  <c:v>6.476</c:v>
                </c:pt>
                <c:pt idx="217">
                  <c:v>6.49</c:v>
                </c:pt>
              </c:numCache>
            </c:numRef>
          </c:val>
          <c:smooth val="0"/>
          <c:extLst>
            <c:ext xmlns:c16="http://schemas.microsoft.com/office/drawing/2014/chart" uri="{C3380CC4-5D6E-409C-BE32-E72D297353CC}">
              <c16:uniqueId val="{00000002-69FC-44B4-89E6-D78914E84616}"/>
            </c:ext>
          </c:extLst>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Yield'!$A$2:$A$221</c:f>
              <c:numCache>
                <c:formatCode>m/d/yyyy</c:formatCode>
                <c:ptCount val="220"/>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numCache>
            </c:numRef>
          </c:cat>
          <c:val>
            <c:numRef>
              <c:f>'10 Year Bond Yield'!$J$2:$J$221</c:f>
              <c:numCache>
                <c:formatCode>General</c:formatCode>
                <c:ptCount val="220"/>
                <c:pt idx="0">
                  <c:v>5.0469999999999997</c:v>
                </c:pt>
                <c:pt idx="1">
                  <c:v>5.0469999999999997</c:v>
                </c:pt>
                <c:pt idx="2">
                  <c:v>5.0469999999999997</c:v>
                </c:pt>
                <c:pt idx="3">
                  <c:v>5.0469999999999997</c:v>
                </c:pt>
                <c:pt idx="4">
                  <c:v>5.0469999999999997</c:v>
                </c:pt>
                <c:pt idx="5">
                  <c:v>5.0469999999999997</c:v>
                </c:pt>
                <c:pt idx="6">
                  <c:v>4.7720000000000002</c:v>
                </c:pt>
                <c:pt idx="7">
                  <c:v>4.7880000000000003</c:v>
                </c:pt>
                <c:pt idx="8">
                  <c:v>4.774</c:v>
                </c:pt>
                <c:pt idx="9">
                  <c:v>4.782</c:v>
                </c:pt>
                <c:pt idx="10">
                  <c:v>4.7620000000000005</c:v>
                </c:pt>
                <c:pt idx="11">
                  <c:v>4.726</c:v>
                </c:pt>
                <c:pt idx="12">
                  <c:v>4.734</c:v>
                </c:pt>
                <c:pt idx="13">
                  <c:v>4.7169999999999996</c:v>
                </c:pt>
                <c:pt idx="14">
                  <c:v>4.7169999999999996</c:v>
                </c:pt>
                <c:pt idx="15">
                  <c:v>4.7229999999999999</c:v>
                </c:pt>
                <c:pt idx="16">
                  <c:v>4.7169999999999996</c:v>
                </c:pt>
                <c:pt idx="17">
                  <c:v>4.7</c:v>
                </c:pt>
                <c:pt idx="18">
                  <c:v>4.7039999999999997</c:v>
                </c:pt>
                <c:pt idx="19">
                  <c:v>4.7320000000000002</c:v>
                </c:pt>
                <c:pt idx="20">
                  <c:v>4.74</c:v>
                </c:pt>
                <c:pt idx="21">
                  <c:v>4.74</c:v>
                </c:pt>
                <c:pt idx="22">
                  <c:v>4.6690000000000005</c:v>
                </c:pt>
                <c:pt idx="23">
                  <c:v>4.72</c:v>
                </c:pt>
                <c:pt idx="24">
                  <c:v>4.74</c:v>
                </c:pt>
                <c:pt idx="25">
                  <c:v>4.7119999999999997</c:v>
                </c:pt>
                <c:pt idx="26">
                  <c:v>4.7119999999999997</c:v>
                </c:pt>
                <c:pt idx="27">
                  <c:v>4.7219999999999995</c:v>
                </c:pt>
                <c:pt idx="28">
                  <c:v>4.7329999999999997</c:v>
                </c:pt>
                <c:pt idx="29">
                  <c:v>4.734</c:v>
                </c:pt>
                <c:pt idx="30">
                  <c:v>4.7409999999999997</c:v>
                </c:pt>
                <c:pt idx="31">
                  <c:v>4.7439999999999998</c:v>
                </c:pt>
                <c:pt idx="32">
                  <c:v>4.8250000000000002</c:v>
                </c:pt>
                <c:pt idx="33">
                  <c:v>4.8019999999999996</c:v>
                </c:pt>
                <c:pt idx="34">
                  <c:v>4.8019999999999996</c:v>
                </c:pt>
                <c:pt idx="35">
                  <c:v>4.7850000000000001</c:v>
                </c:pt>
                <c:pt idx="36">
                  <c:v>4.7620000000000005</c:v>
                </c:pt>
                <c:pt idx="37">
                  <c:v>4.7590000000000003</c:v>
                </c:pt>
                <c:pt idx="38">
                  <c:v>4.7279999999999998</c:v>
                </c:pt>
                <c:pt idx="39">
                  <c:v>4.6970000000000001</c:v>
                </c:pt>
                <c:pt idx="40">
                  <c:v>4.6970000000000001</c:v>
                </c:pt>
                <c:pt idx="41">
                  <c:v>4.6980000000000004</c:v>
                </c:pt>
                <c:pt idx="42">
                  <c:v>4.6879999999999997</c:v>
                </c:pt>
                <c:pt idx="43">
                  <c:v>4.7009999999999996</c:v>
                </c:pt>
                <c:pt idx="44">
                  <c:v>4.6769999999999996</c:v>
                </c:pt>
                <c:pt idx="45">
                  <c:v>4.6740000000000004</c:v>
                </c:pt>
                <c:pt idx="46">
                  <c:v>4.657</c:v>
                </c:pt>
                <c:pt idx="47">
                  <c:v>4.6440000000000001</c:v>
                </c:pt>
                <c:pt idx="48">
                  <c:v>4.6440000000000001</c:v>
                </c:pt>
                <c:pt idx="49">
                  <c:v>4.6230000000000002</c:v>
                </c:pt>
                <c:pt idx="50">
                  <c:v>4.6059999999999999</c:v>
                </c:pt>
                <c:pt idx="51">
                  <c:v>4.6040000000000001</c:v>
                </c:pt>
                <c:pt idx="52">
                  <c:v>4.617</c:v>
                </c:pt>
                <c:pt idx="53">
                  <c:v>4.6150000000000002</c:v>
                </c:pt>
                <c:pt idx="54">
                  <c:v>4.601</c:v>
                </c:pt>
                <c:pt idx="55">
                  <c:v>4.5919999999999996</c:v>
                </c:pt>
                <c:pt idx="56">
                  <c:v>4.5979999999999999</c:v>
                </c:pt>
                <c:pt idx="57">
                  <c:v>4.556</c:v>
                </c:pt>
                <c:pt idx="58">
                  <c:v>4.5339999999999998</c:v>
                </c:pt>
                <c:pt idx="59">
                  <c:v>4.4989999999999997</c:v>
                </c:pt>
                <c:pt idx="60">
                  <c:v>4.484</c:v>
                </c:pt>
                <c:pt idx="61">
                  <c:v>4.4889999999999999</c:v>
                </c:pt>
                <c:pt idx="62">
                  <c:v>4.4980000000000002</c:v>
                </c:pt>
                <c:pt idx="63">
                  <c:v>4.5220000000000002</c:v>
                </c:pt>
                <c:pt idx="64">
                  <c:v>4.5250000000000004</c:v>
                </c:pt>
                <c:pt idx="65">
                  <c:v>4.5179999999999998</c:v>
                </c:pt>
                <c:pt idx="66">
                  <c:v>4.5149999999999997</c:v>
                </c:pt>
                <c:pt idx="67">
                  <c:v>4.5199999999999996</c:v>
                </c:pt>
                <c:pt idx="68">
                  <c:v>4.5010000000000003</c:v>
                </c:pt>
                <c:pt idx="69">
                  <c:v>4.4800000000000004</c:v>
                </c:pt>
                <c:pt idx="70">
                  <c:v>4.4539999999999997</c:v>
                </c:pt>
                <c:pt idx="71">
                  <c:v>4.4450000000000003</c:v>
                </c:pt>
                <c:pt idx="72">
                  <c:v>4.4260000000000002</c:v>
                </c:pt>
                <c:pt idx="73">
                  <c:v>4.4340000000000002</c:v>
                </c:pt>
                <c:pt idx="74">
                  <c:v>4.423</c:v>
                </c:pt>
                <c:pt idx="75">
                  <c:v>4.4210000000000003</c:v>
                </c:pt>
                <c:pt idx="76">
                  <c:v>4.4180000000000001</c:v>
                </c:pt>
                <c:pt idx="77">
                  <c:v>4.4160000000000004</c:v>
                </c:pt>
                <c:pt idx="78">
                  <c:v>4.4160000000000004</c:v>
                </c:pt>
                <c:pt idx="79">
                  <c:v>4.4089999999999998</c:v>
                </c:pt>
                <c:pt idx="80">
                  <c:v>4.4009999999999998</c:v>
                </c:pt>
                <c:pt idx="81">
                  <c:v>4.3860000000000001</c:v>
                </c:pt>
                <c:pt idx="82">
                  <c:v>4.3929999999999998</c:v>
                </c:pt>
                <c:pt idx="83">
                  <c:v>4.3760000000000003</c:v>
                </c:pt>
                <c:pt idx="84">
                  <c:v>4.3479999999999999</c:v>
                </c:pt>
                <c:pt idx="85">
                  <c:v>4.3230000000000004</c:v>
                </c:pt>
                <c:pt idx="86">
                  <c:v>4.3230000000000004</c:v>
                </c:pt>
                <c:pt idx="87">
                  <c:v>4.3230000000000004</c:v>
                </c:pt>
                <c:pt idx="88">
                  <c:v>4.3230000000000004</c:v>
                </c:pt>
                <c:pt idx="89">
                  <c:v>4.3810000000000002</c:v>
                </c:pt>
                <c:pt idx="90">
                  <c:v>4.3870000000000005</c:v>
                </c:pt>
                <c:pt idx="91">
                  <c:v>4.3970000000000002</c:v>
                </c:pt>
                <c:pt idx="92">
                  <c:v>4.3970000000000002</c:v>
                </c:pt>
                <c:pt idx="93">
                  <c:v>4.3970000000000002</c:v>
                </c:pt>
                <c:pt idx="94">
                  <c:v>4.3849999999999998</c:v>
                </c:pt>
                <c:pt idx="95">
                  <c:v>4.3840000000000003</c:v>
                </c:pt>
                <c:pt idx="96">
                  <c:v>4.3620000000000001</c:v>
                </c:pt>
                <c:pt idx="97">
                  <c:v>4.3250000000000002</c:v>
                </c:pt>
                <c:pt idx="98">
                  <c:v>4.3070000000000004</c:v>
                </c:pt>
                <c:pt idx="99">
                  <c:v>4.2549999999999999</c:v>
                </c:pt>
                <c:pt idx="100">
                  <c:v>4.2379999999999995</c:v>
                </c:pt>
                <c:pt idx="101">
                  <c:v>4.2359999999999998</c:v>
                </c:pt>
                <c:pt idx="102">
                  <c:v>4.2460000000000004</c:v>
                </c:pt>
                <c:pt idx="103">
                  <c:v>4.2329999999999997</c:v>
                </c:pt>
                <c:pt idx="104">
                  <c:v>4.2329999999999997</c:v>
                </c:pt>
                <c:pt idx="105">
                  <c:v>4.21</c:v>
                </c:pt>
                <c:pt idx="106">
                  <c:v>4.22</c:v>
                </c:pt>
                <c:pt idx="107">
                  <c:v>4.2069999999999999</c:v>
                </c:pt>
                <c:pt idx="108">
                  <c:v>4.2080000000000002</c:v>
                </c:pt>
                <c:pt idx="109">
                  <c:v>4.1970000000000001</c:v>
                </c:pt>
                <c:pt idx="110">
                  <c:v>4.1669999999999998</c:v>
                </c:pt>
                <c:pt idx="111">
                  <c:v>4.125</c:v>
                </c:pt>
                <c:pt idx="112">
                  <c:v>4.1020000000000003</c:v>
                </c:pt>
                <c:pt idx="113">
                  <c:v>4.0629999999999997</c:v>
                </c:pt>
                <c:pt idx="114">
                  <c:v>4.032</c:v>
                </c:pt>
                <c:pt idx="115">
                  <c:v>4.0270000000000001</c:v>
                </c:pt>
                <c:pt idx="116">
                  <c:v>4.0270000000000001</c:v>
                </c:pt>
                <c:pt idx="117">
                  <c:v>4.0359999999999996</c:v>
                </c:pt>
                <c:pt idx="118">
                  <c:v>4.03</c:v>
                </c:pt>
                <c:pt idx="119">
                  <c:v>4.0229999999999997</c:v>
                </c:pt>
                <c:pt idx="120">
                  <c:v>3.9699999999999998</c:v>
                </c:pt>
                <c:pt idx="121">
                  <c:v>3.9539999999999997</c:v>
                </c:pt>
                <c:pt idx="122">
                  <c:v>3.8980000000000001</c:v>
                </c:pt>
                <c:pt idx="123">
                  <c:v>3.9580000000000002</c:v>
                </c:pt>
                <c:pt idx="124">
                  <c:v>3.9609999999999999</c:v>
                </c:pt>
                <c:pt idx="125">
                  <c:v>3.9619999999999997</c:v>
                </c:pt>
                <c:pt idx="126">
                  <c:v>3.9849999999999999</c:v>
                </c:pt>
                <c:pt idx="127">
                  <c:v>3.964</c:v>
                </c:pt>
                <c:pt idx="128">
                  <c:v>3.9290000000000003</c:v>
                </c:pt>
                <c:pt idx="129">
                  <c:v>3.87</c:v>
                </c:pt>
                <c:pt idx="130">
                  <c:v>3.8420000000000001</c:v>
                </c:pt>
                <c:pt idx="131">
                  <c:v>3.8010000000000002</c:v>
                </c:pt>
                <c:pt idx="132">
                  <c:v>3.8010000000000002</c:v>
                </c:pt>
                <c:pt idx="133">
                  <c:v>3.8180000000000001</c:v>
                </c:pt>
                <c:pt idx="134">
                  <c:v>3.8330000000000002</c:v>
                </c:pt>
                <c:pt idx="135">
                  <c:v>3.8519999999999999</c:v>
                </c:pt>
                <c:pt idx="136">
                  <c:v>3.8879999999999999</c:v>
                </c:pt>
                <c:pt idx="137">
                  <c:v>3.8730000000000002</c:v>
                </c:pt>
                <c:pt idx="138">
                  <c:v>3.8879999999999999</c:v>
                </c:pt>
                <c:pt idx="139">
                  <c:v>3.85</c:v>
                </c:pt>
                <c:pt idx="140">
                  <c:v>3.8209999999999997</c:v>
                </c:pt>
                <c:pt idx="141">
                  <c:v>3.8159999999999998</c:v>
                </c:pt>
                <c:pt idx="142">
                  <c:v>3.823</c:v>
                </c:pt>
                <c:pt idx="143">
                  <c:v>3.823</c:v>
                </c:pt>
                <c:pt idx="144">
                  <c:v>3.8159999999999998</c:v>
                </c:pt>
                <c:pt idx="145">
                  <c:v>3.8050000000000002</c:v>
                </c:pt>
                <c:pt idx="146">
                  <c:v>3.7989999999999999</c:v>
                </c:pt>
                <c:pt idx="147">
                  <c:v>3.7759999999999998</c:v>
                </c:pt>
                <c:pt idx="148">
                  <c:v>3.7829999999999999</c:v>
                </c:pt>
                <c:pt idx="149">
                  <c:v>3.7789999999999999</c:v>
                </c:pt>
                <c:pt idx="150">
                  <c:v>3.7949999999999999</c:v>
                </c:pt>
                <c:pt idx="151">
                  <c:v>3.8180000000000001</c:v>
                </c:pt>
                <c:pt idx="152">
                  <c:v>3.8380000000000001</c:v>
                </c:pt>
                <c:pt idx="153">
                  <c:v>3.8959999999999999</c:v>
                </c:pt>
                <c:pt idx="154">
                  <c:v>3.8849999999999998</c:v>
                </c:pt>
                <c:pt idx="155">
                  <c:v>3.8679999999999999</c:v>
                </c:pt>
                <c:pt idx="156">
                  <c:v>3.7720000000000002</c:v>
                </c:pt>
                <c:pt idx="157">
                  <c:v>3.738</c:v>
                </c:pt>
                <c:pt idx="158">
                  <c:v>3.7080000000000002</c:v>
                </c:pt>
                <c:pt idx="159">
                  <c:v>3.6970000000000001</c:v>
                </c:pt>
                <c:pt idx="160">
                  <c:v>3.6819999999999999</c:v>
                </c:pt>
                <c:pt idx="161">
                  <c:v>3.6080000000000001</c:v>
                </c:pt>
                <c:pt idx="162">
                  <c:v>3.5540000000000003</c:v>
                </c:pt>
                <c:pt idx="163">
                  <c:v>3.5470000000000002</c:v>
                </c:pt>
                <c:pt idx="164">
                  <c:v>3.5620000000000003</c:v>
                </c:pt>
                <c:pt idx="165">
                  <c:v>3.5510000000000002</c:v>
                </c:pt>
                <c:pt idx="166">
                  <c:v>3.556</c:v>
                </c:pt>
                <c:pt idx="167">
                  <c:v>3.5540000000000003</c:v>
                </c:pt>
                <c:pt idx="168">
                  <c:v>3.544</c:v>
                </c:pt>
                <c:pt idx="169">
                  <c:v>3.5300000000000002</c:v>
                </c:pt>
                <c:pt idx="170">
                  <c:v>3.4969999999999999</c:v>
                </c:pt>
                <c:pt idx="171">
                  <c:v>3.4670000000000001</c:v>
                </c:pt>
                <c:pt idx="172">
                  <c:v>3.4689999999999999</c:v>
                </c:pt>
                <c:pt idx="173">
                  <c:v>3.4489999999999998</c:v>
                </c:pt>
                <c:pt idx="174">
                  <c:v>3.4489999999999998</c:v>
                </c:pt>
                <c:pt idx="175">
                  <c:v>3.3839999999999999</c:v>
                </c:pt>
                <c:pt idx="176">
                  <c:v>3.327</c:v>
                </c:pt>
                <c:pt idx="177">
                  <c:v>3.3340000000000001</c:v>
                </c:pt>
                <c:pt idx="178">
                  <c:v>3.3519999999999999</c:v>
                </c:pt>
                <c:pt idx="179">
                  <c:v>3.4129999999999998</c:v>
                </c:pt>
                <c:pt idx="180">
                  <c:v>3.4790000000000001</c:v>
                </c:pt>
                <c:pt idx="181">
                  <c:v>3.528</c:v>
                </c:pt>
                <c:pt idx="182">
                  <c:v>3.4929999999999999</c:v>
                </c:pt>
                <c:pt idx="183">
                  <c:v>3.5569999999999999</c:v>
                </c:pt>
                <c:pt idx="184">
                  <c:v>3.5419999999999998</c:v>
                </c:pt>
                <c:pt idx="185">
                  <c:v>3.5289999999999999</c:v>
                </c:pt>
                <c:pt idx="186">
                  <c:v>3.4889999999999999</c:v>
                </c:pt>
                <c:pt idx="187">
                  <c:v>3.4870000000000001</c:v>
                </c:pt>
                <c:pt idx="188">
                  <c:v>3.4430000000000001</c:v>
                </c:pt>
                <c:pt idx="189">
                  <c:v>3.391</c:v>
                </c:pt>
                <c:pt idx="190">
                  <c:v>3.4169999999999998</c:v>
                </c:pt>
                <c:pt idx="191">
                  <c:v>3.46</c:v>
                </c:pt>
                <c:pt idx="192">
                  <c:v>3.4660000000000002</c:v>
                </c:pt>
                <c:pt idx="193">
                  <c:v>3.4870000000000001</c:v>
                </c:pt>
                <c:pt idx="194">
                  <c:v>3.508</c:v>
                </c:pt>
                <c:pt idx="195">
                  <c:v>3.536</c:v>
                </c:pt>
                <c:pt idx="196">
                  <c:v>3.5510000000000002</c:v>
                </c:pt>
                <c:pt idx="197">
                  <c:v>3.5339999999999998</c:v>
                </c:pt>
                <c:pt idx="198">
                  <c:v>3.472</c:v>
                </c:pt>
                <c:pt idx="199">
                  <c:v>3.468</c:v>
                </c:pt>
                <c:pt idx="200">
                  <c:v>3.4689999999999999</c:v>
                </c:pt>
                <c:pt idx="201">
                  <c:v>3.4790000000000001</c:v>
                </c:pt>
                <c:pt idx="202">
                  <c:v>3.496</c:v>
                </c:pt>
                <c:pt idx="203">
                  <c:v>3.5060000000000002</c:v>
                </c:pt>
                <c:pt idx="204">
                  <c:v>3.5060000000000002</c:v>
                </c:pt>
                <c:pt idx="205">
                  <c:v>3.5009999999999999</c:v>
                </c:pt>
                <c:pt idx="206">
                  <c:v>3.4870000000000001</c:v>
                </c:pt>
                <c:pt idx="207">
                  <c:v>3.4859999999999998</c:v>
                </c:pt>
                <c:pt idx="208">
                  <c:v>3.48</c:v>
                </c:pt>
                <c:pt idx="209">
                  <c:v>3.4889999999999999</c:v>
                </c:pt>
                <c:pt idx="210">
                  <c:v>3.4670000000000001</c:v>
                </c:pt>
                <c:pt idx="211">
                  <c:v>3.4420000000000002</c:v>
                </c:pt>
                <c:pt idx="212">
                  <c:v>3.4260000000000002</c:v>
                </c:pt>
                <c:pt idx="213">
                  <c:v>3.4169999999999998</c:v>
                </c:pt>
                <c:pt idx="214">
                  <c:v>3.4369999999999998</c:v>
                </c:pt>
                <c:pt idx="215">
                  <c:v>3.427</c:v>
                </c:pt>
                <c:pt idx="216">
                  <c:v>3.4159999999999999</c:v>
                </c:pt>
                <c:pt idx="217">
                  <c:v>3.3529999999999998</c:v>
                </c:pt>
              </c:numCache>
            </c:numRef>
          </c:val>
          <c:smooth val="0"/>
          <c:extLst>
            <c:ext xmlns:c16="http://schemas.microsoft.com/office/drawing/2014/chart" uri="{C3380CC4-5D6E-409C-BE32-E72D297353CC}">
              <c16:uniqueId val="{00000003-69FC-44B4-89E6-D78914E84616}"/>
            </c:ext>
          </c:extLst>
        </c:ser>
        <c:dLbls>
          <c:showLegendKey val="0"/>
          <c:showVal val="0"/>
          <c:showCatName val="0"/>
          <c:showSerName val="0"/>
          <c:showPercent val="0"/>
          <c:showBubbleSize val="0"/>
        </c:dLbls>
        <c:smooth val="0"/>
        <c:axId val="1016296696"/>
        <c:axId val="1016294344"/>
      </c:lineChart>
      <c:dateAx>
        <c:axId val="1016296696"/>
        <c:scaling>
          <c:orientation val="minMax"/>
        </c:scaling>
        <c:delete val="0"/>
        <c:axPos val="b"/>
        <c:majorGridlines>
          <c:spPr>
            <a:ln w="9525" cap="flat" cmpd="sng" algn="ctr">
              <a:solidFill>
                <a:schemeClr val="tx1">
                  <a:lumMod val="15000"/>
                  <a:lumOff val="85000"/>
                </a:schemeClr>
              </a:solidFill>
              <a:round/>
            </a:ln>
            <a:effectLst/>
          </c:spPr>
        </c:majorGridlines>
        <c:numFmt formatCode="[$-409]mmm\-yy;@"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016294344"/>
        <c:crosses val="autoZero"/>
        <c:auto val="1"/>
        <c:lblOffset val="100"/>
        <c:baseTimeUnit val="days"/>
        <c:majorUnit val="1"/>
        <c:majorTimeUnit val="months"/>
      </c:dateAx>
      <c:valAx>
        <c:axId val="1016294344"/>
        <c:scaling>
          <c:orientation val="minMax"/>
          <c:max val="9.5"/>
          <c:min val="2.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016296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59485130561828914"/>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43408</c:v>
                </c:pt>
                <c:pt idx="1">
                  <c:v>43438</c:v>
                </c:pt>
                <c:pt idx="2">
                  <c:v>43469</c:v>
                </c:pt>
                <c:pt idx="3">
                  <c:v>43500</c:v>
                </c:pt>
                <c:pt idx="4">
                  <c:v>43528</c:v>
                </c:pt>
                <c:pt idx="5">
                  <c:v>43559</c:v>
                </c:pt>
                <c:pt idx="6">
                  <c:v>43589</c:v>
                </c:pt>
                <c:pt idx="7">
                  <c:v>43626</c:v>
                </c:pt>
                <c:pt idx="8">
                  <c:v>43656</c:v>
                </c:pt>
                <c:pt idx="9">
                  <c:v>43687</c:v>
                </c:pt>
                <c:pt idx="10">
                  <c:v>43718</c:v>
                </c:pt>
                <c:pt idx="11">
                  <c:v>43748</c:v>
                </c:pt>
              </c:numCache>
            </c:numRef>
          </c:cat>
          <c:val>
            <c:numRef>
              <c:f>'F2&amp;F3'!$D$4:$D$15</c:f>
              <c:numCache>
                <c:formatCode>#,##0</c:formatCode>
                <c:ptCount val="12"/>
                <c:pt idx="0">
                  <c:v>30545.684760111999</c:v>
                </c:pt>
                <c:pt idx="1">
                  <c:v>29995.870999999999</c:v>
                </c:pt>
                <c:pt idx="2">
                  <c:v>28951.701026940998</c:v>
                </c:pt>
                <c:pt idx="3">
                  <c:v>31963.520280000001</c:v>
                </c:pt>
                <c:pt idx="4">
                  <c:v>36696.025139999998</c:v>
                </c:pt>
                <c:pt idx="5">
                  <c:v>33690.283547368424</c:v>
                </c:pt>
                <c:pt idx="6">
                  <c:v>35826.525643726192</c:v>
                </c:pt>
                <c:pt idx="7">
                  <c:v>31370.00921</c:v>
                </c:pt>
                <c:pt idx="8" formatCode="#,##0;\-#,##0;0">
                  <c:v>30992.205150000002</c:v>
                </c:pt>
                <c:pt idx="9" formatCode="#,##0;\-#,##0;0">
                  <c:v>33681.668630389351</c:v>
                </c:pt>
                <c:pt idx="10" formatCode="#,##0;\-#,##0;0">
                  <c:v>37394.657610000002</c:v>
                </c:pt>
                <c:pt idx="11" formatCode="#,##0;\-#,##0;0">
                  <c:v>37646.552369999998</c:v>
                </c:pt>
              </c:numCache>
            </c:numRef>
          </c:val>
          <c:extLst>
            <c:ext xmlns:c16="http://schemas.microsoft.com/office/drawing/2014/chart" uri="{C3380CC4-5D6E-409C-BE32-E72D297353CC}">
              <c16:uniqueId val="{00000000-01D1-4104-814D-B93AB8CCA84E}"/>
            </c:ext>
          </c:extLst>
        </c:ser>
        <c:dLbls>
          <c:showLegendKey val="0"/>
          <c:showVal val="0"/>
          <c:showCatName val="0"/>
          <c:showSerName val="0"/>
          <c:showPercent val="0"/>
          <c:showBubbleSize val="0"/>
        </c:dLbls>
        <c:gapWidth val="200"/>
        <c:overlap val="-100"/>
        <c:axId val="874496448"/>
        <c:axId val="874499584"/>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43408</c:v>
                </c:pt>
                <c:pt idx="1">
                  <c:v>43438</c:v>
                </c:pt>
                <c:pt idx="2">
                  <c:v>43469</c:v>
                </c:pt>
                <c:pt idx="3">
                  <c:v>43500</c:v>
                </c:pt>
                <c:pt idx="4">
                  <c:v>43528</c:v>
                </c:pt>
                <c:pt idx="5">
                  <c:v>43559</c:v>
                </c:pt>
                <c:pt idx="6">
                  <c:v>43589</c:v>
                </c:pt>
                <c:pt idx="7">
                  <c:v>43626</c:v>
                </c:pt>
                <c:pt idx="8">
                  <c:v>43656</c:v>
                </c:pt>
                <c:pt idx="9">
                  <c:v>43687</c:v>
                </c:pt>
                <c:pt idx="10">
                  <c:v>43718</c:v>
                </c:pt>
                <c:pt idx="11">
                  <c:v>43748</c:v>
                </c:pt>
              </c:numCache>
            </c:numRef>
          </c:cat>
          <c:val>
            <c:numRef>
              <c:f>'F2&amp;F3'!$E$4:$E$15</c:f>
              <c:numCache>
                <c:formatCode>#,##0</c:formatCode>
                <c:ptCount val="12"/>
                <c:pt idx="0">
                  <c:v>10841</c:v>
                </c:pt>
                <c:pt idx="1">
                  <c:v>10778.442499999999</c:v>
                </c:pt>
                <c:pt idx="2">
                  <c:v>10809.46</c:v>
                </c:pt>
                <c:pt idx="3">
                  <c:v>10833.84</c:v>
                </c:pt>
                <c:pt idx="4">
                  <c:v>11317.242109999999</c:v>
                </c:pt>
                <c:pt idx="5">
                  <c:v>11679.872727272725</c:v>
                </c:pt>
                <c:pt idx="6">
                  <c:v>11592.022727272728</c:v>
                </c:pt>
                <c:pt idx="7">
                  <c:v>11848.155000000001</c:v>
                </c:pt>
                <c:pt idx="8">
                  <c:v>11523.110869565215</c:v>
                </c:pt>
                <c:pt idx="9">
                  <c:v>10976.500000000002</c:v>
                </c:pt>
                <c:pt idx="10">
                  <c:v>11124.289473684214</c:v>
                </c:pt>
                <c:pt idx="11">
                  <c:v>11490.205000000002</c:v>
                </c:pt>
              </c:numCache>
            </c:numRef>
          </c:val>
          <c:smooth val="0"/>
          <c:extLst>
            <c:ext xmlns:c16="http://schemas.microsoft.com/office/drawing/2014/chart" uri="{C3380CC4-5D6E-409C-BE32-E72D297353CC}">
              <c16:uniqueId val="{00000001-01D1-4104-814D-B93AB8CCA84E}"/>
            </c:ext>
          </c:extLst>
        </c:ser>
        <c:dLbls>
          <c:showLegendKey val="0"/>
          <c:showVal val="0"/>
          <c:showCatName val="0"/>
          <c:showSerName val="0"/>
          <c:showPercent val="0"/>
          <c:showBubbleSize val="0"/>
        </c:dLbls>
        <c:marker val="1"/>
        <c:smooth val="0"/>
        <c:axId val="874499976"/>
        <c:axId val="874496840"/>
      </c:lineChart>
      <c:dateAx>
        <c:axId val="874496448"/>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874499584"/>
        <c:crosses val="autoZero"/>
        <c:auto val="1"/>
        <c:lblOffset val="100"/>
        <c:baseTimeUnit val="months"/>
      </c:dateAx>
      <c:valAx>
        <c:axId val="874499584"/>
        <c:scaling>
          <c:orientation val="minMax"/>
          <c:max val="39000"/>
          <c:min val="27000"/>
        </c:scaling>
        <c:delete val="0"/>
        <c:axPos val="l"/>
        <c:title>
          <c:tx>
            <c:rich>
              <a:bodyPr/>
              <a:lstStyle/>
              <a:p>
                <a:pPr>
                  <a:defRPr/>
                </a:pPr>
                <a:r>
                  <a:rPr lang="en-US" sz="800"/>
                  <a:t>Amount</a:t>
                </a:r>
                <a:r>
                  <a:rPr lang="en-US" sz="800" baseline="0"/>
                  <a:t> in </a:t>
                </a:r>
                <a:r>
                  <a:rPr lang="en-US" sz="800"/>
                  <a:t>Rs</a:t>
                </a:r>
                <a:r>
                  <a:rPr lang="en-US" sz="800" baseline="0"/>
                  <a:t> Crore</a:t>
                </a:r>
                <a:endParaRPr lang="en-US" sz="800"/>
              </a:p>
            </c:rich>
          </c:tx>
          <c:layout>
            <c:manualLayout>
              <c:xMode val="edge"/>
              <c:yMode val="edge"/>
              <c:x val="1.9645453886703676E-2"/>
              <c:y val="0.22572504918834332"/>
            </c:manualLayout>
          </c:layout>
          <c:overlay val="0"/>
        </c:title>
        <c:numFmt formatCode="#,##0" sourceLinked="1"/>
        <c:majorTickMark val="none"/>
        <c:minorTickMark val="none"/>
        <c:tickLblPos val="nextTo"/>
        <c:txPr>
          <a:bodyPr/>
          <a:lstStyle/>
          <a:p>
            <a:pPr>
              <a:defRPr lang="en-IN"/>
            </a:pPr>
            <a:endParaRPr lang="en-US"/>
          </a:p>
        </c:txPr>
        <c:crossAx val="874496448"/>
        <c:crosses val="autoZero"/>
        <c:crossBetween val="between"/>
        <c:majorUnit val="2000"/>
      </c:valAx>
      <c:valAx>
        <c:axId val="874496840"/>
        <c:scaling>
          <c:orientation val="minMax"/>
          <c:min val="10000"/>
        </c:scaling>
        <c:delete val="0"/>
        <c:axPos val="r"/>
        <c:numFmt formatCode="#,##0" sourceLinked="1"/>
        <c:majorTickMark val="none"/>
        <c:minorTickMark val="none"/>
        <c:tickLblPos val="nextTo"/>
        <c:txPr>
          <a:bodyPr/>
          <a:lstStyle/>
          <a:p>
            <a:pPr>
              <a:defRPr lang="en-IN"/>
            </a:pPr>
            <a:endParaRPr lang="en-US"/>
          </a:p>
        </c:txPr>
        <c:crossAx val="874499976"/>
        <c:crosses val="max"/>
        <c:crossBetween val="between"/>
        <c:majorUnit val="500"/>
      </c:valAx>
      <c:dateAx>
        <c:axId val="874499976"/>
        <c:scaling>
          <c:orientation val="minMax"/>
        </c:scaling>
        <c:delete val="1"/>
        <c:axPos val="b"/>
        <c:numFmt formatCode="[$-409]mmm\-yy;@" sourceLinked="1"/>
        <c:majorTickMark val="out"/>
        <c:minorTickMark val="none"/>
        <c:tickLblPos val="none"/>
        <c:crossAx val="874496840"/>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9301346029051154"/>
          <c:w val="0.86648142958545427"/>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Currency!$P$3</c:f>
              <c:strCache>
                <c:ptCount val="1"/>
                <c:pt idx="0">
                  <c:v>Real</c:v>
                </c:pt>
              </c:strCache>
            </c:strRef>
          </c:tx>
          <c:spPr>
            <a:ln w="28575" cap="rnd">
              <a:solidFill>
                <a:schemeClr val="accent1"/>
              </a:solidFill>
              <a:round/>
            </a:ln>
            <a:effectLst/>
          </c:spPr>
          <c:marker>
            <c:symbol val="none"/>
          </c:marker>
          <c:cat>
            <c:numRef>
              <c:f>Currency!$O$4:$O$243</c:f>
              <c:numCache>
                <c:formatCode>m/d/yyyy</c:formatCode>
                <c:ptCount val="240"/>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numCache>
            </c:numRef>
          </c:cat>
          <c:val>
            <c:numRef>
              <c:f>Currency!$P$4:$P$243</c:f>
              <c:numCache>
                <c:formatCode>General</c:formatCode>
                <c:ptCount val="240"/>
                <c:pt idx="0">
                  <c:v>100</c:v>
                </c:pt>
                <c:pt idx="1">
                  <c:v>99.984544049459046</c:v>
                </c:pt>
                <c:pt idx="2">
                  <c:v>98.274085522926327</c:v>
                </c:pt>
                <c:pt idx="3">
                  <c:v>96.571354971664078</c:v>
                </c:pt>
                <c:pt idx="4">
                  <c:v>95.772797527047913</c:v>
                </c:pt>
                <c:pt idx="5">
                  <c:v>95.989180834621337</c:v>
                </c:pt>
                <c:pt idx="6">
                  <c:v>95.656877897990725</c:v>
                </c:pt>
                <c:pt idx="7">
                  <c:v>95.079855744461611</c:v>
                </c:pt>
                <c:pt idx="8">
                  <c:v>95.662029881504367</c:v>
                </c:pt>
                <c:pt idx="9">
                  <c:v>95.61051004636785</c:v>
                </c:pt>
                <c:pt idx="10">
                  <c:v>95.110767645543532</c:v>
                </c:pt>
                <c:pt idx="11">
                  <c:v>95.893869139618744</c:v>
                </c:pt>
                <c:pt idx="12">
                  <c:v>95.996908809891806</c:v>
                </c:pt>
                <c:pt idx="13">
                  <c:v>96.555899021123125</c:v>
                </c:pt>
                <c:pt idx="14">
                  <c:v>97.006697578567753</c:v>
                </c:pt>
                <c:pt idx="15">
                  <c:v>96.852138073158173</c:v>
                </c:pt>
                <c:pt idx="16">
                  <c:v>97.413704276146319</c:v>
                </c:pt>
                <c:pt idx="17">
                  <c:v>97.158681092220505</c:v>
                </c:pt>
                <c:pt idx="18">
                  <c:v>97.109737248840801</c:v>
                </c:pt>
                <c:pt idx="19">
                  <c:v>97.120041215868099</c:v>
                </c:pt>
                <c:pt idx="20">
                  <c:v>97.032457496136004</c:v>
                </c:pt>
                <c:pt idx="21">
                  <c:v>96.009788768675946</c:v>
                </c:pt>
                <c:pt idx="22">
                  <c:v>95.914477073673353</c:v>
                </c:pt>
                <c:pt idx="23">
                  <c:v>93.892323544564647</c:v>
                </c:pt>
                <c:pt idx="24">
                  <c:v>94.206594538897477</c:v>
                </c:pt>
                <c:pt idx="25">
                  <c:v>94.420401854714058</c:v>
                </c:pt>
                <c:pt idx="26">
                  <c:v>94.492529623905213</c:v>
                </c:pt>
                <c:pt idx="27">
                  <c:v>95.224111282843893</c:v>
                </c:pt>
                <c:pt idx="28">
                  <c:v>95.613086038124678</c:v>
                </c:pt>
                <c:pt idx="29">
                  <c:v>96.133436373003605</c:v>
                </c:pt>
                <c:pt idx="30">
                  <c:v>96.862442040185471</c:v>
                </c:pt>
                <c:pt idx="31">
                  <c:v>95.566718186501802</c:v>
                </c:pt>
                <c:pt idx="32">
                  <c:v>96.622874806800624</c:v>
                </c:pt>
                <c:pt idx="33">
                  <c:v>96.241628026790309</c:v>
                </c:pt>
                <c:pt idx="34">
                  <c:v>95.566718186501802</c:v>
                </c:pt>
                <c:pt idx="35">
                  <c:v>96.236476043276653</c:v>
                </c:pt>
                <c:pt idx="36">
                  <c:v>95.558990211231318</c:v>
                </c:pt>
                <c:pt idx="37">
                  <c:v>95.832045337454915</c:v>
                </c:pt>
                <c:pt idx="38">
                  <c:v>96.80319422977847</c:v>
                </c:pt>
                <c:pt idx="39">
                  <c:v>96.174652241112838</c:v>
                </c:pt>
                <c:pt idx="40">
                  <c:v>96.133436373003605</c:v>
                </c:pt>
                <c:pt idx="41">
                  <c:v>96.823802163833079</c:v>
                </c:pt>
                <c:pt idx="42">
                  <c:v>95.978876867594025</c:v>
                </c:pt>
                <c:pt idx="43">
                  <c:v>96.50180319422978</c:v>
                </c:pt>
                <c:pt idx="44">
                  <c:v>97.480680061823804</c:v>
                </c:pt>
                <c:pt idx="45">
                  <c:v>97.256568778979897</c:v>
                </c:pt>
                <c:pt idx="46">
                  <c:v>97.261720762493553</c:v>
                </c:pt>
                <c:pt idx="47">
                  <c:v>98.639876352395675</c:v>
                </c:pt>
                <c:pt idx="48">
                  <c:v>99.981968057702204</c:v>
                </c:pt>
                <c:pt idx="49">
                  <c:v>99.659969088098919</c:v>
                </c:pt>
                <c:pt idx="50">
                  <c:v>99.144770736733633</c:v>
                </c:pt>
                <c:pt idx="51">
                  <c:v>98.163317877382781</c:v>
                </c:pt>
                <c:pt idx="52">
                  <c:v>98.444100978876875</c:v>
                </c:pt>
                <c:pt idx="53">
                  <c:v>99.090674909840288</c:v>
                </c:pt>
                <c:pt idx="54">
                  <c:v>98.35909325090158</c:v>
                </c:pt>
                <c:pt idx="55">
                  <c:v>97.707367336424525</c:v>
                </c:pt>
                <c:pt idx="56">
                  <c:v>97.248840803709427</c:v>
                </c:pt>
                <c:pt idx="57">
                  <c:v>97.485832045337446</c:v>
                </c:pt>
                <c:pt idx="58">
                  <c:v>98.245749613601234</c:v>
                </c:pt>
                <c:pt idx="59">
                  <c:v>100.12622359608447</c:v>
                </c:pt>
                <c:pt idx="60">
                  <c:v>99.690880989180826</c:v>
                </c:pt>
                <c:pt idx="61">
                  <c:v>99.649665121071607</c:v>
                </c:pt>
                <c:pt idx="62">
                  <c:v>101.27769191138587</c:v>
                </c:pt>
                <c:pt idx="63">
                  <c:v>101.12570839773312</c:v>
                </c:pt>
                <c:pt idx="64">
                  <c:v>100.48171045852654</c:v>
                </c:pt>
                <c:pt idx="65">
                  <c:v>99.788768675940247</c:v>
                </c:pt>
                <c:pt idx="66">
                  <c:v>99.549201442555386</c:v>
                </c:pt>
                <c:pt idx="67">
                  <c:v>99.358578052550229</c:v>
                </c:pt>
                <c:pt idx="68">
                  <c:v>99.361154044307057</c:v>
                </c:pt>
                <c:pt idx="69">
                  <c:v>99.538897475528074</c:v>
                </c:pt>
                <c:pt idx="70">
                  <c:v>99.162802679031429</c:v>
                </c:pt>
                <c:pt idx="71">
                  <c:v>99.348274085522931</c:v>
                </c:pt>
                <c:pt idx="72">
                  <c:v>98.663060278207098</c:v>
                </c:pt>
                <c:pt idx="73">
                  <c:v>99.204018547140635</c:v>
                </c:pt>
                <c:pt idx="74">
                  <c:v>100.37609479649664</c:v>
                </c:pt>
                <c:pt idx="75">
                  <c:v>99.580113343637294</c:v>
                </c:pt>
                <c:pt idx="76">
                  <c:v>100.3632148377125</c:v>
                </c:pt>
                <c:pt idx="77">
                  <c:v>101.31633178773826</c:v>
                </c:pt>
                <c:pt idx="78">
                  <c:v>101.46058732612056</c:v>
                </c:pt>
                <c:pt idx="79">
                  <c:v>101.39103554868625</c:v>
                </c:pt>
                <c:pt idx="80">
                  <c:v>101.16434827408551</c:v>
                </c:pt>
                <c:pt idx="81">
                  <c:v>101.63060278207109</c:v>
                </c:pt>
                <c:pt idx="82">
                  <c:v>102.85162287480681</c:v>
                </c:pt>
                <c:pt idx="83">
                  <c:v>102.03503348789282</c:v>
                </c:pt>
                <c:pt idx="84">
                  <c:v>101.11540443070581</c:v>
                </c:pt>
                <c:pt idx="85">
                  <c:v>101.1617722823287</c:v>
                </c:pt>
                <c:pt idx="86">
                  <c:v>101.424523441525</c:v>
                </c:pt>
                <c:pt idx="87">
                  <c:v>100.97887686759401</c:v>
                </c:pt>
                <c:pt idx="88">
                  <c:v>101.93456980937661</c:v>
                </c:pt>
                <c:pt idx="89">
                  <c:v>101.45285935085006</c:v>
                </c:pt>
                <c:pt idx="90">
                  <c:v>101.93972179289025</c:v>
                </c:pt>
                <c:pt idx="91">
                  <c:v>102.52962390520351</c:v>
                </c:pt>
                <c:pt idx="92">
                  <c:v>101.40133951571354</c:v>
                </c:pt>
                <c:pt idx="93">
                  <c:v>101.65636269963936</c:v>
                </c:pt>
                <c:pt idx="94">
                  <c:v>101.99896960329727</c:v>
                </c:pt>
                <c:pt idx="95">
                  <c:v>102.59144770736735</c:v>
                </c:pt>
                <c:pt idx="96">
                  <c:v>102.4420401854714</c:v>
                </c:pt>
                <c:pt idx="97">
                  <c:v>102.81813498196806</c:v>
                </c:pt>
                <c:pt idx="98">
                  <c:v>103.37197320968572</c:v>
                </c:pt>
                <c:pt idx="99">
                  <c:v>105.68006182380216</c:v>
                </c:pt>
                <c:pt idx="100">
                  <c:v>105.40185471406491</c:v>
                </c:pt>
                <c:pt idx="101">
                  <c:v>104.45131375579599</c:v>
                </c:pt>
                <c:pt idx="102">
                  <c:v>103.85883565172591</c:v>
                </c:pt>
                <c:pt idx="103">
                  <c:v>104.07521895929932</c:v>
                </c:pt>
                <c:pt idx="104">
                  <c:v>103.67594023699125</c:v>
                </c:pt>
                <c:pt idx="105">
                  <c:v>103.98505924781041</c:v>
                </c:pt>
                <c:pt idx="106">
                  <c:v>103.61154044307057</c:v>
                </c:pt>
                <c:pt idx="107">
                  <c:v>102.70994332818135</c:v>
                </c:pt>
                <c:pt idx="108">
                  <c:v>101.96548171045852</c:v>
                </c:pt>
                <c:pt idx="109">
                  <c:v>101.06388459556929</c:v>
                </c:pt>
                <c:pt idx="110">
                  <c:v>100.47655847501289</c:v>
                </c:pt>
                <c:pt idx="111">
                  <c:v>99.531169500257604</c:v>
                </c:pt>
                <c:pt idx="112">
                  <c:v>99.562081401339526</c:v>
                </c:pt>
                <c:pt idx="113">
                  <c:v>99.855744461617718</c:v>
                </c:pt>
                <c:pt idx="114">
                  <c:v>99.361154044307057</c:v>
                </c:pt>
                <c:pt idx="115">
                  <c:v>99.82483256053581</c:v>
                </c:pt>
                <c:pt idx="116">
                  <c:v>99.317362184441009</c:v>
                </c:pt>
                <c:pt idx="117">
                  <c:v>98.905203503348787</c:v>
                </c:pt>
                <c:pt idx="118">
                  <c:v>98.951571354971662</c:v>
                </c:pt>
                <c:pt idx="119">
                  <c:v>100.45337454920144</c:v>
                </c:pt>
                <c:pt idx="120">
                  <c:v>100.24729520865532</c:v>
                </c:pt>
                <c:pt idx="121">
                  <c:v>99.438433797011839</c:v>
                </c:pt>
                <c:pt idx="122">
                  <c:v>99.791344667697061</c:v>
                </c:pt>
                <c:pt idx="123">
                  <c:v>98.900051519835145</c:v>
                </c:pt>
                <c:pt idx="124">
                  <c:v>98.56002060793405</c:v>
                </c:pt>
                <c:pt idx="125">
                  <c:v>98.387429160226674</c:v>
                </c:pt>
                <c:pt idx="126">
                  <c:v>99.015971148892305</c:v>
                </c:pt>
                <c:pt idx="127">
                  <c:v>99.018547140649147</c:v>
                </c:pt>
                <c:pt idx="128">
                  <c:v>99.608449252962387</c:v>
                </c:pt>
                <c:pt idx="129">
                  <c:v>98.766099948480161</c:v>
                </c:pt>
                <c:pt idx="130">
                  <c:v>98.699124162802676</c:v>
                </c:pt>
                <c:pt idx="131">
                  <c:v>98.593508500772799</c:v>
                </c:pt>
                <c:pt idx="132">
                  <c:v>99.077794951056148</c:v>
                </c:pt>
                <c:pt idx="133">
                  <c:v>97.707367336424525</c:v>
                </c:pt>
                <c:pt idx="134">
                  <c:v>98.415765069551782</c:v>
                </c:pt>
                <c:pt idx="135">
                  <c:v>97.977846470891294</c:v>
                </c:pt>
                <c:pt idx="136">
                  <c:v>97.702215352910855</c:v>
                </c:pt>
                <c:pt idx="137">
                  <c:v>96.857290056671815</c:v>
                </c:pt>
                <c:pt idx="138">
                  <c:v>96.828954147346721</c:v>
                </c:pt>
                <c:pt idx="139">
                  <c:v>96.264811952601747</c:v>
                </c:pt>
                <c:pt idx="140">
                  <c:v>96.64348274085522</c:v>
                </c:pt>
                <c:pt idx="141">
                  <c:v>96.841834106130847</c:v>
                </c:pt>
                <c:pt idx="142">
                  <c:v>96.885625965996908</c:v>
                </c:pt>
                <c:pt idx="143">
                  <c:v>96.48119526017517</c:v>
                </c:pt>
                <c:pt idx="144">
                  <c:v>96.331787738279246</c:v>
                </c:pt>
                <c:pt idx="145">
                  <c:v>96.311179804224622</c:v>
                </c:pt>
                <c:pt idx="146">
                  <c:v>97.215352910870692</c:v>
                </c:pt>
                <c:pt idx="147">
                  <c:v>96.782586295723846</c:v>
                </c:pt>
                <c:pt idx="148">
                  <c:v>97.550231839258117</c:v>
                </c:pt>
                <c:pt idx="149">
                  <c:v>97.047913446676958</c:v>
                </c:pt>
                <c:pt idx="150">
                  <c:v>97.630087583719728</c:v>
                </c:pt>
                <c:pt idx="151">
                  <c:v>97.627511591962914</c:v>
                </c:pt>
                <c:pt idx="152">
                  <c:v>96.823802163833079</c:v>
                </c:pt>
                <c:pt idx="153">
                  <c:v>98.565172591447705</c:v>
                </c:pt>
                <c:pt idx="154">
                  <c:v>99.842864502833592</c:v>
                </c:pt>
                <c:pt idx="155">
                  <c:v>101.97836166924266</c:v>
                </c:pt>
                <c:pt idx="156">
                  <c:v>102.5090159711489</c:v>
                </c:pt>
                <c:pt idx="157">
                  <c:v>102.56568778979909</c:v>
                </c:pt>
                <c:pt idx="158">
                  <c:v>101.34981968057701</c:v>
                </c:pt>
                <c:pt idx="159">
                  <c:v>101.54044307058217</c:v>
                </c:pt>
                <c:pt idx="160">
                  <c:v>102.62235960844926</c:v>
                </c:pt>
                <c:pt idx="161">
                  <c:v>101.87532199896961</c:v>
                </c:pt>
                <c:pt idx="162">
                  <c:v>103.516228748068</c:v>
                </c:pt>
                <c:pt idx="163">
                  <c:v>103.35136527563111</c:v>
                </c:pt>
                <c:pt idx="164">
                  <c:v>102.9005667181865</c:v>
                </c:pt>
                <c:pt idx="165">
                  <c:v>104.21432251416796</c:v>
                </c:pt>
                <c:pt idx="166">
                  <c:v>104.09582689335394</c:v>
                </c:pt>
                <c:pt idx="167">
                  <c:v>103.74806800618236</c:v>
                </c:pt>
                <c:pt idx="168">
                  <c:v>104.68057702215351</c:v>
                </c:pt>
                <c:pt idx="169">
                  <c:v>105.95826893353942</c:v>
                </c:pt>
                <c:pt idx="170">
                  <c:v>106.88304997424009</c:v>
                </c:pt>
                <c:pt idx="171">
                  <c:v>107.14580113343636</c:v>
                </c:pt>
                <c:pt idx="172">
                  <c:v>106.92684183410613</c:v>
                </c:pt>
                <c:pt idx="173">
                  <c:v>107.23853683668212</c:v>
                </c:pt>
                <c:pt idx="174">
                  <c:v>106.58423493044822</c:v>
                </c:pt>
                <c:pt idx="175">
                  <c:v>107.41885625965996</c:v>
                </c:pt>
                <c:pt idx="176">
                  <c:v>107.40597630087585</c:v>
                </c:pt>
                <c:pt idx="177">
                  <c:v>105.64142194744977</c:v>
                </c:pt>
                <c:pt idx="178">
                  <c:v>105.28593508500772</c:v>
                </c:pt>
                <c:pt idx="179">
                  <c:v>104.77073673364244</c:v>
                </c:pt>
                <c:pt idx="180">
                  <c:v>105.42503863987636</c:v>
                </c:pt>
                <c:pt idx="181">
                  <c:v>105.45595054095827</c:v>
                </c:pt>
                <c:pt idx="182">
                  <c:v>104.6780010303967</c:v>
                </c:pt>
                <c:pt idx="183">
                  <c:v>104.57753735188049</c:v>
                </c:pt>
                <c:pt idx="184">
                  <c:v>104.82740855229262</c:v>
                </c:pt>
                <c:pt idx="185">
                  <c:v>105.37094281298297</c:v>
                </c:pt>
                <c:pt idx="186">
                  <c:v>105.46367851622875</c:v>
                </c:pt>
                <c:pt idx="187">
                  <c:v>105.49459041731066</c:v>
                </c:pt>
                <c:pt idx="188">
                  <c:v>106.59711488923233</c:v>
                </c:pt>
                <c:pt idx="189">
                  <c:v>107.40597630087585</c:v>
                </c:pt>
                <c:pt idx="190">
                  <c:v>107.65584750128798</c:v>
                </c:pt>
                <c:pt idx="191">
                  <c:v>107.51674394641937</c:v>
                </c:pt>
                <c:pt idx="192">
                  <c:v>107.70479134466768</c:v>
                </c:pt>
                <c:pt idx="193">
                  <c:v>107.02730551262236</c:v>
                </c:pt>
                <c:pt idx="194">
                  <c:v>107.27717671303452</c:v>
                </c:pt>
                <c:pt idx="195">
                  <c:v>107.24884080370943</c:v>
                </c:pt>
                <c:pt idx="196">
                  <c:v>107.22823286965482</c:v>
                </c:pt>
                <c:pt idx="197">
                  <c:v>106.93456980937661</c:v>
                </c:pt>
                <c:pt idx="198">
                  <c:v>105.34003091190107</c:v>
                </c:pt>
                <c:pt idx="199">
                  <c:v>104.72179289026273</c:v>
                </c:pt>
                <c:pt idx="200">
                  <c:v>105.49459041731066</c:v>
                </c:pt>
                <c:pt idx="201">
                  <c:v>105.12364760432766</c:v>
                </c:pt>
                <c:pt idx="202">
                  <c:v>105.71870170015455</c:v>
                </c:pt>
                <c:pt idx="203">
                  <c:v>105.77279752704789</c:v>
                </c:pt>
                <c:pt idx="204">
                  <c:v>105.43276661514685</c:v>
                </c:pt>
                <c:pt idx="205">
                  <c:v>106.39103554868623</c:v>
                </c:pt>
                <c:pt idx="206">
                  <c:v>106.85986604842863</c:v>
                </c:pt>
                <c:pt idx="207">
                  <c:v>107.20247295208655</c:v>
                </c:pt>
                <c:pt idx="208">
                  <c:v>107.34672849046882</c:v>
                </c:pt>
                <c:pt idx="209">
                  <c:v>106.43482740855231</c:v>
                </c:pt>
                <c:pt idx="210">
                  <c:v>106.5919629057187</c:v>
                </c:pt>
                <c:pt idx="211">
                  <c:v>104.85059247810406</c:v>
                </c:pt>
                <c:pt idx="212">
                  <c:v>104.33024214322512</c:v>
                </c:pt>
                <c:pt idx="213">
                  <c:v>103.56259659969086</c:v>
                </c:pt>
                <c:pt idx="214">
                  <c:v>103.35394126738795</c:v>
                </c:pt>
                <c:pt idx="215">
                  <c:v>102.67903142709942</c:v>
                </c:pt>
                <c:pt idx="216">
                  <c:v>102.97527047913447</c:v>
                </c:pt>
                <c:pt idx="217">
                  <c:v>103.56259659969086</c:v>
                </c:pt>
                <c:pt idx="218">
                  <c:v>103.71200412158679</c:v>
                </c:pt>
              </c:numCache>
            </c:numRef>
          </c:val>
          <c:smooth val="0"/>
          <c:extLst>
            <c:ext xmlns:c16="http://schemas.microsoft.com/office/drawing/2014/chart" uri="{C3380CC4-5D6E-409C-BE32-E72D297353CC}">
              <c16:uniqueId val="{00000000-4D9B-4145-B1C1-3C32B5955691}"/>
            </c:ext>
          </c:extLst>
        </c:ser>
        <c:ser>
          <c:idx val="1"/>
          <c:order val="1"/>
          <c:tx>
            <c:strRef>
              <c:f>Currency!$Q$3</c:f>
              <c:strCache>
                <c:ptCount val="1"/>
                <c:pt idx="0">
                  <c:v>Rouble</c:v>
                </c:pt>
              </c:strCache>
            </c:strRef>
          </c:tx>
          <c:spPr>
            <a:ln w="28575" cap="rnd">
              <a:solidFill>
                <a:schemeClr val="accent2"/>
              </a:solidFill>
              <a:round/>
            </a:ln>
            <a:effectLst/>
          </c:spPr>
          <c:marker>
            <c:symbol val="none"/>
          </c:marker>
          <c:cat>
            <c:numRef>
              <c:f>Currency!$O$4:$O$243</c:f>
              <c:numCache>
                <c:formatCode>m/d/yyyy</c:formatCode>
                <c:ptCount val="240"/>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numCache>
            </c:numRef>
          </c:cat>
          <c:val>
            <c:numRef>
              <c:f>Currency!$Q$4:$Q$243</c:f>
              <c:numCache>
                <c:formatCode>General</c:formatCode>
                <c:ptCount val="240"/>
                <c:pt idx="0">
                  <c:v>100</c:v>
                </c:pt>
                <c:pt idx="1">
                  <c:v>100.52095273936359</c:v>
                </c:pt>
                <c:pt idx="2">
                  <c:v>99.148567416013847</c:v>
                </c:pt>
                <c:pt idx="3">
                  <c:v>98.805254802555581</c:v>
                </c:pt>
                <c:pt idx="4">
                  <c:v>97.453632610805187</c:v>
                </c:pt>
                <c:pt idx="5">
                  <c:v>96.081968229524875</c:v>
                </c:pt>
                <c:pt idx="6">
                  <c:v>96.260473485913494</c:v>
                </c:pt>
                <c:pt idx="7">
                  <c:v>96.234663759828237</c:v>
                </c:pt>
                <c:pt idx="8">
                  <c:v>96.623972477315547</c:v>
                </c:pt>
                <c:pt idx="9">
                  <c:v>96.423838958844314</c:v>
                </c:pt>
                <c:pt idx="10">
                  <c:v>96.628298129732073</c:v>
                </c:pt>
                <c:pt idx="11">
                  <c:v>96.645889116225959</c:v>
                </c:pt>
                <c:pt idx="12">
                  <c:v>95.677087163338072</c:v>
                </c:pt>
                <c:pt idx="13">
                  <c:v>95.738223050824971</c:v>
                </c:pt>
                <c:pt idx="14">
                  <c:v>95.631523624550667</c:v>
                </c:pt>
                <c:pt idx="15">
                  <c:v>95.714431962534093</c:v>
                </c:pt>
                <c:pt idx="16">
                  <c:v>95.795177474309227</c:v>
                </c:pt>
                <c:pt idx="17">
                  <c:v>95.302197287239181</c:v>
                </c:pt>
                <c:pt idx="18">
                  <c:v>94.905679149057647</c:v>
                </c:pt>
                <c:pt idx="19">
                  <c:v>95.126575799128233</c:v>
                </c:pt>
                <c:pt idx="20">
                  <c:v>95.551210678017171</c:v>
                </c:pt>
                <c:pt idx="21">
                  <c:v>95.226209993122211</c:v>
                </c:pt>
                <c:pt idx="22">
                  <c:v>95.044532591628126</c:v>
                </c:pt>
                <c:pt idx="23">
                  <c:v>94.516947185225874</c:v>
                </c:pt>
                <c:pt idx="24">
                  <c:v>94.382131018244152</c:v>
                </c:pt>
                <c:pt idx="25">
                  <c:v>94.610525465836702</c:v>
                </c:pt>
                <c:pt idx="26">
                  <c:v>94.574189985537899</c:v>
                </c:pt>
                <c:pt idx="27">
                  <c:v>94.877562408350244</c:v>
                </c:pt>
                <c:pt idx="28">
                  <c:v>95.304936867102981</c:v>
                </c:pt>
                <c:pt idx="29">
                  <c:v>94.811091549549616</c:v>
                </c:pt>
                <c:pt idx="30">
                  <c:v>94.919953802032182</c:v>
                </c:pt>
                <c:pt idx="31">
                  <c:v>95.055490911083325</c:v>
                </c:pt>
                <c:pt idx="32">
                  <c:v>94.944465832392495</c:v>
                </c:pt>
                <c:pt idx="33">
                  <c:v>96.426001785052563</c:v>
                </c:pt>
                <c:pt idx="34">
                  <c:v>95.84939231792967</c:v>
                </c:pt>
                <c:pt idx="35">
                  <c:v>95.432976178632146</c:v>
                </c:pt>
                <c:pt idx="36">
                  <c:v>94.865162204756203</c:v>
                </c:pt>
                <c:pt idx="37">
                  <c:v>94.467202182435813</c:v>
                </c:pt>
                <c:pt idx="38">
                  <c:v>94.51132383708439</c:v>
                </c:pt>
                <c:pt idx="39">
                  <c:v>94.216170153863445</c:v>
                </c:pt>
                <c:pt idx="40">
                  <c:v>94.559338578907827</c:v>
                </c:pt>
                <c:pt idx="41">
                  <c:v>94.92226081665433</c:v>
                </c:pt>
                <c:pt idx="42">
                  <c:v>94.797393650230632</c:v>
                </c:pt>
                <c:pt idx="43">
                  <c:v>94.945186774461916</c:v>
                </c:pt>
                <c:pt idx="44">
                  <c:v>95.064430592744159</c:v>
                </c:pt>
                <c:pt idx="45">
                  <c:v>94.787012084430955</c:v>
                </c:pt>
                <c:pt idx="46">
                  <c:v>94.835459391496059</c:v>
                </c:pt>
                <c:pt idx="47">
                  <c:v>95.128882813750366</c:v>
                </c:pt>
                <c:pt idx="48">
                  <c:v>95.408464148271833</c:v>
                </c:pt>
                <c:pt idx="49">
                  <c:v>95.690640874243186</c:v>
                </c:pt>
                <c:pt idx="50">
                  <c:v>95.098747435248583</c:v>
                </c:pt>
                <c:pt idx="51">
                  <c:v>94.61686975604762</c:v>
                </c:pt>
                <c:pt idx="52">
                  <c:v>94.299222680260755</c:v>
                </c:pt>
                <c:pt idx="53">
                  <c:v>94.511900590739927</c:v>
                </c:pt>
                <c:pt idx="54">
                  <c:v>93.57712710352871</c:v>
                </c:pt>
                <c:pt idx="55">
                  <c:v>92.842775511616523</c:v>
                </c:pt>
                <c:pt idx="56">
                  <c:v>92.818551858083993</c:v>
                </c:pt>
                <c:pt idx="57">
                  <c:v>92.717331591537274</c:v>
                </c:pt>
                <c:pt idx="58">
                  <c:v>92.049306670011831</c:v>
                </c:pt>
                <c:pt idx="59">
                  <c:v>93.269429028299854</c:v>
                </c:pt>
                <c:pt idx="60">
                  <c:v>92.419294140038659</c:v>
                </c:pt>
                <c:pt idx="61">
                  <c:v>92.864836338940805</c:v>
                </c:pt>
                <c:pt idx="62">
                  <c:v>93.365602700360611</c:v>
                </c:pt>
                <c:pt idx="63">
                  <c:v>93.683249776147491</c:v>
                </c:pt>
                <c:pt idx="64">
                  <c:v>94.746206763301728</c:v>
                </c:pt>
                <c:pt idx="65">
                  <c:v>94.250198619540114</c:v>
                </c:pt>
                <c:pt idx="66">
                  <c:v>94.297059854052478</c:v>
                </c:pt>
                <c:pt idx="67">
                  <c:v>94.078614407017938</c:v>
                </c:pt>
                <c:pt idx="68">
                  <c:v>94.36843311892514</c:v>
                </c:pt>
                <c:pt idx="69">
                  <c:v>94.196848906402963</c:v>
                </c:pt>
                <c:pt idx="70">
                  <c:v>93.573954958423272</c:v>
                </c:pt>
                <c:pt idx="71">
                  <c:v>93.604955467408359</c:v>
                </c:pt>
                <c:pt idx="72">
                  <c:v>92.648553718114528</c:v>
                </c:pt>
                <c:pt idx="73">
                  <c:v>93.246647258906151</c:v>
                </c:pt>
                <c:pt idx="74">
                  <c:v>92.692242807521438</c:v>
                </c:pt>
                <c:pt idx="75">
                  <c:v>92.649274660183949</c:v>
                </c:pt>
                <c:pt idx="76">
                  <c:v>92.434145546668731</c:v>
                </c:pt>
                <c:pt idx="77">
                  <c:v>92.058246351672651</c:v>
                </c:pt>
                <c:pt idx="78">
                  <c:v>92.238914434269546</c:v>
                </c:pt>
                <c:pt idx="79">
                  <c:v>92.364214165934925</c:v>
                </c:pt>
                <c:pt idx="80">
                  <c:v>91.999994232463436</c:v>
                </c:pt>
                <c:pt idx="81">
                  <c:v>91.883922559286674</c:v>
                </c:pt>
                <c:pt idx="82">
                  <c:v>92.88790648516229</c:v>
                </c:pt>
                <c:pt idx="83">
                  <c:v>93.382184367957294</c:v>
                </c:pt>
                <c:pt idx="84">
                  <c:v>93.479223170501342</c:v>
                </c:pt>
                <c:pt idx="85">
                  <c:v>92.91933955938903</c:v>
                </c:pt>
                <c:pt idx="86">
                  <c:v>93.272456984991422</c:v>
                </c:pt>
                <c:pt idx="87">
                  <c:v>93.376705208229694</c:v>
                </c:pt>
                <c:pt idx="88">
                  <c:v>94.415582730265285</c:v>
                </c:pt>
                <c:pt idx="89">
                  <c:v>93.848345510044879</c:v>
                </c:pt>
                <c:pt idx="90">
                  <c:v>94.126917525669143</c:v>
                </c:pt>
                <c:pt idx="91">
                  <c:v>94.144941077404681</c:v>
                </c:pt>
                <c:pt idx="92">
                  <c:v>93.75779518612562</c:v>
                </c:pt>
                <c:pt idx="93">
                  <c:v>94.092023929509168</c:v>
                </c:pt>
                <c:pt idx="94">
                  <c:v>94.003924808625925</c:v>
                </c:pt>
                <c:pt idx="95">
                  <c:v>94.408517497984974</c:v>
                </c:pt>
                <c:pt idx="96">
                  <c:v>93.567466479798483</c:v>
                </c:pt>
                <c:pt idx="97">
                  <c:v>93.176715878172317</c:v>
                </c:pt>
                <c:pt idx="98">
                  <c:v>93.118752135790871</c:v>
                </c:pt>
                <c:pt idx="99">
                  <c:v>93.350751293730539</c:v>
                </c:pt>
                <c:pt idx="100">
                  <c:v>93.072611843347943</c:v>
                </c:pt>
                <c:pt idx="101">
                  <c:v>92.856040845693883</c:v>
                </c:pt>
                <c:pt idx="102">
                  <c:v>92.808314480698215</c:v>
                </c:pt>
                <c:pt idx="103">
                  <c:v>93.429910732952962</c:v>
                </c:pt>
                <c:pt idx="104">
                  <c:v>93.037429870360199</c:v>
                </c:pt>
                <c:pt idx="105">
                  <c:v>92.845803468308091</c:v>
                </c:pt>
                <c:pt idx="106">
                  <c:v>93.26827552098878</c:v>
                </c:pt>
                <c:pt idx="107">
                  <c:v>93.921737412711934</c:v>
                </c:pt>
                <c:pt idx="108">
                  <c:v>93.806098304776825</c:v>
                </c:pt>
                <c:pt idx="109">
                  <c:v>94.129801293946826</c:v>
                </c:pt>
                <c:pt idx="110">
                  <c:v>94.225398212352047</c:v>
                </c:pt>
                <c:pt idx="111">
                  <c:v>94.053093057760435</c:v>
                </c:pt>
                <c:pt idx="112">
                  <c:v>94.063330435146213</c:v>
                </c:pt>
                <c:pt idx="113">
                  <c:v>93.883671671446507</c:v>
                </c:pt>
                <c:pt idx="114">
                  <c:v>93.530842622671884</c:v>
                </c:pt>
                <c:pt idx="115">
                  <c:v>93.299708595215535</c:v>
                </c:pt>
                <c:pt idx="116">
                  <c:v>93.068286190931417</c:v>
                </c:pt>
                <c:pt idx="117">
                  <c:v>93.449231980413444</c:v>
                </c:pt>
                <c:pt idx="118">
                  <c:v>93.008447999169476</c:v>
                </c:pt>
                <c:pt idx="119">
                  <c:v>92.839603366511085</c:v>
                </c:pt>
                <c:pt idx="120">
                  <c:v>92.597943584841175</c:v>
                </c:pt>
                <c:pt idx="121">
                  <c:v>92.250305318966397</c:v>
                </c:pt>
                <c:pt idx="122">
                  <c:v>91.98946847824989</c:v>
                </c:pt>
                <c:pt idx="123">
                  <c:v>90.736182784768502</c:v>
                </c:pt>
                <c:pt idx="124">
                  <c:v>91.234930508393916</c:v>
                </c:pt>
                <c:pt idx="125">
                  <c:v>90.376288503713567</c:v>
                </c:pt>
                <c:pt idx="126">
                  <c:v>90.73012687138538</c:v>
                </c:pt>
                <c:pt idx="127">
                  <c:v>90.770499627272955</c:v>
                </c:pt>
                <c:pt idx="128">
                  <c:v>90.970777334158086</c:v>
                </c:pt>
                <c:pt idx="129">
                  <c:v>91.029606207022823</c:v>
                </c:pt>
                <c:pt idx="130">
                  <c:v>90.891473706521779</c:v>
                </c:pt>
                <c:pt idx="131">
                  <c:v>91.226135015146994</c:v>
                </c:pt>
                <c:pt idx="132">
                  <c:v>91.357058094953828</c:v>
                </c:pt>
                <c:pt idx="133">
                  <c:v>91.465920347436409</c:v>
                </c:pt>
                <c:pt idx="134">
                  <c:v>91.950393418087288</c:v>
                </c:pt>
                <c:pt idx="135">
                  <c:v>91.740743464299669</c:v>
                </c:pt>
                <c:pt idx="136">
                  <c:v>92.038059973728863</c:v>
                </c:pt>
                <c:pt idx="137">
                  <c:v>91.067383571460496</c:v>
                </c:pt>
                <c:pt idx="138">
                  <c:v>90.632511315185766</c:v>
                </c:pt>
                <c:pt idx="139">
                  <c:v>90.789676686319538</c:v>
                </c:pt>
                <c:pt idx="140">
                  <c:v>90.40180985297107</c:v>
                </c:pt>
                <c:pt idx="141">
                  <c:v>90.828030804412734</c:v>
                </c:pt>
                <c:pt idx="142">
                  <c:v>90.584496573362344</c:v>
                </c:pt>
                <c:pt idx="143">
                  <c:v>90.817072484957535</c:v>
                </c:pt>
                <c:pt idx="144">
                  <c:v>90.827454050757197</c:v>
                </c:pt>
                <c:pt idx="145">
                  <c:v>90.961693464083382</c:v>
                </c:pt>
                <c:pt idx="146">
                  <c:v>91.249781915024002</c:v>
                </c:pt>
                <c:pt idx="147">
                  <c:v>90.992982349896252</c:v>
                </c:pt>
                <c:pt idx="148">
                  <c:v>91.213878999966823</c:v>
                </c:pt>
                <c:pt idx="149">
                  <c:v>91.46505521695309</c:v>
                </c:pt>
                <c:pt idx="150">
                  <c:v>91.516386292295863</c:v>
                </c:pt>
                <c:pt idx="151">
                  <c:v>91.664611981768815</c:v>
                </c:pt>
                <c:pt idx="152">
                  <c:v>91.449627056667481</c:v>
                </c:pt>
                <c:pt idx="153">
                  <c:v>92.026524900618128</c:v>
                </c:pt>
                <c:pt idx="154">
                  <c:v>93.776395491516666</c:v>
                </c:pt>
                <c:pt idx="155">
                  <c:v>94.198290790541805</c:v>
                </c:pt>
                <c:pt idx="156">
                  <c:v>94.141047990229794</c:v>
                </c:pt>
                <c:pt idx="157">
                  <c:v>94.607497509145148</c:v>
                </c:pt>
                <c:pt idx="158">
                  <c:v>93.881653033652128</c:v>
                </c:pt>
                <c:pt idx="159">
                  <c:v>94.357763176297723</c:v>
                </c:pt>
                <c:pt idx="160">
                  <c:v>94.391214888318871</c:v>
                </c:pt>
                <c:pt idx="161">
                  <c:v>93.530265869016347</c:v>
                </c:pt>
                <c:pt idx="162">
                  <c:v>95.269899082529122</c:v>
                </c:pt>
                <c:pt idx="163">
                  <c:v>95.244810298513272</c:v>
                </c:pt>
                <c:pt idx="164">
                  <c:v>95.881690522639744</c:v>
                </c:pt>
                <c:pt idx="165">
                  <c:v>96.459886062315334</c:v>
                </c:pt>
                <c:pt idx="166">
                  <c:v>95.920333017560694</c:v>
                </c:pt>
                <c:pt idx="167">
                  <c:v>94.840938551223658</c:v>
                </c:pt>
                <c:pt idx="168">
                  <c:v>94.775621199734118</c:v>
                </c:pt>
                <c:pt idx="169">
                  <c:v>95.25072202348251</c:v>
                </c:pt>
                <c:pt idx="170">
                  <c:v>95.221019210222366</c:v>
                </c:pt>
                <c:pt idx="171">
                  <c:v>96.138201710939711</c:v>
                </c:pt>
                <c:pt idx="172">
                  <c:v>96.046065314467725</c:v>
                </c:pt>
                <c:pt idx="173">
                  <c:v>95.901876900583531</c:v>
                </c:pt>
                <c:pt idx="174">
                  <c:v>96.273162066335331</c:v>
                </c:pt>
                <c:pt idx="175">
                  <c:v>96.279938921787874</c:v>
                </c:pt>
                <c:pt idx="176">
                  <c:v>96.539910632021062</c:v>
                </c:pt>
                <c:pt idx="177">
                  <c:v>95.339253709607419</c:v>
                </c:pt>
                <c:pt idx="178">
                  <c:v>95.408175771444064</c:v>
                </c:pt>
                <c:pt idx="179">
                  <c:v>94.763220996140078</c:v>
                </c:pt>
                <c:pt idx="180">
                  <c:v>94.509881952945534</c:v>
                </c:pt>
                <c:pt idx="181">
                  <c:v>94.123889568977575</c:v>
                </c:pt>
                <c:pt idx="182">
                  <c:v>94.570296898363011</c:v>
                </c:pt>
                <c:pt idx="183">
                  <c:v>93.281829231893894</c:v>
                </c:pt>
                <c:pt idx="184">
                  <c:v>92.629088282240161</c:v>
                </c:pt>
                <c:pt idx="185">
                  <c:v>92.123563703162191</c:v>
                </c:pt>
                <c:pt idx="186">
                  <c:v>92.766932405913451</c:v>
                </c:pt>
                <c:pt idx="187">
                  <c:v>92.558435959436906</c:v>
                </c:pt>
                <c:pt idx="188">
                  <c:v>92.105972716668333</c:v>
                </c:pt>
                <c:pt idx="189">
                  <c:v>92.137694167722842</c:v>
                </c:pt>
                <c:pt idx="190">
                  <c:v>92.039069292626067</c:v>
                </c:pt>
                <c:pt idx="191">
                  <c:v>92.202146388729076</c:v>
                </c:pt>
                <c:pt idx="192">
                  <c:v>92.588427149524819</c:v>
                </c:pt>
                <c:pt idx="193">
                  <c:v>92.58914809159424</c:v>
                </c:pt>
                <c:pt idx="194">
                  <c:v>93.17786938548339</c:v>
                </c:pt>
                <c:pt idx="195">
                  <c:v>93.551029000615685</c:v>
                </c:pt>
                <c:pt idx="196">
                  <c:v>94.165704209003991</c:v>
                </c:pt>
                <c:pt idx="197">
                  <c:v>94.109903292830793</c:v>
                </c:pt>
                <c:pt idx="198">
                  <c:v>94.008250461042451</c:v>
                </c:pt>
                <c:pt idx="199">
                  <c:v>93.331862611511724</c:v>
                </c:pt>
                <c:pt idx="200">
                  <c:v>93.585057466292355</c:v>
                </c:pt>
                <c:pt idx="201">
                  <c:v>94.005078315936998</c:v>
                </c:pt>
                <c:pt idx="202">
                  <c:v>93.509791114244805</c:v>
                </c:pt>
                <c:pt idx="203">
                  <c:v>92.969084562179091</c:v>
                </c:pt>
                <c:pt idx="204">
                  <c:v>92.554398683848149</c:v>
                </c:pt>
                <c:pt idx="205">
                  <c:v>92.701182489182258</c:v>
                </c:pt>
                <c:pt idx="206">
                  <c:v>92.677103024063612</c:v>
                </c:pt>
                <c:pt idx="207">
                  <c:v>92.388870384709108</c:v>
                </c:pt>
                <c:pt idx="208">
                  <c:v>92.555263814331454</c:v>
                </c:pt>
                <c:pt idx="209">
                  <c:v>92.239202811097314</c:v>
                </c:pt>
                <c:pt idx="210">
                  <c:v>91.880029472111787</c:v>
                </c:pt>
                <c:pt idx="211">
                  <c:v>91.727478130222323</c:v>
                </c:pt>
                <c:pt idx="212">
                  <c:v>92.072232627819417</c:v>
                </c:pt>
                <c:pt idx="213">
                  <c:v>92.378488818909432</c:v>
                </c:pt>
                <c:pt idx="214">
                  <c:v>91.950537606501157</c:v>
                </c:pt>
                <c:pt idx="215">
                  <c:v>91.931504735868458</c:v>
                </c:pt>
                <c:pt idx="216">
                  <c:v>92.141731443311599</c:v>
                </c:pt>
                <c:pt idx="217">
                  <c:v>92.251026261035818</c:v>
                </c:pt>
                <c:pt idx="218">
                  <c:v>92.425061676594026</c:v>
                </c:pt>
              </c:numCache>
            </c:numRef>
          </c:val>
          <c:smooth val="0"/>
          <c:extLst>
            <c:ext xmlns:c16="http://schemas.microsoft.com/office/drawing/2014/chart" uri="{C3380CC4-5D6E-409C-BE32-E72D297353CC}">
              <c16:uniqueId val="{00000001-4D9B-4145-B1C1-3C32B5955691}"/>
            </c:ext>
          </c:extLst>
        </c:ser>
        <c:ser>
          <c:idx val="2"/>
          <c:order val="2"/>
          <c:tx>
            <c:strRef>
              <c:f>Currency!$R$3</c:f>
              <c:strCache>
                <c:ptCount val="1"/>
                <c:pt idx="0">
                  <c:v>Rupee</c:v>
                </c:pt>
              </c:strCache>
            </c:strRef>
          </c:tx>
          <c:spPr>
            <a:ln w="28575" cap="rnd">
              <a:solidFill>
                <a:schemeClr val="accent3"/>
              </a:solidFill>
              <a:round/>
            </a:ln>
            <a:effectLst/>
          </c:spPr>
          <c:marker>
            <c:symbol val="none"/>
          </c:marker>
          <c:cat>
            <c:numRef>
              <c:f>Currency!$O$4:$O$243</c:f>
              <c:numCache>
                <c:formatCode>m/d/yyyy</c:formatCode>
                <c:ptCount val="240"/>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numCache>
            </c:numRef>
          </c:cat>
          <c:val>
            <c:numRef>
              <c:f>Currency!$R$4:$R$243</c:f>
              <c:numCache>
                <c:formatCode>General</c:formatCode>
                <c:ptCount val="240"/>
                <c:pt idx="0">
                  <c:v>100</c:v>
                </c:pt>
                <c:pt idx="1">
                  <c:v>100.23676280671548</c:v>
                </c:pt>
                <c:pt idx="2">
                  <c:v>100.46850337207633</c:v>
                </c:pt>
                <c:pt idx="3">
                  <c:v>100.62778016932128</c:v>
                </c:pt>
                <c:pt idx="4">
                  <c:v>99.799110345817184</c:v>
                </c:pt>
                <c:pt idx="5">
                  <c:v>100.10618453149662</c:v>
                </c:pt>
                <c:pt idx="6">
                  <c:v>100.64930406084088</c:v>
                </c:pt>
                <c:pt idx="7">
                  <c:v>101.2806715454154</c:v>
                </c:pt>
                <c:pt idx="8">
                  <c:v>101.0233892954513</c:v>
                </c:pt>
                <c:pt idx="9">
                  <c:v>100.98364184244512</c:v>
                </c:pt>
                <c:pt idx="10">
                  <c:v>101.52891376094131</c:v>
                </c:pt>
                <c:pt idx="11">
                  <c:v>102.0591189553738</c:v>
                </c:pt>
                <c:pt idx="12">
                  <c:v>101.87903572965993</c:v>
                </c:pt>
                <c:pt idx="13">
                  <c:v>102.01506672406373</c:v>
                </c:pt>
                <c:pt idx="14">
                  <c:v>102.21265604821352</c:v>
                </c:pt>
                <c:pt idx="15">
                  <c:v>102.16315109771847</c:v>
                </c:pt>
                <c:pt idx="16">
                  <c:v>102.19758932414982</c:v>
                </c:pt>
                <c:pt idx="17">
                  <c:v>102.20863825512987</c:v>
                </c:pt>
                <c:pt idx="18">
                  <c:v>101.97302338929546</c:v>
                </c:pt>
                <c:pt idx="19">
                  <c:v>101.71545415411106</c:v>
                </c:pt>
                <c:pt idx="20">
                  <c:v>101.97804563065003</c:v>
                </c:pt>
                <c:pt idx="21">
                  <c:v>102.46448557899268</c:v>
                </c:pt>
                <c:pt idx="22">
                  <c:v>102.22485292007461</c:v>
                </c:pt>
                <c:pt idx="23">
                  <c:v>101.8273783900129</c:v>
                </c:pt>
                <c:pt idx="24">
                  <c:v>102.51112067728512</c:v>
                </c:pt>
                <c:pt idx="25">
                  <c:v>102.83756636533219</c:v>
                </c:pt>
                <c:pt idx="26">
                  <c:v>102.66178791792224</c:v>
                </c:pt>
                <c:pt idx="27">
                  <c:v>102.67972449418856</c:v>
                </c:pt>
                <c:pt idx="28">
                  <c:v>102.33892954512842</c:v>
                </c:pt>
                <c:pt idx="29">
                  <c:v>102.18037021093416</c:v>
                </c:pt>
                <c:pt idx="30">
                  <c:v>102.13158272348974</c:v>
                </c:pt>
                <c:pt idx="31">
                  <c:v>101.27349691490888</c:v>
                </c:pt>
                <c:pt idx="32">
                  <c:v>101.68532070598366</c:v>
                </c:pt>
                <c:pt idx="33">
                  <c:v>101.92753623188406</c:v>
                </c:pt>
                <c:pt idx="34">
                  <c:v>102.41785048070025</c:v>
                </c:pt>
                <c:pt idx="35">
                  <c:v>102.44870139187832</c:v>
                </c:pt>
                <c:pt idx="36">
                  <c:v>102.22341799397331</c:v>
                </c:pt>
                <c:pt idx="37">
                  <c:v>101.84101018797531</c:v>
                </c:pt>
                <c:pt idx="38">
                  <c:v>102.19471947194721</c:v>
                </c:pt>
                <c:pt idx="39">
                  <c:v>101.89410245372363</c:v>
                </c:pt>
                <c:pt idx="40">
                  <c:v>101.65733964700819</c:v>
                </c:pt>
                <c:pt idx="41">
                  <c:v>101.85966422729231</c:v>
                </c:pt>
                <c:pt idx="42">
                  <c:v>102.06701104893099</c:v>
                </c:pt>
                <c:pt idx="43">
                  <c:v>101.64012053379253</c:v>
                </c:pt>
                <c:pt idx="44">
                  <c:v>101.82953077916488</c:v>
                </c:pt>
                <c:pt idx="45">
                  <c:v>101.76424164155546</c:v>
                </c:pt>
                <c:pt idx="46">
                  <c:v>101.30348687042616</c:v>
                </c:pt>
                <c:pt idx="47">
                  <c:v>100.58186253407951</c:v>
                </c:pt>
                <c:pt idx="48">
                  <c:v>100.62132300186542</c:v>
                </c:pt>
                <c:pt idx="49">
                  <c:v>100.43478260869566</c:v>
                </c:pt>
                <c:pt idx="50">
                  <c:v>100.13990529487731</c:v>
                </c:pt>
                <c:pt idx="51">
                  <c:v>99.884057971014499</c:v>
                </c:pt>
                <c:pt idx="52">
                  <c:v>99.822356148658343</c:v>
                </c:pt>
                <c:pt idx="53">
                  <c:v>99.51356005165735</c:v>
                </c:pt>
                <c:pt idx="54">
                  <c:v>98.949490601234032</c:v>
                </c:pt>
                <c:pt idx="55">
                  <c:v>98.514851485148526</c:v>
                </c:pt>
                <c:pt idx="56">
                  <c:v>99.066580571100587</c:v>
                </c:pt>
                <c:pt idx="57">
                  <c:v>98.714019228009761</c:v>
                </c:pt>
                <c:pt idx="58">
                  <c:v>98.704979193571532</c:v>
                </c:pt>
                <c:pt idx="59">
                  <c:v>99.322714880183682</c:v>
                </c:pt>
                <c:pt idx="60">
                  <c:v>98.8958243650452</c:v>
                </c:pt>
                <c:pt idx="61">
                  <c:v>98.988090113359178</c:v>
                </c:pt>
                <c:pt idx="62">
                  <c:v>99.123547137322433</c:v>
                </c:pt>
                <c:pt idx="63">
                  <c:v>99.243076481561204</c:v>
                </c:pt>
                <c:pt idx="64">
                  <c:v>99.473812598651179</c:v>
                </c:pt>
                <c:pt idx="65">
                  <c:v>99.312670397474534</c:v>
                </c:pt>
                <c:pt idx="66">
                  <c:v>98.894389438943904</c:v>
                </c:pt>
                <c:pt idx="67">
                  <c:v>98.237193284545853</c:v>
                </c:pt>
                <c:pt idx="68">
                  <c:v>98.946046778590897</c:v>
                </c:pt>
                <c:pt idx="69">
                  <c:v>99.266752762232741</c:v>
                </c:pt>
                <c:pt idx="70">
                  <c:v>99.860094705122691</c:v>
                </c:pt>
                <c:pt idx="71">
                  <c:v>99.406658057110064</c:v>
                </c:pt>
                <c:pt idx="72">
                  <c:v>99.207920792079221</c:v>
                </c:pt>
                <c:pt idx="73">
                  <c:v>99.045774142631672</c:v>
                </c:pt>
                <c:pt idx="74">
                  <c:v>99.32343234323433</c:v>
                </c:pt>
                <c:pt idx="75">
                  <c:v>99.567369780456303</c:v>
                </c:pt>
                <c:pt idx="76">
                  <c:v>99.768259434639106</c:v>
                </c:pt>
                <c:pt idx="77">
                  <c:v>99.619027120103311</c:v>
                </c:pt>
                <c:pt idx="78">
                  <c:v>99.621179509255271</c:v>
                </c:pt>
                <c:pt idx="79">
                  <c:v>99.537236332328888</c:v>
                </c:pt>
                <c:pt idx="80">
                  <c:v>99.965561773568652</c:v>
                </c:pt>
                <c:pt idx="81">
                  <c:v>100.09757497488879</c:v>
                </c:pt>
                <c:pt idx="82">
                  <c:v>100.45200172191132</c:v>
                </c:pt>
                <c:pt idx="83">
                  <c:v>100.81790787774432</c:v>
                </c:pt>
                <c:pt idx="84">
                  <c:v>100.1599942602956</c:v>
                </c:pt>
                <c:pt idx="85">
                  <c:v>100.21523891519588</c:v>
                </c:pt>
                <c:pt idx="86">
                  <c:v>99.860812168173354</c:v>
                </c:pt>
                <c:pt idx="87">
                  <c:v>99.815611995982195</c:v>
                </c:pt>
                <c:pt idx="88">
                  <c:v>99.600229588176219</c:v>
                </c:pt>
                <c:pt idx="89">
                  <c:v>99.21538240780599</c:v>
                </c:pt>
                <c:pt idx="90">
                  <c:v>99.524321997417147</c:v>
                </c:pt>
                <c:pt idx="91">
                  <c:v>99.861529631224002</c:v>
                </c:pt>
                <c:pt idx="92">
                  <c:v>100.02511120677285</c:v>
                </c:pt>
                <c:pt idx="93">
                  <c:v>100.55531640120535</c:v>
                </c:pt>
                <c:pt idx="94">
                  <c:v>100.46778590902569</c:v>
                </c:pt>
                <c:pt idx="95">
                  <c:v>101.23834122542689</c:v>
                </c:pt>
                <c:pt idx="96">
                  <c:v>100.89481991677427</c:v>
                </c:pt>
                <c:pt idx="97">
                  <c:v>100.79351413402209</c:v>
                </c:pt>
                <c:pt idx="98">
                  <c:v>100.72463768115942</c:v>
                </c:pt>
                <c:pt idx="99">
                  <c:v>100.91333046348112</c:v>
                </c:pt>
                <c:pt idx="100">
                  <c:v>100.13344812742145</c:v>
                </c:pt>
                <c:pt idx="101">
                  <c:v>99.940307074185668</c:v>
                </c:pt>
                <c:pt idx="102">
                  <c:v>100.02511120677285</c:v>
                </c:pt>
                <c:pt idx="103">
                  <c:v>99.98995551729088</c:v>
                </c:pt>
                <c:pt idx="104">
                  <c:v>99.566652317405669</c:v>
                </c:pt>
                <c:pt idx="105">
                  <c:v>99.685033720763386</c:v>
                </c:pt>
                <c:pt idx="106">
                  <c:v>99.880901133591621</c:v>
                </c:pt>
                <c:pt idx="107">
                  <c:v>100.26259147653897</c:v>
                </c:pt>
                <c:pt idx="108">
                  <c:v>100.15210216673842</c:v>
                </c:pt>
                <c:pt idx="109">
                  <c:v>99.854785478547868</c:v>
                </c:pt>
                <c:pt idx="110">
                  <c:v>99.265748313961822</c:v>
                </c:pt>
                <c:pt idx="111">
                  <c:v>99.583871430621329</c:v>
                </c:pt>
                <c:pt idx="112">
                  <c:v>99.574400918352708</c:v>
                </c:pt>
                <c:pt idx="113">
                  <c:v>99.285406801549712</c:v>
                </c:pt>
                <c:pt idx="114">
                  <c:v>99.496340938441676</c:v>
                </c:pt>
                <c:pt idx="115">
                  <c:v>99.727651025972179</c:v>
                </c:pt>
                <c:pt idx="116">
                  <c:v>99.612569952647448</c:v>
                </c:pt>
                <c:pt idx="117">
                  <c:v>99.546563351987373</c:v>
                </c:pt>
                <c:pt idx="118">
                  <c:v>99.799827808867846</c:v>
                </c:pt>
                <c:pt idx="119">
                  <c:v>100.20591189553738</c:v>
                </c:pt>
                <c:pt idx="120">
                  <c:v>100.23891519586741</c:v>
                </c:pt>
                <c:pt idx="121">
                  <c:v>99.789065863108064</c:v>
                </c:pt>
                <c:pt idx="122">
                  <c:v>100.02224135457026</c:v>
                </c:pt>
                <c:pt idx="123">
                  <c:v>99.799971301477981</c:v>
                </c:pt>
                <c:pt idx="124">
                  <c:v>99.824221552590046</c:v>
                </c:pt>
                <c:pt idx="125">
                  <c:v>99.409958387143078</c:v>
                </c:pt>
                <c:pt idx="126">
                  <c:v>99.408236475821511</c:v>
                </c:pt>
                <c:pt idx="127">
                  <c:v>99.278949634093848</c:v>
                </c:pt>
                <c:pt idx="128">
                  <c:v>99.056536088391439</c:v>
                </c:pt>
                <c:pt idx="129">
                  <c:v>98.905007892093565</c:v>
                </c:pt>
                <c:pt idx="130">
                  <c:v>98.874300473525622</c:v>
                </c:pt>
                <c:pt idx="131">
                  <c:v>98.847754340651463</c:v>
                </c:pt>
                <c:pt idx="132">
                  <c:v>98.71502367628068</c:v>
                </c:pt>
                <c:pt idx="133">
                  <c:v>98.378533505524473</c:v>
                </c:pt>
                <c:pt idx="134">
                  <c:v>98.375663653321865</c:v>
                </c:pt>
                <c:pt idx="135">
                  <c:v>98.433778160424751</c:v>
                </c:pt>
                <c:pt idx="136">
                  <c:v>98.411106328024118</c:v>
                </c:pt>
                <c:pt idx="137">
                  <c:v>98.129860812168175</c:v>
                </c:pt>
                <c:pt idx="138">
                  <c:v>98.207059836418438</c:v>
                </c:pt>
                <c:pt idx="139">
                  <c:v>98.395752618740147</c:v>
                </c:pt>
                <c:pt idx="140">
                  <c:v>98.339073037738558</c:v>
                </c:pt>
                <c:pt idx="141">
                  <c:v>98.590472090687328</c:v>
                </c:pt>
                <c:pt idx="142">
                  <c:v>98.788922370497929</c:v>
                </c:pt>
                <c:pt idx="143">
                  <c:v>98.798249390156428</c:v>
                </c:pt>
                <c:pt idx="144">
                  <c:v>98.832687616587748</c:v>
                </c:pt>
                <c:pt idx="145">
                  <c:v>98.872865547424311</c:v>
                </c:pt>
                <c:pt idx="146">
                  <c:v>99.055818625340791</c:v>
                </c:pt>
                <c:pt idx="147">
                  <c:v>98.939015640694493</c:v>
                </c:pt>
                <c:pt idx="148">
                  <c:v>99.069880901133587</c:v>
                </c:pt>
                <c:pt idx="149">
                  <c:v>98.824078059979925</c:v>
                </c:pt>
                <c:pt idx="150">
                  <c:v>98.626058257999716</c:v>
                </c:pt>
                <c:pt idx="151">
                  <c:v>98.863538527765812</c:v>
                </c:pt>
                <c:pt idx="152">
                  <c:v>98.828382838283844</c:v>
                </c:pt>
                <c:pt idx="153">
                  <c:v>98.802554168460333</c:v>
                </c:pt>
                <c:pt idx="154">
                  <c:v>99.895250394604687</c:v>
                </c:pt>
                <c:pt idx="155">
                  <c:v>101.80441957239204</c:v>
                </c:pt>
                <c:pt idx="156">
                  <c:v>101.93930262591478</c:v>
                </c:pt>
                <c:pt idx="157">
                  <c:v>102.01750609843594</c:v>
                </c:pt>
                <c:pt idx="158">
                  <c:v>101.08049935428325</c:v>
                </c:pt>
                <c:pt idx="159">
                  <c:v>101.92165303486871</c:v>
                </c:pt>
                <c:pt idx="160">
                  <c:v>102.23848471803703</c:v>
                </c:pt>
                <c:pt idx="161">
                  <c:v>101.95580427607977</c:v>
                </c:pt>
                <c:pt idx="162">
                  <c:v>102.70842301621468</c:v>
                </c:pt>
                <c:pt idx="163">
                  <c:v>102.62663222844024</c:v>
                </c:pt>
                <c:pt idx="164">
                  <c:v>102.23001865403933</c:v>
                </c:pt>
                <c:pt idx="165">
                  <c:v>102.64600373080788</c:v>
                </c:pt>
                <c:pt idx="166">
                  <c:v>102.61170899698664</c:v>
                </c:pt>
                <c:pt idx="167">
                  <c:v>102.48543550007174</c:v>
                </c:pt>
                <c:pt idx="168">
                  <c:v>103.22528339790502</c:v>
                </c:pt>
                <c:pt idx="169">
                  <c:v>102.89065863108048</c:v>
                </c:pt>
                <c:pt idx="170">
                  <c:v>102.97761515281965</c:v>
                </c:pt>
                <c:pt idx="171">
                  <c:v>102.63595924809871</c:v>
                </c:pt>
                <c:pt idx="172">
                  <c:v>102.99368632515427</c:v>
                </c:pt>
                <c:pt idx="173">
                  <c:v>102.82608695652173</c:v>
                </c:pt>
                <c:pt idx="174">
                  <c:v>102.62304491318697</c:v>
                </c:pt>
                <c:pt idx="175">
                  <c:v>103.30750466350985</c:v>
                </c:pt>
                <c:pt idx="176">
                  <c:v>103.57727077055534</c:v>
                </c:pt>
                <c:pt idx="177">
                  <c:v>103.3059262447984</c:v>
                </c:pt>
                <c:pt idx="178">
                  <c:v>103.0750466350983</c:v>
                </c:pt>
                <c:pt idx="179">
                  <c:v>102.726359592481</c:v>
                </c:pt>
                <c:pt idx="180">
                  <c:v>102.91433491175206</c:v>
                </c:pt>
                <c:pt idx="181">
                  <c:v>103.11307217678289</c:v>
                </c:pt>
                <c:pt idx="182">
                  <c:v>102.64442531209643</c:v>
                </c:pt>
                <c:pt idx="183">
                  <c:v>101.84961974458315</c:v>
                </c:pt>
                <c:pt idx="184">
                  <c:v>101.86282106471518</c:v>
                </c:pt>
                <c:pt idx="185">
                  <c:v>102.81001578418713</c:v>
                </c:pt>
                <c:pt idx="186">
                  <c:v>102.62778016932128</c:v>
                </c:pt>
                <c:pt idx="187">
                  <c:v>102.06342373367772</c:v>
                </c:pt>
                <c:pt idx="188">
                  <c:v>102.39159133304636</c:v>
                </c:pt>
                <c:pt idx="189">
                  <c:v>101.92638829100302</c:v>
                </c:pt>
                <c:pt idx="190">
                  <c:v>101.59606830248242</c:v>
                </c:pt>
                <c:pt idx="191">
                  <c:v>101.81589898120247</c:v>
                </c:pt>
                <c:pt idx="192">
                  <c:v>101.92351843880041</c:v>
                </c:pt>
                <c:pt idx="193">
                  <c:v>101.86038169034295</c:v>
                </c:pt>
                <c:pt idx="194">
                  <c:v>101.38111637250682</c:v>
                </c:pt>
                <c:pt idx="195">
                  <c:v>101.40407519012771</c:v>
                </c:pt>
                <c:pt idx="196">
                  <c:v>101.98737265030853</c:v>
                </c:pt>
                <c:pt idx="197">
                  <c:v>102.17821782178218</c:v>
                </c:pt>
                <c:pt idx="198">
                  <c:v>101.92351843880041</c:v>
                </c:pt>
                <c:pt idx="199">
                  <c:v>101.64083799684316</c:v>
                </c:pt>
                <c:pt idx="200">
                  <c:v>101.95652173913044</c:v>
                </c:pt>
                <c:pt idx="201">
                  <c:v>102.20404649160568</c:v>
                </c:pt>
                <c:pt idx="202">
                  <c:v>102.02683311809444</c:v>
                </c:pt>
                <c:pt idx="203">
                  <c:v>101.7104319127565</c:v>
                </c:pt>
                <c:pt idx="204">
                  <c:v>101.7376955086813</c:v>
                </c:pt>
                <c:pt idx="205">
                  <c:v>102.17176065432632</c:v>
                </c:pt>
                <c:pt idx="206">
                  <c:v>102.5964987803128</c:v>
                </c:pt>
                <c:pt idx="207">
                  <c:v>102.43291720476395</c:v>
                </c:pt>
                <c:pt idx="208">
                  <c:v>102.08566508824796</c:v>
                </c:pt>
                <c:pt idx="209">
                  <c:v>102.00530922657485</c:v>
                </c:pt>
                <c:pt idx="210">
                  <c:v>101.74558760223849</c:v>
                </c:pt>
                <c:pt idx="211">
                  <c:v>101.56048213517003</c:v>
                </c:pt>
                <c:pt idx="212">
                  <c:v>101.4621896972306</c:v>
                </c:pt>
                <c:pt idx="213">
                  <c:v>101.81733390730379</c:v>
                </c:pt>
                <c:pt idx="214">
                  <c:v>101.62290142057684</c:v>
                </c:pt>
                <c:pt idx="215">
                  <c:v>101.48012627349692</c:v>
                </c:pt>
                <c:pt idx="216">
                  <c:v>101.69249533649018</c:v>
                </c:pt>
                <c:pt idx="217">
                  <c:v>101.85177213373512</c:v>
                </c:pt>
                <c:pt idx="218">
                  <c:v>101.97445831539676</c:v>
                </c:pt>
              </c:numCache>
            </c:numRef>
          </c:val>
          <c:smooth val="0"/>
          <c:extLst>
            <c:ext xmlns:c16="http://schemas.microsoft.com/office/drawing/2014/chart" uri="{C3380CC4-5D6E-409C-BE32-E72D297353CC}">
              <c16:uniqueId val="{00000002-4D9B-4145-B1C1-3C32B5955691}"/>
            </c:ext>
          </c:extLst>
        </c:ser>
        <c:ser>
          <c:idx val="3"/>
          <c:order val="3"/>
          <c:tx>
            <c:strRef>
              <c:f>Currency!$S$3</c:f>
              <c:strCache>
                <c:ptCount val="1"/>
                <c:pt idx="0">
                  <c:v>Renminbi</c:v>
                </c:pt>
              </c:strCache>
            </c:strRef>
          </c:tx>
          <c:spPr>
            <a:ln w="28575" cap="rnd">
              <a:solidFill>
                <a:schemeClr val="accent4"/>
              </a:solidFill>
              <a:round/>
            </a:ln>
            <a:effectLst/>
          </c:spPr>
          <c:marker>
            <c:symbol val="none"/>
          </c:marker>
          <c:cat>
            <c:numRef>
              <c:f>Currency!$O$4:$O$243</c:f>
              <c:numCache>
                <c:formatCode>m/d/yyyy</c:formatCode>
                <c:ptCount val="240"/>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numCache>
            </c:numRef>
          </c:cat>
          <c:val>
            <c:numRef>
              <c:f>Currency!$S$4:$S$243</c:f>
              <c:numCache>
                <c:formatCode>General</c:formatCode>
                <c:ptCount val="240"/>
                <c:pt idx="0">
                  <c:v>100</c:v>
                </c:pt>
                <c:pt idx="1">
                  <c:v>100</c:v>
                </c:pt>
                <c:pt idx="2">
                  <c:v>99.761575924983646</c:v>
                </c:pt>
                <c:pt idx="3">
                  <c:v>99.905502653194731</c:v>
                </c:pt>
                <c:pt idx="4">
                  <c:v>99.869157519808098</c:v>
                </c:pt>
                <c:pt idx="5">
                  <c:v>99.600203532746974</c:v>
                </c:pt>
                <c:pt idx="6">
                  <c:v>99.632187250127217</c:v>
                </c:pt>
                <c:pt idx="7">
                  <c:v>99.12044777204332</c:v>
                </c:pt>
                <c:pt idx="8">
                  <c:v>98.691575198080983</c:v>
                </c:pt>
                <c:pt idx="9">
                  <c:v>98.316493421530865</c:v>
                </c:pt>
                <c:pt idx="10">
                  <c:v>98.394998909646006</c:v>
                </c:pt>
                <c:pt idx="11">
                  <c:v>98.291778730827957</c:v>
                </c:pt>
                <c:pt idx="12">
                  <c:v>98.240895544086655</c:v>
                </c:pt>
                <c:pt idx="13">
                  <c:v>98.512757141818724</c:v>
                </c:pt>
                <c:pt idx="14">
                  <c:v>98.550556080540815</c:v>
                </c:pt>
                <c:pt idx="15">
                  <c:v>98.832594315621137</c:v>
                </c:pt>
                <c:pt idx="16">
                  <c:v>98.973613433161304</c:v>
                </c:pt>
                <c:pt idx="17">
                  <c:v>98.741004579486813</c:v>
                </c:pt>
                <c:pt idx="18">
                  <c:v>98.693029003416441</c:v>
                </c:pt>
                <c:pt idx="19">
                  <c:v>98.112960674565684</c:v>
                </c:pt>
                <c:pt idx="20">
                  <c:v>98.062077487824368</c:v>
                </c:pt>
                <c:pt idx="21">
                  <c:v>97.883259431562124</c:v>
                </c:pt>
                <c:pt idx="22">
                  <c:v>97.644835356545755</c:v>
                </c:pt>
                <c:pt idx="23">
                  <c:v>97.410772697535805</c:v>
                </c:pt>
                <c:pt idx="24">
                  <c:v>98.057716071817993</c:v>
                </c:pt>
                <c:pt idx="25">
                  <c:v>98.05626226648252</c:v>
                </c:pt>
                <c:pt idx="26">
                  <c:v>98.05626226648252</c:v>
                </c:pt>
                <c:pt idx="27">
                  <c:v>98.05626226648252</c:v>
                </c:pt>
                <c:pt idx="28">
                  <c:v>98.05626226648252</c:v>
                </c:pt>
                <c:pt idx="29">
                  <c:v>98.05626226648252</c:v>
                </c:pt>
                <c:pt idx="30">
                  <c:v>98.748273606164133</c:v>
                </c:pt>
                <c:pt idx="31">
                  <c:v>98.477865813767522</c:v>
                </c:pt>
                <c:pt idx="32">
                  <c:v>98.281602093479677</c:v>
                </c:pt>
                <c:pt idx="33">
                  <c:v>98.453151123064615</c:v>
                </c:pt>
                <c:pt idx="34">
                  <c:v>98.467689176419285</c:v>
                </c:pt>
                <c:pt idx="35">
                  <c:v>98.374645634949488</c:v>
                </c:pt>
                <c:pt idx="36">
                  <c:v>98.255433597441296</c:v>
                </c:pt>
                <c:pt idx="37">
                  <c:v>97.705895180635309</c:v>
                </c:pt>
                <c:pt idx="38">
                  <c:v>97.729156066002759</c:v>
                </c:pt>
                <c:pt idx="39">
                  <c:v>97.611397833830054</c:v>
                </c:pt>
                <c:pt idx="40">
                  <c:v>97.250854110634592</c:v>
                </c:pt>
                <c:pt idx="41">
                  <c:v>97.407865086864859</c:v>
                </c:pt>
                <c:pt idx="42">
                  <c:v>97.218870393254349</c:v>
                </c:pt>
                <c:pt idx="43">
                  <c:v>97.313367740059604</c:v>
                </c:pt>
                <c:pt idx="44">
                  <c:v>97.498001017663739</c:v>
                </c:pt>
                <c:pt idx="45">
                  <c:v>97.508177655011991</c:v>
                </c:pt>
                <c:pt idx="46">
                  <c:v>97.512539071018395</c:v>
                </c:pt>
                <c:pt idx="47">
                  <c:v>97.572145089772476</c:v>
                </c:pt>
                <c:pt idx="48">
                  <c:v>97.621574471178306</c:v>
                </c:pt>
                <c:pt idx="49">
                  <c:v>97.718979428654521</c:v>
                </c:pt>
                <c:pt idx="50">
                  <c:v>97.788762084756854</c:v>
                </c:pt>
                <c:pt idx="51">
                  <c:v>97.529984735043968</c:v>
                </c:pt>
                <c:pt idx="52">
                  <c:v>97.508177655011991</c:v>
                </c:pt>
                <c:pt idx="53">
                  <c:v>97.737878898015566</c:v>
                </c:pt>
                <c:pt idx="54">
                  <c:v>97.601221196481788</c:v>
                </c:pt>
                <c:pt idx="55">
                  <c:v>97.595405975139926</c:v>
                </c:pt>
                <c:pt idx="56">
                  <c:v>97.577960311114339</c:v>
                </c:pt>
                <c:pt idx="57">
                  <c:v>97.324998182743329</c:v>
                </c:pt>
                <c:pt idx="58">
                  <c:v>97.380242785491021</c:v>
                </c:pt>
                <c:pt idx="59">
                  <c:v>97.668096241913204</c:v>
                </c:pt>
                <c:pt idx="60">
                  <c:v>97.541615177727721</c:v>
                </c:pt>
                <c:pt idx="61">
                  <c:v>97.633204913862031</c:v>
                </c:pt>
                <c:pt idx="62">
                  <c:v>97.798938722105106</c:v>
                </c:pt>
                <c:pt idx="63">
                  <c:v>97.971941557025517</c:v>
                </c:pt>
                <c:pt idx="64">
                  <c:v>97.58086792178527</c:v>
                </c:pt>
                <c:pt idx="65">
                  <c:v>97.572145089772476</c:v>
                </c:pt>
                <c:pt idx="66">
                  <c:v>97.743694119357414</c:v>
                </c:pt>
                <c:pt idx="67">
                  <c:v>97.570691284437018</c:v>
                </c:pt>
                <c:pt idx="68">
                  <c:v>97.65646579922948</c:v>
                </c:pt>
                <c:pt idx="69">
                  <c:v>97.666642436577746</c:v>
                </c:pt>
                <c:pt idx="70">
                  <c:v>97.644835356545755</c:v>
                </c:pt>
                <c:pt idx="71">
                  <c:v>97.57650650577888</c:v>
                </c:pt>
                <c:pt idx="72">
                  <c:v>97.639020135203907</c:v>
                </c:pt>
                <c:pt idx="73">
                  <c:v>97.686995711274278</c:v>
                </c:pt>
                <c:pt idx="74">
                  <c:v>97.466017300283497</c:v>
                </c:pt>
                <c:pt idx="75">
                  <c:v>97.53143854037944</c:v>
                </c:pt>
                <c:pt idx="76">
                  <c:v>97.582321727120743</c:v>
                </c:pt>
                <c:pt idx="77">
                  <c:v>97.233408446609005</c:v>
                </c:pt>
                <c:pt idx="78">
                  <c:v>97.537253761721303</c:v>
                </c:pt>
                <c:pt idx="79">
                  <c:v>97.468924910954428</c:v>
                </c:pt>
                <c:pt idx="80">
                  <c:v>97.579414116449797</c:v>
                </c:pt>
                <c:pt idx="81">
                  <c:v>97.781493058079533</c:v>
                </c:pt>
                <c:pt idx="82">
                  <c:v>97.723340844660896</c:v>
                </c:pt>
                <c:pt idx="83">
                  <c:v>98.031547575779612</c:v>
                </c:pt>
                <c:pt idx="84">
                  <c:v>97.836737660827225</c:v>
                </c:pt>
                <c:pt idx="85">
                  <c:v>97.894889874245834</c:v>
                </c:pt>
                <c:pt idx="86">
                  <c:v>97.910881732935962</c:v>
                </c:pt>
                <c:pt idx="87">
                  <c:v>97.913789343606894</c:v>
                </c:pt>
                <c:pt idx="88">
                  <c:v>97.910881732935962</c:v>
                </c:pt>
                <c:pt idx="89">
                  <c:v>97.907974122265045</c:v>
                </c:pt>
                <c:pt idx="90">
                  <c:v>98.344115722904704</c:v>
                </c:pt>
                <c:pt idx="91">
                  <c:v>98.522933779166976</c:v>
                </c:pt>
                <c:pt idx="92">
                  <c:v>98.610162099294911</c:v>
                </c:pt>
                <c:pt idx="93">
                  <c:v>99.258559278912557</c:v>
                </c:pt>
                <c:pt idx="94">
                  <c:v>99.209129897506728</c:v>
                </c:pt>
                <c:pt idx="95">
                  <c:v>99.997092389329083</c:v>
                </c:pt>
                <c:pt idx="96">
                  <c:v>99.962201061277895</c:v>
                </c:pt>
                <c:pt idx="97">
                  <c:v>99.965108671948826</c:v>
                </c:pt>
                <c:pt idx="98">
                  <c:v>100.07705168277967</c:v>
                </c:pt>
                <c:pt idx="99">
                  <c:v>100.5829759395217</c:v>
                </c:pt>
                <c:pt idx="100">
                  <c:v>100.49138620338738</c:v>
                </c:pt>
                <c:pt idx="101">
                  <c:v>100.34600566984082</c:v>
                </c:pt>
                <c:pt idx="102">
                  <c:v>100.40270407792397</c:v>
                </c:pt>
                <c:pt idx="103">
                  <c:v>100.465217707349</c:v>
                </c:pt>
                <c:pt idx="104">
                  <c:v>100.31547575779602</c:v>
                </c:pt>
                <c:pt idx="105">
                  <c:v>100.28639965108673</c:v>
                </c:pt>
                <c:pt idx="106">
                  <c:v>100.46085629134258</c:v>
                </c:pt>
                <c:pt idx="107">
                  <c:v>100.52191611543213</c:v>
                </c:pt>
                <c:pt idx="108">
                  <c:v>100.34019044849896</c:v>
                </c:pt>
                <c:pt idx="109">
                  <c:v>100.38671221923386</c:v>
                </c:pt>
                <c:pt idx="110">
                  <c:v>100.36781274987281</c:v>
                </c:pt>
                <c:pt idx="111">
                  <c:v>100.43323398996876</c:v>
                </c:pt>
                <c:pt idx="112">
                  <c:v>100.44486443265248</c:v>
                </c:pt>
                <c:pt idx="113">
                  <c:v>100.45794868067166</c:v>
                </c:pt>
                <c:pt idx="114">
                  <c:v>100.45504107000072</c:v>
                </c:pt>
                <c:pt idx="115">
                  <c:v>100.76324780111943</c:v>
                </c:pt>
                <c:pt idx="116">
                  <c:v>100.47830195536818</c:v>
                </c:pt>
                <c:pt idx="117">
                  <c:v>100.57134549683798</c:v>
                </c:pt>
                <c:pt idx="118">
                  <c:v>100.62804390492113</c:v>
                </c:pt>
                <c:pt idx="119">
                  <c:v>100.68183470233336</c:v>
                </c:pt>
                <c:pt idx="120">
                  <c:v>100.68764992367522</c:v>
                </c:pt>
                <c:pt idx="121">
                  <c:v>100.36054372319548</c:v>
                </c:pt>
                <c:pt idx="122">
                  <c:v>100.36635894453731</c:v>
                </c:pt>
                <c:pt idx="123">
                  <c:v>99.613287780766157</c:v>
                </c:pt>
                <c:pt idx="124">
                  <c:v>99.874972741149975</c:v>
                </c:pt>
                <c:pt idx="125">
                  <c:v>99.978192919968009</c:v>
                </c:pt>
                <c:pt idx="126">
                  <c:v>100.01889946936106</c:v>
                </c:pt>
                <c:pt idx="127">
                  <c:v>100.02326088536743</c:v>
                </c:pt>
                <c:pt idx="128">
                  <c:v>99.979646725303496</c:v>
                </c:pt>
                <c:pt idx="129">
                  <c:v>99.829904775750521</c:v>
                </c:pt>
                <c:pt idx="130">
                  <c:v>99.610380170095226</c:v>
                </c:pt>
                <c:pt idx="131">
                  <c:v>99.920040706549401</c:v>
                </c:pt>
                <c:pt idx="132">
                  <c:v>100.03925274405756</c:v>
                </c:pt>
                <c:pt idx="133">
                  <c:v>99.898233626517424</c:v>
                </c:pt>
                <c:pt idx="134">
                  <c:v>100.21952460565531</c:v>
                </c:pt>
                <c:pt idx="135">
                  <c:v>100.04942938140584</c:v>
                </c:pt>
                <c:pt idx="136">
                  <c:v>100.16573380824308</c:v>
                </c:pt>
                <c:pt idx="137">
                  <c:v>99.921494511884859</c:v>
                </c:pt>
                <c:pt idx="138">
                  <c:v>99.87933415715635</c:v>
                </c:pt>
                <c:pt idx="139">
                  <c:v>100.03343752271572</c:v>
                </c:pt>
                <c:pt idx="140">
                  <c:v>99.989823362651748</c:v>
                </c:pt>
                <c:pt idx="141">
                  <c:v>99.968016282619757</c:v>
                </c:pt>
                <c:pt idx="142">
                  <c:v>99.930217343897667</c:v>
                </c:pt>
                <c:pt idx="143">
                  <c:v>100.02326088536743</c:v>
                </c:pt>
                <c:pt idx="144">
                  <c:v>100.04361416006398</c:v>
                </c:pt>
                <c:pt idx="145">
                  <c:v>100.0377989387221</c:v>
                </c:pt>
                <c:pt idx="146">
                  <c:v>100.01163044268372</c:v>
                </c:pt>
                <c:pt idx="147">
                  <c:v>99.911317874536593</c:v>
                </c:pt>
                <c:pt idx="148">
                  <c:v>99.914225485207538</c:v>
                </c:pt>
                <c:pt idx="149">
                  <c:v>100.01017663734825</c:v>
                </c:pt>
                <c:pt idx="150">
                  <c:v>100.21661699498436</c:v>
                </c:pt>
                <c:pt idx="151">
                  <c:v>100.08722832012793</c:v>
                </c:pt>
                <c:pt idx="152">
                  <c:v>100.08286690412153</c:v>
                </c:pt>
                <c:pt idx="153">
                  <c:v>100.29366867776403</c:v>
                </c:pt>
                <c:pt idx="154">
                  <c:v>100.89699789198225</c:v>
                </c:pt>
                <c:pt idx="155">
                  <c:v>102.50345278767172</c:v>
                </c:pt>
                <c:pt idx="156">
                  <c:v>102.15017809115359</c:v>
                </c:pt>
                <c:pt idx="157">
                  <c:v>102.64156429454097</c:v>
                </c:pt>
                <c:pt idx="158">
                  <c:v>102.42349349422113</c:v>
                </c:pt>
                <c:pt idx="159">
                  <c:v>102.67354801192121</c:v>
                </c:pt>
                <c:pt idx="160">
                  <c:v>102.61248818783166</c:v>
                </c:pt>
                <c:pt idx="161">
                  <c:v>102.39877880351823</c:v>
                </c:pt>
                <c:pt idx="162">
                  <c:v>102.12110198444428</c:v>
                </c:pt>
                <c:pt idx="163">
                  <c:v>102.26066729664898</c:v>
                </c:pt>
                <c:pt idx="164">
                  <c:v>102.39005597150543</c:v>
                </c:pt>
                <c:pt idx="165">
                  <c:v>102.50490659300719</c:v>
                </c:pt>
                <c:pt idx="166">
                  <c:v>102.64737951588283</c:v>
                </c:pt>
                <c:pt idx="167">
                  <c:v>102.68372464926946</c:v>
                </c:pt>
                <c:pt idx="168">
                  <c:v>102.98320854837537</c:v>
                </c:pt>
                <c:pt idx="169">
                  <c:v>103.16202660463765</c:v>
                </c:pt>
                <c:pt idx="170">
                  <c:v>103.9659809551501</c:v>
                </c:pt>
                <c:pt idx="171">
                  <c:v>104.12444573671587</c:v>
                </c:pt>
                <c:pt idx="172">
                  <c:v>104.17096750745077</c:v>
                </c:pt>
                <c:pt idx="173">
                  <c:v>103.86712219233844</c:v>
                </c:pt>
                <c:pt idx="174">
                  <c:v>104.04448644326524</c:v>
                </c:pt>
                <c:pt idx="175">
                  <c:v>104.26691865959148</c:v>
                </c:pt>
                <c:pt idx="176">
                  <c:v>104.37013883840953</c:v>
                </c:pt>
                <c:pt idx="177">
                  <c:v>103.88892927237043</c:v>
                </c:pt>
                <c:pt idx="178">
                  <c:v>103.928182016428</c:v>
                </c:pt>
                <c:pt idx="179">
                  <c:v>103.44842625572437</c:v>
                </c:pt>
                <c:pt idx="180">
                  <c:v>103.54146979719417</c:v>
                </c:pt>
                <c:pt idx="181">
                  <c:v>103.40481209566039</c:v>
                </c:pt>
                <c:pt idx="182">
                  <c:v>103.46296430907901</c:v>
                </c:pt>
                <c:pt idx="183">
                  <c:v>102.92069491895035</c:v>
                </c:pt>
                <c:pt idx="184">
                  <c:v>102.92214872428582</c:v>
                </c:pt>
                <c:pt idx="185">
                  <c:v>102.74478447335902</c:v>
                </c:pt>
                <c:pt idx="186">
                  <c:v>103.10242058588355</c:v>
                </c:pt>
                <c:pt idx="187">
                  <c:v>103.01664607109109</c:v>
                </c:pt>
                <c:pt idx="188">
                  <c:v>103.16638802064404</c:v>
                </c:pt>
                <c:pt idx="189">
                  <c:v>103.09951297521263</c:v>
                </c:pt>
                <c:pt idx="190">
                  <c:v>103.48913280511741</c:v>
                </c:pt>
                <c:pt idx="191">
                  <c:v>103.4600566984081</c:v>
                </c:pt>
                <c:pt idx="192">
                  <c:v>103.68103510939886</c:v>
                </c:pt>
                <c:pt idx="193">
                  <c:v>103.69411935741803</c:v>
                </c:pt>
                <c:pt idx="194">
                  <c:v>103.55164643454242</c:v>
                </c:pt>
                <c:pt idx="195">
                  <c:v>103.92382060042161</c:v>
                </c:pt>
                <c:pt idx="196">
                  <c:v>103.92091298975068</c:v>
                </c:pt>
                <c:pt idx="197">
                  <c:v>103.92382060042161</c:v>
                </c:pt>
                <c:pt idx="198">
                  <c:v>103.92382060042161</c:v>
                </c:pt>
                <c:pt idx="199">
                  <c:v>103.92527440575708</c:v>
                </c:pt>
                <c:pt idx="200">
                  <c:v>103.92382060042161</c:v>
                </c:pt>
                <c:pt idx="201">
                  <c:v>103.86566838700297</c:v>
                </c:pt>
                <c:pt idx="202">
                  <c:v>103.69121174674711</c:v>
                </c:pt>
                <c:pt idx="203">
                  <c:v>103.4600566984081</c:v>
                </c:pt>
                <c:pt idx="204">
                  <c:v>103.04862978847132</c:v>
                </c:pt>
                <c:pt idx="205">
                  <c:v>102.74914588936541</c:v>
                </c:pt>
                <c:pt idx="206">
                  <c:v>102.95558624700153</c:v>
                </c:pt>
                <c:pt idx="207">
                  <c:v>103.12858908192193</c:v>
                </c:pt>
                <c:pt idx="208">
                  <c:v>102.89161881224105</c:v>
                </c:pt>
                <c:pt idx="209">
                  <c:v>102.95413244166608</c:v>
                </c:pt>
                <c:pt idx="210">
                  <c:v>102.87562695355092</c:v>
                </c:pt>
                <c:pt idx="211">
                  <c:v>102.88725739623463</c:v>
                </c:pt>
                <c:pt idx="212">
                  <c:v>102.71861597732064</c:v>
                </c:pt>
                <c:pt idx="213">
                  <c:v>102.7709529693974</c:v>
                </c:pt>
                <c:pt idx="214">
                  <c:v>102.72152358799156</c:v>
                </c:pt>
                <c:pt idx="215">
                  <c:v>102.75350730537181</c:v>
                </c:pt>
                <c:pt idx="216">
                  <c:v>102.72297739332703</c:v>
                </c:pt>
                <c:pt idx="217">
                  <c:v>102.57178163843861</c:v>
                </c:pt>
                <c:pt idx="218">
                  <c:v>102.32899614741586</c:v>
                </c:pt>
              </c:numCache>
            </c:numRef>
          </c:val>
          <c:smooth val="0"/>
          <c:extLst>
            <c:ext xmlns:c16="http://schemas.microsoft.com/office/drawing/2014/chart" uri="{C3380CC4-5D6E-409C-BE32-E72D297353CC}">
              <c16:uniqueId val="{00000003-4D9B-4145-B1C1-3C32B5955691}"/>
            </c:ext>
          </c:extLst>
        </c:ser>
        <c:ser>
          <c:idx val="4"/>
          <c:order val="4"/>
          <c:tx>
            <c:strRef>
              <c:f>Currency!$T$3</c:f>
              <c:strCache>
                <c:ptCount val="1"/>
                <c:pt idx="0">
                  <c:v>Rand</c:v>
                </c:pt>
              </c:strCache>
            </c:strRef>
          </c:tx>
          <c:spPr>
            <a:ln w="28575" cap="rnd">
              <a:solidFill>
                <a:schemeClr val="accent5"/>
              </a:solidFill>
              <a:round/>
            </a:ln>
            <a:effectLst/>
          </c:spPr>
          <c:marker>
            <c:symbol val="none"/>
          </c:marker>
          <c:cat>
            <c:numRef>
              <c:f>Currency!$O$4:$O$243</c:f>
              <c:numCache>
                <c:formatCode>m/d/yyyy</c:formatCode>
                <c:ptCount val="240"/>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numCache>
            </c:numRef>
          </c:cat>
          <c:val>
            <c:numRef>
              <c:f>Currency!$T$4:$T$243</c:f>
              <c:numCache>
                <c:formatCode>General</c:formatCode>
                <c:ptCount val="240"/>
                <c:pt idx="0">
                  <c:v>100</c:v>
                </c:pt>
                <c:pt idx="1">
                  <c:v>99.600867799627295</c:v>
                </c:pt>
                <c:pt idx="2">
                  <c:v>100.15228214613524</c:v>
                </c:pt>
                <c:pt idx="3">
                  <c:v>99.32064083664784</c:v>
                </c:pt>
                <c:pt idx="4">
                  <c:v>97.062136678441306</c:v>
                </c:pt>
                <c:pt idx="5">
                  <c:v>96.331321447445276</c:v>
                </c:pt>
                <c:pt idx="6">
                  <c:v>96.787472533585515</c:v>
                </c:pt>
                <c:pt idx="7">
                  <c:v>96.475954718660475</c:v>
                </c:pt>
                <c:pt idx="8">
                  <c:v>96.372347231107284</c:v>
                </c:pt>
                <c:pt idx="9">
                  <c:v>96.209634800990187</c:v>
                </c:pt>
                <c:pt idx="10">
                  <c:v>95.716630044780686</c:v>
                </c:pt>
                <c:pt idx="11">
                  <c:v>95.939142769727141</c:v>
                </c:pt>
                <c:pt idx="12">
                  <c:v>94.999026506828372</c:v>
                </c:pt>
                <c:pt idx="13">
                  <c:v>95.619280727616612</c:v>
                </c:pt>
                <c:pt idx="14">
                  <c:v>96.275693266208663</c:v>
                </c:pt>
                <c:pt idx="15">
                  <c:v>96.132450699524369</c:v>
                </c:pt>
                <c:pt idx="16">
                  <c:v>96.784691124523675</c:v>
                </c:pt>
                <c:pt idx="17">
                  <c:v>96.115066892887938</c:v>
                </c:pt>
                <c:pt idx="18">
                  <c:v>95.638055238783977</c:v>
                </c:pt>
                <c:pt idx="19">
                  <c:v>94.591550079270164</c:v>
                </c:pt>
                <c:pt idx="20">
                  <c:v>95.215976413651163</c:v>
                </c:pt>
                <c:pt idx="21">
                  <c:v>94.536617250299003</c:v>
                </c:pt>
                <c:pt idx="22">
                  <c:v>94.409367785720249</c:v>
                </c:pt>
                <c:pt idx="23">
                  <c:v>92.575028509442888</c:v>
                </c:pt>
                <c:pt idx="24">
                  <c:v>92.520095680471726</c:v>
                </c:pt>
                <c:pt idx="25">
                  <c:v>93.340611353711793</c:v>
                </c:pt>
                <c:pt idx="26">
                  <c:v>92.909492949128023</c:v>
                </c:pt>
                <c:pt idx="27">
                  <c:v>94.226490139904882</c:v>
                </c:pt>
                <c:pt idx="28">
                  <c:v>95.02962200650849</c:v>
                </c:pt>
                <c:pt idx="29">
                  <c:v>94.643701499179485</c:v>
                </c:pt>
                <c:pt idx="30">
                  <c:v>96.16721831279726</c:v>
                </c:pt>
                <c:pt idx="31">
                  <c:v>95.828581759519366</c:v>
                </c:pt>
                <c:pt idx="32">
                  <c:v>97.251967846911242</c:v>
                </c:pt>
                <c:pt idx="33">
                  <c:v>98.65171195727757</c:v>
                </c:pt>
                <c:pt idx="34">
                  <c:v>98.32420104024699</c:v>
                </c:pt>
                <c:pt idx="35">
                  <c:v>98.25397046143577</c:v>
                </c:pt>
                <c:pt idx="36">
                  <c:v>97.878480238088613</c:v>
                </c:pt>
                <c:pt idx="37">
                  <c:v>97.356966038995353</c:v>
                </c:pt>
                <c:pt idx="38">
                  <c:v>97.579478763941808</c:v>
                </c:pt>
                <c:pt idx="39">
                  <c:v>97.007899201735597</c:v>
                </c:pt>
                <c:pt idx="40">
                  <c:v>96.196423107946487</c:v>
                </c:pt>
                <c:pt idx="41">
                  <c:v>96.420326537423861</c:v>
                </c:pt>
                <c:pt idx="42">
                  <c:v>96.802074931160135</c:v>
                </c:pt>
                <c:pt idx="43">
                  <c:v>97.820070647790175</c:v>
                </c:pt>
                <c:pt idx="44">
                  <c:v>98.860317636914857</c:v>
                </c:pt>
                <c:pt idx="45">
                  <c:v>98.851278057463915</c:v>
                </c:pt>
                <c:pt idx="46">
                  <c:v>98.497343754345962</c:v>
                </c:pt>
                <c:pt idx="47">
                  <c:v>99.061969793897589</c:v>
                </c:pt>
                <c:pt idx="48">
                  <c:v>100.84763441159292</c:v>
                </c:pt>
                <c:pt idx="49">
                  <c:v>100.27188273579395</c:v>
                </c:pt>
                <c:pt idx="50">
                  <c:v>99.700303173587741</c:v>
                </c:pt>
                <c:pt idx="51">
                  <c:v>99.744110366311574</c:v>
                </c:pt>
                <c:pt idx="52">
                  <c:v>100.36505993936528</c:v>
                </c:pt>
                <c:pt idx="53">
                  <c:v>100.91508358134232</c:v>
                </c:pt>
                <c:pt idx="54">
                  <c:v>100.21903596361916</c:v>
                </c:pt>
                <c:pt idx="55">
                  <c:v>100.41442995021276</c:v>
                </c:pt>
                <c:pt idx="56">
                  <c:v>100.56949350540985</c:v>
                </c:pt>
                <c:pt idx="57">
                  <c:v>99.707952048507778</c:v>
                </c:pt>
                <c:pt idx="58">
                  <c:v>98.868661864100361</c:v>
                </c:pt>
                <c:pt idx="59">
                  <c:v>100.73151058326148</c:v>
                </c:pt>
                <c:pt idx="60">
                  <c:v>99.637026117431091</c:v>
                </c:pt>
                <c:pt idx="61">
                  <c:v>100.18844046393905</c:v>
                </c:pt>
                <c:pt idx="62">
                  <c:v>101.34620198592607</c:v>
                </c:pt>
                <c:pt idx="63">
                  <c:v>101.40252551942814</c:v>
                </c:pt>
                <c:pt idx="64">
                  <c:v>100.27883625844854</c:v>
                </c:pt>
                <c:pt idx="65">
                  <c:v>98.767835785608995</c:v>
                </c:pt>
                <c:pt idx="66">
                  <c:v>98.910383000027821</c:v>
                </c:pt>
                <c:pt idx="67">
                  <c:v>98.356187244458056</c:v>
                </c:pt>
                <c:pt idx="68">
                  <c:v>98.180958473562711</c:v>
                </c:pt>
                <c:pt idx="69">
                  <c:v>97.960531805412614</c:v>
                </c:pt>
                <c:pt idx="70">
                  <c:v>97.950101521430753</c:v>
                </c:pt>
                <c:pt idx="71">
                  <c:v>97.854142908797598</c:v>
                </c:pt>
                <c:pt idx="72">
                  <c:v>96.768002670152697</c:v>
                </c:pt>
                <c:pt idx="73">
                  <c:v>97.400077879453733</c:v>
                </c:pt>
                <c:pt idx="74">
                  <c:v>96.996773565488283</c:v>
                </c:pt>
                <c:pt idx="75">
                  <c:v>97.611464968152859</c:v>
                </c:pt>
                <c:pt idx="76">
                  <c:v>97.491169026228704</c:v>
                </c:pt>
                <c:pt idx="77">
                  <c:v>97.331238005173432</c:v>
                </c:pt>
                <c:pt idx="78">
                  <c:v>97.820070647790175</c:v>
                </c:pt>
                <c:pt idx="79">
                  <c:v>97.872917419964949</c:v>
                </c:pt>
                <c:pt idx="80">
                  <c:v>98.460490084276699</c:v>
                </c:pt>
                <c:pt idx="81">
                  <c:v>99.522292993630572</c:v>
                </c:pt>
                <c:pt idx="82">
                  <c:v>100.5305537785442</c:v>
                </c:pt>
                <c:pt idx="83">
                  <c:v>100.42694629099103</c:v>
                </c:pt>
                <c:pt idx="84">
                  <c:v>99.770533752398975</c:v>
                </c:pt>
                <c:pt idx="85">
                  <c:v>99.446499596695688</c:v>
                </c:pt>
                <c:pt idx="86">
                  <c:v>99.650933162740245</c:v>
                </c:pt>
                <c:pt idx="87">
                  <c:v>99.922815898534196</c:v>
                </c:pt>
                <c:pt idx="88">
                  <c:v>101.01104219397547</c:v>
                </c:pt>
                <c:pt idx="89">
                  <c:v>99.862320251439371</c:v>
                </c:pt>
                <c:pt idx="90">
                  <c:v>100.80591327566546</c:v>
                </c:pt>
                <c:pt idx="91">
                  <c:v>100.44085333630018</c:v>
                </c:pt>
                <c:pt idx="92">
                  <c:v>100.05562818123661</c:v>
                </c:pt>
                <c:pt idx="93">
                  <c:v>99.664144855783945</c:v>
                </c:pt>
                <c:pt idx="94">
                  <c:v>98.509164742858729</c:v>
                </c:pt>
                <c:pt idx="95">
                  <c:v>99.933941534781525</c:v>
                </c:pt>
                <c:pt idx="96">
                  <c:v>98.943759908769792</c:v>
                </c:pt>
                <c:pt idx="97">
                  <c:v>98.856145523322112</c:v>
                </c:pt>
                <c:pt idx="98">
                  <c:v>98.997302033210019</c:v>
                </c:pt>
                <c:pt idx="99">
                  <c:v>100.27396879259034</c:v>
                </c:pt>
                <c:pt idx="100">
                  <c:v>100.03824437460015</c:v>
                </c:pt>
                <c:pt idx="101">
                  <c:v>100.0312908519456</c:v>
                </c:pt>
                <c:pt idx="102">
                  <c:v>100.05215141990934</c:v>
                </c:pt>
                <c:pt idx="103">
                  <c:v>100.47909771090036</c:v>
                </c:pt>
                <c:pt idx="104">
                  <c:v>100.26701526993575</c:v>
                </c:pt>
                <c:pt idx="105">
                  <c:v>100.42416488192917</c:v>
                </c:pt>
                <c:pt idx="106">
                  <c:v>102.46154701972019</c:v>
                </c:pt>
                <c:pt idx="107">
                  <c:v>102.32039050983228</c:v>
                </c:pt>
                <c:pt idx="108">
                  <c:v>102.16532695463523</c:v>
                </c:pt>
                <c:pt idx="109">
                  <c:v>101.58470781297805</c:v>
                </c:pt>
                <c:pt idx="110">
                  <c:v>100.75515256028704</c:v>
                </c:pt>
                <c:pt idx="111">
                  <c:v>102.51300308736407</c:v>
                </c:pt>
                <c:pt idx="112">
                  <c:v>103.27928128389843</c:v>
                </c:pt>
                <c:pt idx="113">
                  <c:v>104.1832392289934</c:v>
                </c:pt>
                <c:pt idx="114">
                  <c:v>104.04138736684006</c:v>
                </c:pt>
                <c:pt idx="115">
                  <c:v>103.07693377465024</c:v>
                </c:pt>
                <c:pt idx="116">
                  <c:v>102.1903596361917</c:v>
                </c:pt>
                <c:pt idx="117">
                  <c:v>103.21044140961813</c:v>
                </c:pt>
                <c:pt idx="118">
                  <c:v>103.47606597502295</c:v>
                </c:pt>
                <c:pt idx="119">
                  <c:v>103.09501293355214</c:v>
                </c:pt>
                <c:pt idx="120">
                  <c:v>102.82799766361639</c:v>
                </c:pt>
                <c:pt idx="121">
                  <c:v>100.94637443328791</c:v>
                </c:pt>
                <c:pt idx="122">
                  <c:v>100.69257085639585</c:v>
                </c:pt>
                <c:pt idx="123">
                  <c:v>99.462492698801213</c:v>
                </c:pt>
                <c:pt idx="124">
                  <c:v>99.899869273774087</c:v>
                </c:pt>
                <c:pt idx="125">
                  <c:v>99.988179011487219</c:v>
                </c:pt>
                <c:pt idx="126">
                  <c:v>99.614774844936434</c:v>
                </c:pt>
                <c:pt idx="127">
                  <c:v>98.859622284649404</c:v>
                </c:pt>
                <c:pt idx="128">
                  <c:v>98.418073596083772</c:v>
                </c:pt>
                <c:pt idx="129">
                  <c:v>98.098906906238696</c:v>
                </c:pt>
                <c:pt idx="130">
                  <c:v>98.551581231051657</c:v>
                </c:pt>
                <c:pt idx="131">
                  <c:v>98.060662531638528</c:v>
                </c:pt>
                <c:pt idx="132">
                  <c:v>97.696993296804166</c:v>
                </c:pt>
                <c:pt idx="133">
                  <c:v>97.60312074096737</c:v>
                </c:pt>
                <c:pt idx="134">
                  <c:v>98.607904764553723</c:v>
                </c:pt>
                <c:pt idx="135">
                  <c:v>98.362445414847173</c:v>
                </c:pt>
                <c:pt idx="136">
                  <c:v>98.539760242538875</c:v>
                </c:pt>
                <c:pt idx="137">
                  <c:v>97.364614913915389</c:v>
                </c:pt>
                <c:pt idx="138">
                  <c:v>96.941145384251655</c:v>
                </c:pt>
                <c:pt idx="139">
                  <c:v>97.043362167273941</c:v>
                </c:pt>
                <c:pt idx="140">
                  <c:v>96.820154090062033</c:v>
                </c:pt>
                <c:pt idx="141">
                  <c:v>96.937668622924363</c:v>
                </c:pt>
                <c:pt idx="142">
                  <c:v>97.160181347870832</c:v>
                </c:pt>
                <c:pt idx="143">
                  <c:v>96.446054571245796</c:v>
                </c:pt>
                <c:pt idx="144">
                  <c:v>96.613634467221104</c:v>
                </c:pt>
                <c:pt idx="145">
                  <c:v>96.410591605707452</c:v>
                </c:pt>
                <c:pt idx="146">
                  <c:v>96.705420966261499</c:v>
                </c:pt>
                <c:pt idx="147">
                  <c:v>96.459961616554949</c:v>
                </c:pt>
                <c:pt idx="148">
                  <c:v>98.032153088754768</c:v>
                </c:pt>
                <c:pt idx="149">
                  <c:v>99.434678608182907</c:v>
                </c:pt>
                <c:pt idx="150">
                  <c:v>98.65727477540122</c:v>
                </c:pt>
                <c:pt idx="151">
                  <c:v>98.85545017105666</c:v>
                </c:pt>
                <c:pt idx="152">
                  <c:v>98.543237003866153</c:v>
                </c:pt>
                <c:pt idx="153">
                  <c:v>100.8330320140183</c:v>
                </c:pt>
                <c:pt idx="154">
                  <c:v>102.11734764831863</c:v>
                </c:pt>
                <c:pt idx="155">
                  <c:v>103.90370761827943</c:v>
                </c:pt>
                <c:pt idx="156">
                  <c:v>104.22148360359358</c:v>
                </c:pt>
                <c:pt idx="157">
                  <c:v>104.64217172419548</c:v>
                </c:pt>
                <c:pt idx="158">
                  <c:v>104.48084999860929</c:v>
                </c:pt>
                <c:pt idx="159">
                  <c:v>106.01827385753624</c:v>
                </c:pt>
                <c:pt idx="160">
                  <c:v>106.35830111534503</c:v>
                </c:pt>
                <c:pt idx="161">
                  <c:v>105.11918337829944</c:v>
                </c:pt>
                <c:pt idx="162">
                  <c:v>107.09398381219926</c:v>
                </c:pt>
                <c:pt idx="163">
                  <c:v>105.90632214279753</c:v>
                </c:pt>
                <c:pt idx="164">
                  <c:v>106.07390203877284</c:v>
                </c:pt>
                <c:pt idx="165">
                  <c:v>107.36517119572775</c:v>
                </c:pt>
                <c:pt idx="166">
                  <c:v>106.78663811086697</c:v>
                </c:pt>
                <c:pt idx="167">
                  <c:v>105.74291436041499</c:v>
                </c:pt>
                <c:pt idx="168">
                  <c:v>105.87085917725921</c:v>
                </c:pt>
                <c:pt idx="169">
                  <c:v>106.22409812811169</c:v>
                </c:pt>
                <c:pt idx="170">
                  <c:v>106.0502600617473</c:v>
                </c:pt>
                <c:pt idx="171">
                  <c:v>107.00636942675159</c:v>
                </c:pt>
                <c:pt idx="172">
                  <c:v>106.68789808917198</c:v>
                </c:pt>
                <c:pt idx="173">
                  <c:v>106.33744054738131</c:v>
                </c:pt>
                <c:pt idx="174">
                  <c:v>105.66294884988736</c:v>
                </c:pt>
                <c:pt idx="175">
                  <c:v>105.81523099602259</c:v>
                </c:pt>
                <c:pt idx="176">
                  <c:v>105.18037437765972</c:v>
                </c:pt>
                <c:pt idx="177">
                  <c:v>102.72299947153228</c:v>
                </c:pt>
                <c:pt idx="178">
                  <c:v>103.39540511222987</c:v>
                </c:pt>
                <c:pt idx="179">
                  <c:v>102.7376018691069</c:v>
                </c:pt>
                <c:pt idx="180">
                  <c:v>102.58879648429895</c:v>
                </c:pt>
                <c:pt idx="181">
                  <c:v>101.84268350346287</c:v>
                </c:pt>
                <c:pt idx="182">
                  <c:v>102.39757461129808</c:v>
                </c:pt>
                <c:pt idx="183">
                  <c:v>101.49083525714127</c:v>
                </c:pt>
                <c:pt idx="184">
                  <c:v>101.28918310015852</c:v>
                </c:pt>
                <c:pt idx="185">
                  <c:v>101.87258365087753</c:v>
                </c:pt>
                <c:pt idx="186">
                  <c:v>102.59296859789168</c:v>
                </c:pt>
                <c:pt idx="187">
                  <c:v>101.62781965343643</c:v>
                </c:pt>
                <c:pt idx="188">
                  <c:v>102.51856590548772</c:v>
                </c:pt>
                <c:pt idx="189">
                  <c:v>104.06920145745835</c:v>
                </c:pt>
                <c:pt idx="190">
                  <c:v>103.45103329346648</c:v>
                </c:pt>
                <c:pt idx="191">
                  <c:v>103.67841348427113</c:v>
                </c:pt>
                <c:pt idx="192">
                  <c:v>104.43843351041637</c:v>
                </c:pt>
                <c:pt idx="193">
                  <c:v>104.45859872611464</c:v>
                </c:pt>
                <c:pt idx="194">
                  <c:v>105.55655995327233</c:v>
                </c:pt>
                <c:pt idx="195">
                  <c:v>105.48911078352295</c:v>
                </c:pt>
                <c:pt idx="196">
                  <c:v>106.4869412844547</c:v>
                </c:pt>
                <c:pt idx="197">
                  <c:v>106.20810502600617</c:v>
                </c:pt>
                <c:pt idx="198">
                  <c:v>105.34100075098046</c:v>
                </c:pt>
                <c:pt idx="199">
                  <c:v>104.51214085055489</c:v>
                </c:pt>
                <c:pt idx="200">
                  <c:v>105.40636386393348</c:v>
                </c:pt>
                <c:pt idx="201">
                  <c:v>106.22618418490808</c:v>
                </c:pt>
                <c:pt idx="202">
                  <c:v>105.67268378160375</c:v>
                </c:pt>
                <c:pt idx="203">
                  <c:v>104.60114594053347</c:v>
                </c:pt>
                <c:pt idx="204">
                  <c:v>102.65207354045558</c:v>
                </c:pt>
                <c:pt idx="205">
                  <c:v>102.87597696993298</c:v>
                </c:pt>
                <c:pt idx="206">
                  <c:v>103.49414513392486</c:v>
                </c:pt>
                <c:pt idx="207">
                  <c:v>103.80705365338081</c:v>
                </c:pt>
                <c:pt idx="208">
                  <c:v>103.15620393291243</c:v>
                </c:pt>
                <c:pt idx="209">
                  <c:v>102.77932300503436</c:v>
                </c:pt>
                <c:pt idx="210">
                  <c:v>102.58879648429895</c:v>
                </c:pt>
                <c:pt idx="211">
                  <c:v>101.46093510972661</c:v>
                </c:pt>
                <c:pt idx="212">
                  <c:v>101.63616388062194</c:v>
                </c:pt>
                <c:pt idx="213">
                  <c:v>101.97758184296164</c:v>
                </c:pt>
                <c:pt idx="214">
                  <c:v>101.65354768725837</c:v>
                </c:pt>
                <c:pt idx="215">
                  <c:v>100.9957444441354</c:v>
                </c:pt>
                <c:pt idx="216">
                  <c:v>101.56454259727978</c:v>
                </c:pt>
                <c:pt idx="217">
                  <c:v>104.24860234194644</c:v>
                </c:pt>
                <c:pt idx="218">
                  <c:v>104.81879119962171</c:v>
                </c:pt>
              </c:numCache>
            </c:numRef>
          </c:val>
          <c:smooth val="0"/>
          <c:extLst>
            <c:ext xmlns:c16="http://schemas.microsoft.com/office/drawing/2014/chart" uri="{C3380CC4-5D6E-409C-BE32-E72D297353CC}">
              <c16:uniqueId val="{00000004-4D9B-4145-B1C1-3C32B5955691}"/>
            </c:ext>
          </c:extLst>
        </c:ser>
        <c:ser>
          <c:idx val="5"/>
          <c:order val="5"/>
          <c:tx>
            <c:strRef>
              <c:f>Currency!$U$3</c:f>
              <c:strCache>
                <c:ptCount val="1"/>
                <c:pt idx="0">
                  <c:v>Won</c:v>
                </c:pt>
              </c:strCache>
            </c:strRef>
          </c:tx>
          <c:spPr>
            <a:ln w="28575" cap="rnd">
              <a:solidFill>
                <a:schemeClr val="accent6"/>
              </a:solidFill>
              <a:round/>
            </a:ln>
            <a:effectLst/>
          </c:spPr>
          <c:marker>
            <c:symbol val="none"/>
          </c:marker>
          <c:cat>
            <c:numRef>
              <c:f>Currency!$O$4:$O$243</c:f>
              <c:numCache>
                <c:formatCode>m/d/yyyy</c:formatCode>
                <c:ptCount val="240"/>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numCache>
            </c:numRef>
          </c:cat>
          <c:val>
            <c:numRef>
              <c:f>Currency!$U$4:$U$243</c:f>
              <c:numCache>
                <c:formatCode>General</c:formatCode>
                <c:ptCount val="240"/>
                <c:pt idx="0">
                  <c:v>100</c:v>
                </c:pt>
                <c:pt idx="1">
                  <c:v>99.900315219441239</c:v>
                </c:pt>
                <c:pt idx="2">
                  <c:v>100.56937072859695</c:v>
                </c:pt>
                <c:pt idx="3">
                  <c:v>101.04175085989348</c:v>
                </c:pt>
                <c:pt idx="4">
                  <c:v>100.31970974665695</c:v>
                </c:pt>
                <c:pt idx="5">
                  <c:v>100.28378730321236</c:v>
                </c:pt>
                <c:pt idx="6">
                  <c:v>100.90793975806234</c:v>
                </c:pt>
                <c:pt idx="7">
                  <c:v>100.49842390279386</c:v>
                </c:pt>
                <c:pt idx="8">
                  <c:v>100.33677290729315</c:v>
                </c:pt>
                <c:pt idx="9">
                  <c:v>100.40951585526847</c:v>
                </c:pt>
                <c:pt idx="10">
                  <c:v>100.70318183042811</c:v>
                </c:pt>
                <c:pt idx="11">
                  <c:v>100.97709046169321</c:v>
                </c:pt>
                <c:pt idx="12">
                  <c:v>100.61247766073048</c:v>
                </c:pt>
                <c:pt idx="13">
                  <c:v>100.95014862910973</c:v>
                </c:pt>
                <c:pt idx="14">
                  <c:v>101.05522177618522</c:v>
                </c:pt>
                <c:pt idx="15">
                  <c:v>101.64614597084893</c:v>
                </c:pt>
                <c:pt idx="16">
                  <c:v>101.46294150928145</c:v>
                </c:pt>
                <c:pt idx="17">
                  <c:v>101.30488275812522</c:v>
                </c:pt>
                <c:pt idx="18">
                  <c:v>101.41893651606182</c:v>
                </c:pt>
                <c:pt idx="19">
                  <c:v>100.47597237564099</c:v>
                </c:pt>
                <c:pt idx="20">
                  <c:v>100.5352444073246</c:v>
                </c:pt>
                <c:pt idx="21">
                  <c:v>100.37359341182388</c:v>
                </c:pt>
                <c:pt idx="22">
                  <c:v>100.40771973309623</c:v>
                </c:pt>
                <c:pt idx="23">
                  <c:v>100.01347091629174</c:v>
                </c:pt>
                <c:pt idx="24">
                  <c:v>100.53165216298012</c:v>
                </c:pt>
                <c:pt idx="25">
                  <c:v>100.59541450009431</c:v>
                </c:pt>
                <c:pt idx="26">
                  <c:v>100.4113119774407</c:v>
                </c:pt>
                <c:pt idx="27">
                  <c:v>100.61786602724719</c:v>
                </c:pt>
                <c:pt idx="28">
                  <c:v>101.0471392264102</c:v>
                </c:pt>
                <c:pt idx="29">
                  <c:v>100.93667771281802</c:v>
                </c:pt>
                <c:pt idx="30">
                  <c:v>101.1917270612747</c:v>
                </c:pt>
                <c:pt idx="31">
                  <c:v>100.78310926709236</c:v>
                </c:pt>
                <c:pt idx="32">
                  <c:v>100.99864392775997</c:v>
                </c:pt>
                <c:pt idx="33">
                  <c:v>101.27883898662786</c:v>
                </c:pt>
                <c:pt idx="34">
                  <c:v>101.16388716760514</c:v>
                </c:pt>
                <c:pt idx="35">
                  <c:v>101.13963951828005</c:v>
                </c:pt>
                <c:pt idx="36">
                  <c:v>100.83878905443146</c:v>
                </c:pt>
                <c:pt idx="37">
                  <c:v>100.70857019694482</c:v>
                </c:pt>
                <c:pt idx="38">
                  <c:v>101.19082900018859</c:v>
                </c:pt>
                <c:pt idx="39">
                  <c:v>100.75796355668115</c:v>
                </c:pt>
                <c:pt idx="40">
                  <c:v>100.24606873759554</c:v>
                </c:pt>
                <c:pt idx="41">
                  <c:v>100.32420005208753</c:v>
                </c:pt>
                <c:pt idx="42">
                  <c:v>100.45801115391868</c:v>
                </c:pt>
                <c:pt idx="43">
                  <c:v>101.06240626487413</c:v>
                </c:pt>
                <c:pt idx="44">
                  <c:v>101.19801348887751</c:v>
                </c:pt>
                <c:pt idx="45">
                  <c:v>101.22405726037486</c:v>
                </c:pt>
                <c:pt idx="46">
                  <c:v>101.23303787123601</c:v>
                </c:pt>
                <c:pt idx="47">
                  <c:v>101.27524674228341</c:v>
                </c:pt>
                <c:pt idx="48">
                  <c:v>101.74583075140771</c:v>
                </c:pt>
                <c:pt idx="49">
                  <c:v>101.72966565185763</c:v>
                </c:pt>
                <c:pt idx="50">
                  <c:v>101.68655871972412</c:v>
                </c:pt>
                <c:pt idx="51">
                  <c:v>101.36415478980881</c:v>
                </c:pt>
                <c:pt idx="52">
                  <c:v>101.61381577174879</c:v>
                </c:pt>
                <c:pt idx="53">
                  <c:v>102.06464243697857</c:v>
                </c:pt>
                <c:pt idx="54">
                  <c:v>101.97573438945318</c:v>
                </c:pt>
                <c:pt idx="55">
                  <c:v>101.7269714685993</c:v>
                </c:pt>
                <c:pt idx="56">
                  <c:v>101.46024732602312</c:v>
                </c:pt>
                <c:pt idx="57">
                  <c:v>101.4297132490952</c:v>
                </c:pt>
                <c:pt idx="58">
                  <c:v>101.50155813598441</c:v>
                </c:pt>
                <c:pt idx="59">
                  <c:v>102.09427845282035</c:v>
                </c:pt>
                <c:pt idx="60">
                  <c:v>101.75211717901051</c:v>
                </c:pt>
                <c:pt idx="61">
                  <c:v>101.99010336683101</c:v>
                </c:pt>
                <c:pt idx="62">
                  <c:v>102.26940036461281</c:v>
                </c:pt>
                <c:pt idx="63">
                  <c:v>102.10595324693985</c:v>
                </c:pt>
                <c:pt idx="64">
                  <c:v>102.18228843925962</c:v>
                </c:pt>
                <c:pt idx="65">
                  <c:v>101.92095266320015</c:v>
                </c:pt>
                <c:pt idx="66">
                  <c:v>102.22719149356539</c:v>
                </c:pt>
                <c:pt idx="67">
                  <c:v>101.88143797541109</c:v>
                </c:pt>
                <c:pt idx="68">
                  <c:v>102.10056488042318</c:v>
                </c:pt>
                <c:pt idx="69">
                  <c:v>102.17779813382906</c:v>
                </c:pt>
                <c:pt idx="70">
                  <c:v>102.69418325834523</c:v>
                </c:pt>
                <c:pt idx="71">
                  <c:v>102.42386687142459</c:v>
                </c:pt>
                <c:pt idx="72">
                  <c:v>102.14277375147056</c:v>
                </c:pt>
                <c:pt idx="73">
                  <c:v>102.52444971306946</c:v>
                </c:pt>
                <c:pt idx="74">
                  <c:v>101.84012716544979</c:v>
                </c:pt>
                <c:pt idx="75">
                  <c:v>101.88323409758333</c:v>
                </c:pt>
                <c:pt idx="76">
                  <c:v>102.13648732386777</c:v>
                </c:pt>
                <c:pt idx="77">
                  <c:v>101.73864626271877</c:v>
                </c:pt>
                <c:pt idx="78">
                  <c:v>102.12840477409273</c:v>
                </c:pt>
                <c:pt idx="79">
                  <c:v>102.05566182611743</c:v>
                </c:pt>
                <c:pt idx="80">
                  <c:v>102.49391563614157</c:v>
                </c:pt>
                <c:pt idx="81">
                  <c:v>102.69418325834523</c:v>
                </c:pt>
                <c:pt idx="82">
                  <c:v>103.99637183321208</c:v>
                </c:pt>
                <c:pt idx="83">
                  <c:v>104.29183393054396</c:v>
                </c:pt>
                <c:pt idx="84">
                  <c:v>104.05115355946511</c:v>
                </c:pt>
                <c:pt idx="85">
                  <c:v>104.18047435586568</c:v>
                </c:pt>
                <c:pt idx="86">
                  <c:v>104.61064561611479</c:v>
                </c:pt>
                <c:pt idx="87">
                  <c:v>104.40858187173892</c:v>
                </c:pt>
                <c:pt idx="88">
                  <c:v>104.84144731524638</c:v>
                </c:pt>
                <c:pt idx="89">
                  <c:v>104.72290325187919</c:v>
                </c:pt>
                <c:pt idx="90">
                  <c:v>105.07224901437795</c:v>
                </c:pt>
                <c:pt idx="91">
                  <c:v>105.3596285619348</c:v>
                </c:pt>
                <c:pt idx="92">
                  <c:v>105.29766234699285</c:v>
                </c:pt>
                <c:pt idx="93">
                  <c:v>106.0996308968936</c:v>
                </c:pt>
                <c:pt idx="94">
                  <c:v>105.81853777693959</c:v>
                </c:pt>
                <c:pt idx="95">
                  <c:v>106.81718170469956</c:v>
                </c:pt>
                <c:pt idx="96">
                  <c:v>106.52890409605662</c:v>
                </c:pt>
                <c:pt idx="97">
                  <c:v>106.65373458702661</c:v>
                </c:pt>
                <c:pt idx="98">
                  <c:v>107.00038616626703</c:v>
                </c:pt>
                <c:pt idx="99">
                  <c:v>107.29854244685724</c:v>
                </c:pt>
                <c:pt idx="100">
                  <c:v>107.17550807805947</c:v>
                </c:pt>
                <c:pt idx="101">
                  <c:v>107.11084767985919</c:v>
                </c:pt>
                <c:pt idx="102">
                  <c:v>106.98601718888918</c:v>
                </c:pt>
                <c:pt idx="103">
                  <c:v>106.78844374994387</c:v>
                </c:pt>
                <c:pt idx="104">
                  <c:v>106.4983700191287</c:v>
                </c:pt>
                <c:pt idx="105">
                  <c:v>106.35018993991972</c:v>
                </c:pt>
                <c:pt idx="106">
                  <c:v>106.77048252822159</c:v>
                </c:pt>
                <c:pt idx="107">
                  <c:v>107.31829979075175</c:v>
                </c:pt>
                <c:pt idx="108">
                  <c:v>106.80730303275227</c:v>
                </c:pt>
                <c:pt idx="109">
                  <c:v>106.89980332462214</c:v>
                </c:pt>
                <c:pt idx="110">
                  <c:v>106.09514059146304</c:v>
                </c:pt>
                <c:pt idx="111">
                  <c:v>106.04305304846835</c:v>
                </c:pt>
                <c:pt idx="112">
                  <c:v>105.98467907787088</c:v>
                </c:pt>
                <c:pt idx="113">
                  <c:v>105.90115939686217</c:v>
                </c:pt>
                <c:pt idx="114">
                  <c:v>106.08975222494634</c:v>
                </c:pt>
                <c:pt idx="115">
                  <c:v>106.32504422950851</c:v>
                </c:pt>
                <c:pt idx="116">
                  <c:v>106.01521315479879</c:v>
                </c:pt>
                <c:pt idx="117">
                  <c:v>106.32504422950851</c:v>
                </c:pt>
                <c:pt idx="118">
                  <c:v>106.27295668651379</c:v>
                </c:pt>
                <c:pt idx="119">
                  <c:v>106.62589469335704</c:v>
                </c:pt>
                <c:pt idx="120">
                  <c:v>106.53698664583165</c:v>
                </c:pt>
                <c:pt idx="121">
                  <c:v>105.48805129724923</c:v>
                </c:pt>
                <c:pt idx="122">
                  <c:v>105.62006627690815</c:v>
                </c:pt>
                <c:pt idx="123">
                  <c:v>104.07989151422082</c:v>
                </c:pt>
                <c:pt idx="124">
                  <c:v>104.12299844635433</c:v>
                </c:pt>
                <c:pt idx="125">
                  <c:v>103.83921114314197</c:v>
                </c:pt>
                <c:pt idx="126">
                  <c:v>103.7350360571526</c:v>
                </c:pt>
                <c:pt idx="127">
                  <c:v>103.6569047426606</c:v>
                </c:pt>
                <c:pt idx="128">
                  <c:v>104.00625050515934</c:v>
                </c:pt>
                <c:pt idx="129">
                  <c:v>104.04037682643173</c:v>
                </c:pt>
                <c:pt idx="130">
                  <c:v>104.57292705049798</c:v>
                </c:pt>
                <c:pt idx="131">
                  <c:v>104.74086447360149</c:v>
                </c:pt>
                <c:pt idx="132">
                  <c:v>105.06596258677516</c:v>
                </c:pt>
                <c:pt idx="133">
                  <c:v>104.90161740801609</c:v>
                </c:pt>
                <c:pt idx="134">
                  <c:v>105.45751722032134</c:v>
                </c:pt>
                <c:pt idx="135">
                  <c:v>105.9577372452874</c:v>
                </c:pt>
                <c:pt idx="136">
                  <c:v>106.13555334033819</c:v>
                </c:pt>
                <c:pt idx="137">
                  <c:v>105.62365852125262</c:v>
                </c:pt>
                <c:pt idx="138">
                  <c:v>105.47188619769918</c:v>
                </c:pt>
                <c:pt idx="139">
                  <c:v>105.77632890589217</c:v>
                </c:pt>
                <c:pt idx="140">
                  <c:v>106.02598988783217</c:v>
                </c:pt>
                <c:pt idx="141">
                  <c:v>105.96851397832081</c:v>
                </c:pt>
                <c:pt idx="142">
                  <c:v>105.99365968873202</c:v>
                </c:pt>
                <c:pt idx="143">
                  <c:v>105.63623137645823</c:v>
                </c:pt>
                <c:pt idx="144">
                  <c:v>105.47188619769918</c:v>
                </c:pt>
                <c:pt idx="145">
                  <c:v>105.66227514795557</c:v>
                </c:pt>
                <c:pt idx="146">
                  <c:v>105.9577372452874</c:v>
                </c:pt>
                <c:pt idx="147">
                  <c:v>105.80147461630341</c:v>
                </c:pt>
                <c:pt idx="148">
                  <c:v>106.09154834711856</c:v>
                </c:pt>
                <c:pt idx="149">
                  <c:v>106.24960709827482</c:v>
                </c:pt>
                <c:pt idx="150">
                  <c:v>106.36815116164202</c:v>
                </c:pt>
                <c:pt idx="151">
                  <c:v>106.14543201228548</c:v>
                </c:pt>
                <c:pt idx="152">
                  <c:v>106.26577219782489</c:v>
                </c:pt>
                <c:pt idx="153">
                  <c:v>106.57650133362071</c:v>
                </c:pt>
                <c:pt idx="154">
                  <c:v>108.16337527278606</c:v>
                </c:pt>
                <c:pt idx="155">
                  <c:v>109.58051566667567</c:v>
                </c:pt>
                <c:pt idx="156">
                  <c:v>109.03539258740378</c:v>
                </c:pt>
                <c:pt idx="157">
                  <c:v>109.08119370279567</c:v>
                </c:pt>
                <c:pt idx="158">
                  <c:v>108.36633707824808</c:v>
                </c:pt>
                <c:pt idx="159">
                  <c:v>109.12789287927365</c:v>
                </c:pt>
                <c:pt idx="160">
                  <c:v>109.52932618476707</c:v>
                </c:pt>
                <c:pt idx="161">
                  <c:v>108.45434706468735</c:v>
                </c:pt>
                <c:pt idx="162">
                  <c:v>109.38922865533314</c:v>
                </c:pt>
                <c:pt idx="163">
                  <c:v>109.0165333045954</c:v>
                </c:pt>
                <c:pt idx="164">
                  <c:v>108.42830329319</c:v>
                </c:pt>
                <c:pt idx="165">
                  <c:v>108.84679975931964</c:v>
                </c:pt>
                <c:pt idx="166">
                  <c:v>108.42740523210388</c:v>
                </c:pt>
                <c:pt idx="167">
                  <c:v>107.92718520713778</c:v>
                </c:pt>
                <c:pt idx="168">
                  <c:v>108.72466345160798</c:v>
                </c:pt>
                <c:pt idx="169">
                  <c:v>109.28505356934379</c:v>
                </c:pt>
                <c:pt idx="170">
                  <c:v>109.08119370279567</c:v>
                </c:pt>
                <c:pt idx="171">
                  <c:v>109.0479654426094</c:v>
                </c:pt>
                <c:pt idx="172">
                  <c:v>108.9401981122756</c:v>
                </c:pt>
                <c:pt idx="173">
                  <c:v>108.57378918914064</c:v>
                </c:pt>
                <c:pt idx="174">
                  <c:v>108.64383795385761</c:v>
                </c:pt>
                <c:pt idx="175">
                  <c:v>109.05155768695387</c:v>
                </c:pt>
                <c:pt idx="176">
                  <c:v>108.85937261452526</c:v>
                </c:pt>
                <c:pt idx="177">
                  <c:v>108.18492873885283</c:v>
                </c:pt>
                <c:pt idx="178">
                  <c:v>107.59669872744743</c:v>
                </c:pt>
                <c:pt idx="179">
                  <c:v>107.04259503731444</c:v>
                </c:pt>
                <c:pt idx="180">
                  <c:v>107.07761941967293</c:v>
                </c:pt>
                <c:pt idx="181">
                  <c:v>107.03092024319494</c:v>
                </c:pt>
                <c:pt idx="182">
                  <c:v>106.9869152499753</c:v>
                </c:pt>
                <c:pt idx="183">
                  <c:v>106.17686415029949</c:v>
                </c:pt>
                <c:pt idx="184">
                  <c:v>105.85805246472866</c:v>
                </c:pt>
                <c:pt idx="185">
                  <c:v>106.44718053722013</c:v>
                </c:pt>
                <c:pt idx="186">
                  <c:v>106.63667142639044</c:v>
                </c:pt>
                <c:pt idx="187">
                  <c:v>106.99499779975035</c:v>
                </c:pt>
                <c:pt idx="188">
                  <c:v>107.24376072060421</c:v>
                </c:pt>
                <c:pt idx="189">
                  <c:v>106.94380831784179</c:v>
                </c:pt>
                <c:pt idx="190">
                  <c:v>107.37667376134925</c:v>
                </c:pt>
                <c:pt idx="191">
                  <c:v>107.58143168898349</c:v>
                </c:pt>
                <c:pt idx="192">
                  <c:v>107.6775242251978</c:v>
                </c:pt>
                <c:pt idx="193">
                  <c:v>107.93616581799894</c:v>
                </c:pt>
                <c:pt idx="194">
                  <c:v>107.96490377275462</c:v>
                </c:pt>
                <c:pt idx="195">
                  <c:v>107.68470871388671</c:v>
                </c:pt>
                <c:pt idx="196">
                  <c:v>108.01788937683541</c:v>
                </c:pt>
                <c:pt idx="197">
                  <c:v>108.35017197869799</c:v>
                </c:pt>
                <c:pt idx="198">
                  <c:v>107.9226949017072</c:v>
                </c:pt>
                <c:pt idx="199">
                  <c:v>107.14407594004544</c:v>
                </c:pt>
                <c:pt idx="200">
                  <c:v>107.49162558037197</c:v>
                </c:pt>
                <c:pt idx="201">
                  <c:v>107.67033973650888</c:v>
                </c:pt>
                <c:pt idx="202">
                  <c:v>107.62184443785867</c:v>
                </c:pt>
                <c:pt idx="203">
                  <c:v>106.95458505087517</c:v>
                </c:pt>
                <c:pt idx="204">
                  <c:v>105.94606245116793</c:v>
                </c:pt>
                <c:pt idx="205">
                  <c:v>106.30887912995841</c:v>
                </c:pt>
                <c:pt idx="206">
                  <c:v>106.41664646029223</c:v>
                </c:pt>
                <c:pt idx="207">
                  <c:v>106.55494786755395</c:v>
                </c:pt>
                <c:pt idx="208">
                  <c:v>105.88768848057045</c:v>
                </c:pt>
                <c:pt idx="209">
                  <c:v>105.97569846700972</c:v>
                </c:pt>
                <c:pt idx="210">
                  <c:v>105.22761358227588</c:v>
                </c:pt>
                <c:pt idx="211">
                  <c:v>105.27880306418442</c:v>
                </c:pt>
                <c:pt idx="212">
                  <c:v>105.2294097044481</c:v>
                </c:pt>
                <c:pt idx="213">
                  <c:v>105.47727456421585</c:v>
                </c:pt>
                <c:pt idx="214">
                  <c:v>105.29945846916506</c:v>
                </c:pt>
                <c:pt idx="215">
                  <c:v>104.9034135301883</c:v>
                </c:pt>
                <c:pt idx="216">
                  <c:v>104.87557363651877</c:v>
                </c:pt>
                <c:pt idx="217">
                  <c:v>104.98244290576646</c:v>
                </c:pt>
                <c:pt idx="218">
                  <c:v>105.0982927858753</c:v>
                </c:pt>
              </c:numCache>
            </c:numRef>
          </c:val>
          <c:smooth val="0"/>
          <c:extLst>
            <c:ext xmlns:c16="http://schemas.microsoft.com/office/drawing/2014/chart" uri="{C3380CC4-5D6E-409C-BE32-E72D297353CC}">
              <c16:uniqueId val="{00000005-4D9B-4145-B1C1-3C32B5955691}"/>
            </c:ext>
          </c:extLst>
        </c:ser>
        <c:ser>
          <c:idx val="6"/>
          <c:order val="6"/>
          <c:tx>
            <c:strRef>
              <c:f>Currency!$V$3</c:f>
              <c:strCache>
                <c:ptCount val="1"/>
                <c:pt idx="0">
                  <c:v>Pound</c:v>
                </c:pt>
              </c:strCache>
            </c:strRef>
          </c:tx>
          <c:spPr>
            <a:ln w="28575" cap="rnd">
              <a:solidFill>
                <a:schemeClr val="accent1">
                  <a:lumMod val="60000"/>
                </a:schemeClr>
              </a:solidFill>
              <a:round/>
            </a:ln>
            <a:effectLst/>
          </c:spPr>
          <c:marker>
            <c:symbol val="none"/>
          </c:marker>
          <c:cat>
            <c:numRef>
              <c:f>Currency!$O$4:$O$243</c:f>
              <c:numCache>
                <c:formatCode>m/d/yyyy</c:formatCode>
                <c:ptCount val="240"/>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numCache>
            </c:numRef>
          </c:cat>
          <c:val>
            <c:numRef>
              <c:f>Currency!$V$4:$V$243</c:f>
              <c:numCache>
                <c:formatCode>General</c:formatCode>
                <c:ptCount val="240"/>
                <c:pt idx="0">
                  <c:v>100</c:v>
                </c:pt>
                <c:pt idx="1">
                  <c:v>99.987254652052002</c:v>
                </c:pt>
                <c:pt idx="2">
                  <c:v>101.27453479479991</c:v>
                </c:pt>
                <c:pt idx="3">
                  <c:v>100.80295692072394</c:v>
                </c:pt>
                <c:pt idx="4">
                  <c:v>100.15294417537599</c:v>
                </c:pt>
                <c:pt idx="5">
                  <c:v>99.745093041040022</c:v>
                </c:pt>
                <c:pt idx="6">
                  <c:v>100.178434871272</c:v>
                </c:pt>
                <c:pt idx="7">
                  <c:v>99.75783838898802</c:v>
                </c:pt>
                <c:pt idx="8">
                  <c:v>99.936273260260009</c:v>
                </c:pt>
                <c:pt idx="9">
                  <c:v>99.107825643640069</c:v>
                </c:pt>
                <c:pt idx="10">
                  <c:v>98.878409380576102</c:v>
                </c:pt>
                <c:pt idx="11">
                  <c:v>100.12745347948</c:v>
                </c:pt>
                <c:pt idx="12">
                  <c:v>99.158807035432076</c:v>
                </c:pt>
                <c:pt idx="13">
                  <c:v>98.330359418812137</c:v>
                </c:pt>
                <c:pt idx="14">
                  <c:v>98.878409380576102</c:v>
                </c:pt>
                <c:pt idx="15">
                  <c:v>98.827427988784095</c:v>
                </c:pt>
                <c:pt idx="16">
                  <c:v>98.30486872291614</c:v>
                </c:pt>
                <c:pt idx="17">
                  <c:v>97.540147846036191</c:v>
                </c:pt>
                <c:pt idx="18">
                  <c:v>97.909762936528168</c:v>
                </c:pt>
                <c:pt idx="19">
                  <c:v>96.737190925312262</c:v>
                </c:pt>
                <c:pt idx="20">
                  <c:v>96.775426969156257</c:v>
                </c:pt>
                <c:pt idx="21">
                  <c:v>97.043079276064233</c:v>
                </c:pt>
                <c:pt idx="22">
                  <c:v>97.5783838898802</c:v>
                </c:pt>
                <c:pt idx="23">
                  <c:v>97.132296711700235</c:v>
                </c:pt>
                <c:pt idx="24">
                  <c:v>97.399949018608211</c:v>
                </c:pt>
                <c:pt idx="25">
                  <c:v>97.705837369360182</c:v>
                </c:pt>
                <c:pt idx="26">
                  <c:v>98.44506755034412</c:v>
                </c:pt>
                <c:pt idx="27">
                  <c:v>98.419576854448138</c:v>
                </c:pt>
                <c:pt idx="28">
                  <c:v>98.317614070864138</c:v>
                </c:pt>
                <c:pt idx="29">
                  <c:v>98.572521029824117</c:v>
                </c:pt>
                <c:pt idx="30">
                  <c:v>99.184297731328073</c:v>
                </c:pt>
                <c:pt idx="31">
                  <c:v>98.878409380576102</c:v>
                </c:pt>
                <c:pt idx="32">
                  <c:v>99.13331633953608</c:v>
                </c:pt>
                <c:pt idx="33">
                  <c:v>99.553912821820049</c:v>
                </c:pt>
                <c:pt idx="34">
                  <c:v>99.018608208004082</c:v>
                </c:pt>
                <c:pt idx="35">
                  <c:v>98.610757073668125</c:v>
                </c:pt>
                <c:pt idx="36">
                  <c:v>97.591129237828198</c:v>
                </c:pt>
                <c:pt idx="37">
                  <c:v>97.387203670660213</c:v>
                </c:pt>
                <c:pt idx="38">
                  <c:v>97.756818761152189</c:v>
                </c:pt>
                <c:pt idx="39">
                  <c:v>97.527402498088207</c:v>
                </c:pt>
                <c:pt idx="40">
                  <c:v>97.41269436655621</c:v>
                </c:pt>
                <c:pt idx="41">
                  <c:v>96.163650267652301</c:v>
                </c:pt>
                <c:pt idx="42">
                  <c:v>95.819525873056349</c:v>
                </c:pt>
                <c:pt idx="43">
                  <c:v>96.074432832016328</c:v>
                </c:pt>
                <c:pt idx="44">
                  <c:v>96.520520010196279</c:v>
                </c:pt>
                <c:pt idx="45">
                  <c:v>96.68620953352027</c:v>
                </c:pt>
                <c:pt idx="46">
                  <c:v>96.902880448636253</c:v>
                </c:pt>
                <c:pt idx="47">
                  <c:v>96.813663013000266</c:v>
                </c:pt>
                <c:pt idx="48">
                  <c:v>97.081315319908242</c:v>
                </c:pt>
                <c:pt idx="49">
                  <c:v>97.96074432832016</c:v>
                </c:pt>
                <c:pt idx="50">
                  <c:v>96.979352536324242</c:v>
                </c:pt>
                <c:pt idx="51">
                  <c:v>97.489166454244213</c:v>
                </c:pt>
                <c:pt idx="52">
                  <c:v>96.533265358144277</c:v>
                </c:pt>
                <c:pt idx="53">
                  <c:v>96.138159571756304</c:v>
                </c:pt>
                <c:pt idx="54">
                  <c:v>95.934234004588333</c:v>
                </c:pt>
                <c:pt idx="55">
                  <c:v>96.303849095080309</c:v>
                </c:pt>
                <c:pt idx="56">
                  <c:v>96.048942136120331</c:v>
                </c:pt>
                <c:pt idx="57">
                  <c:v>96.737190925312262</c:v>
                </c:pt>
                <c:pt idx="58">
                  <c:v>97.565638541932202</c:v>
                </c:pt>
                <c:pt idx="59">
                  <c:v>96.571501401988286</c:v>
                </c:pt>
                <c:pt idx="60">
                  <c:v>96.673464185572271</c:v>
                </c:pt>
                <c:pt idx="61">
                  <c:v>96.418557226612293</c:v>
                </c:pt>
                <c:pt idx="62">
                  <c:v>96.418557226612293</c:v>
                </c:pt>
                <c:pt idx="63">
                  <c:v>97.514657150140209</c:v>
                </c:pt>
                <c:pt idx="64">
                  <c:v>98.075452459852158</c:v>
                </c:pt>
                <c:pt idx="65">
                  <c:v>97.145042059648233</c:v>
                </c:pt>
                <c:pt idx="66">
                  <c:v>97.4764211062962</c:v>
                </c:pt>
                <c:pt idx="67">
                  <c:v>96.775426969156257</c:v>
                </c:pt>
                <c:pt idx="68">
                  <c:v>97.425439714504208</c:v>
                </c:pt>
                <c:pt idx="69">
                  <c:v>97.92250828447618</c:v>
                </c:pt>
                <c:pt idx="70">
                  <c:v>97.591129237828198</c:v>
                </c:pt>
                <c:pt idx="71">
                  <c:v>97.782309457048171</c:v>
                </c:pt>
                <c:pt idx="72">
                  <c:v>97.208768799388238</c:v>
                </c:pt>
                <c:pt idx="73">
                  <c:v>97.540147846036191</c:v>
                </c:pt>
                <c:pt idx="74">
                  <c:v>97.387203670660213</c:v>
                </c:pt>
                <c:pt idx="75">
                  <c:v>97.234259495284221</c:v>
                </c:pt>
                <c:pt idx="76">
                  <c:v>97.654855977568189</c:v>
                </c:pt>
                <c:pt idx="77">
                  <c:v>97.756818761152189</c:v>
                </c:pt>
                <c:pt idx="78">
                  <c:v>98.177415243436144</c:v>
                </c:pt>
                <c:pt idx="79">
                  <c:v>98.049961763956162</c:v>
                </c:pt>
                <c:pt idx="80">
                  <c:v>98.151924547540148</c:v>
                </c:pt>
                <c:pt idx="81">
                  <c:v>98.44506755034412</c:v>
                </c:pt>
                <c:pt idx="82">
                  <c:v>98.636247769564122</c:v>
                </c:pt>
                <c:pt idx="83">
                  <c:v>98.7891919449401</c:v>
                </c:pt>
                <c:pt idx="84">
                  <c:v>98.559775681876118</c:v>
                </c:pt>
                <c:pt idx="85">
                  <c:v>98.54703033392812</c:v>
                </c:pt>
                <c:pt idx="86">
                  <c:v>97.731328065256193</c:v>
                </c:pt>
                <c:pt idx="87">
                  <c:v>97.438185062452206</c:v>
                </c:pt>
                <c:pt idx="88">
                  <c:v>97.858781544736189</c:v>
                </c:pt>
                <c:pt idx="89">
                  <c:v>96.941116492480262</c:v>
                </c:pt>
                <c:pt idx="90">
                  <c:v>97.297986235024212</c:v>
                </c:pt>
                <c:pt idx="91">
                  <c:v>97.603874585776197</c:v>
                </c:pt>
                <c:pt idx="92">
                  <c:v>97.998980372164169</c:v>
                </c:pt>
                <c:pt idx="93">
                  <c:v>97.884272240632171</c:v>
                </c:pt>
                <c:pt idx="94">
                  <c:v>97.846036196788177</c:v>
                </c:pt>
                <c:pt idx="95">
                  <c:v>98.432322202396122</c:v>
                </c:pt>
                <c:pt idx="96">
                  <c:v>98.674483813408102</c:v>
                </c:pt>
                <c:pt idx="97">
                  <c:v>99.082334947744073</c:v>
                </c:pt>
                <c:pt idx="98">
                  <c:v>99.604894213612027</c:v>
                </c:pt>
                <c:pt idx="99">
                  <c:v>100.11470813153198</c:v>
                </c:pt>
                <c:pt idx="100">
                  <c:v>100.178434871272</c:v>
                </c:pt>
                <c:pt idx="101">
                  <c:v>100.12745347948</c:v>
                </c:pt>
                <c:pt idx="102">
                  <c:v>100.56079530971196</c:v>
                </c:pt>
                <c:pt idx="103">
                  <c:v>100.53530461381595</c:v>
                </c:pt>
                <c:pt idx="104">
                  <c:v>100.24216161101198</c:v>
                </c:pt>
                <c:pt idx="105">
                  <c:v>100.50981391791996</c:v>
                </c:pt>
                <c:pt idx="106">
                  <c:v>100.62452204945195</c:v>
                </c:pt>
                <c:pt idx="107">
                  <c:v>101.00688248789191</c:v>
                </c:pt>
                <c:pt idx="108">
                  <c:v>101.08335457557993</c:v>
                </c:pt>
                <c:pt idx="109">
                  <c:v>100.91766505225593</c:v>
                </c:pt>
                <c:pt idx="110">
                  <c:v>100.86668366046393</c:v>
                </c:pt>
                <c:pt idx="111">
                  <c:v>100.45883252612798</c:v>
                </c:pt>
                <c:pt idx="112">
                  <c:v>100.43334183023198</c:v>
                </c:pt>
                <c:pt idx="113">
                  <c:v>100.28039765485599</c:v>
                </c:pt>
                <c:pt idx="114">
                  <c:v>99.987254652052002</c:v>
                </c:pt>
                <c:pt idx="115">
                  <c:v>100.44608717817998</c:v>
                </c:pt>
                <c:pt idx="116">
                  <c:v>100.14019882742799</c:v>
                </c:pt>
                <c:pt idx="117">
                  <c:v>100.44608717817998</c:v>
                </c:pt>
                <c:pt idx="118">
                  <c:v>100.52255926586795</c:v>
                </c:pt>
                <c:pt idx="119">
                  <c:v>101.19806270711192</c:v>
                </c:pt>
                <c:pt idx="120">
                  <c:v>101.49120570991587</c:v>
                </c:pt>
                <c:pt idx="121">
                  <c:v>101.52944175375988</c:v>
                </c:pt>
                <c:pt idx="122">
                  <c:v>100.87942900841193</c:v>
                </c:pt>
                <c:pt idx="123">
                  <c:v>100.31863369869998</c:v>
                </c:pt>
                <c:pt idx="124">
                  <c:v>100.30588835075199</c:v>
                </c:pt>
                <c:pt idx="125">
                  <c:v>100.06372673974001</c:v>
                </c:pt>
                <c:pt idx="126">
                  <c:v>100.40785113433597</c:v>
                </c:pt>
                <c:pt idx="127">
                  <c:v>100.36961509049198</c:v>
                </c:pt>
                <c:pt idx="128">
                  <c:v>100.53530461381595</c:v>
                </c:pt>
                <c:pt idx="129">
                  <c:v>100.39510578638797</c:v>
                </c:pt>
                <c:pt idx="130">
                  <c:v>100.86668366046393</c:v>
                </c:pt>
                <c:pt idx="131">
                  <c:v>101.03237318378793</c:v>
                </c:pt>
                <c:pt idx="132">
                  <c:v>101.35100688248791</c:v>
                </c:pt>
                <c:pt idx="133">
                  <c:v>101.2872801427479</c:v>
                </c:pt>
                <c:pt idx="134">
                  <c:v>101.87356614835585</c:v>
                </c:pt>
                <c:pt idx="135">
                  <c:v>101.82258475656387</c:v>
                </c:pt>
                <c:pt idx="136">
                  <c:v>102.23043589089984</c:v>
                </c:pt>
                <c:pt idx="137">
                  <c:v>101.84807545245987</c:v>
                </c:pt>
                <c:pt idx="138">
                  <c:v>101.79709406066786</c:v>
                </c:pt>
                <c:pt idx="139">
                  <c:v>101.41473362222789</c:v>
                </c:pt>
                <c:pt idx="140">
                  <c:v>101.87356614835585</c:v>
                </c:pt>
                <c:pt idx="141">
                  <c:v>102.63828702523578</c:v>
                </c:pt>
                <c:pt idx="142">
                  <c:v>102.38338006627581</c:v>
                </c:pt>
                <c:pt idx="143">
                  <c:v>102.12847310731583</c:v>
                </c:pt>
                <c:pt idx="144">
                  <c:v>101.93729288809585</c:v>
                </c:pt>
                <c:pt idx="145">
                  <c:v>102.12847310731583</c:v>
                </c:pt>
                <c:pt idx="146">
                  <c:v>102.45985215396381</c:v>
                </c:pt>
                <c:pt idx="147">
                  <c:v>101.96278358399185</c:v>
                </c:pt>
                <c:pt idx="148">
                  <c:v>102.3961254142238</c:v>
                </c:pt>
                <c:pt idx="149">
                  <c:v>102.93143002803977</c:v>
                </c:pt>
                <c:pt idx="150">
                  <c:v>104.32067295437166</c:v>
                </c:pt>
                <c:pt idx="151">
                  <c:v>104.75401478460363</c:v>
                </c:pt>
                <c:pt idx="152">
                  <c:v>104.35890899821565</c:v>
                </c:pt>
                <c:pt idx="153">
                  <c:v>104.94519500382363</c:v>
                </c:pt>
                <c:pt idx="154">
                  <c:v>104.9324496558756</c:v>
                </c:pt>
                <c:pt idx="155">
                  <c:v>104.85597756818761</c:v>
                </c:pt>
                <c:pt idx="156">
                  <c:v>104.90695895997962</c:v>
                </c:pt>
                <c:pt idx="157">
                  <c:v>104.85597756818761</c:v>
                </c:pt>
                <c:pt idx="158">
                  <c:v>104.99617639561561</c:v>
                </c:pt>
                <c:pt idx="159">
                  <c:v>105.58246240122355</c:v>
                </c:pt>
                <c:pt idx="160">
                  <c:v>105.53148100943154</c:v>
                </c:pt>
                <c:pt idx="161">
                  <c:v>105.65893448891156</c:v>
                </c:pt>
                <c:pt idx="162">
                  <c:v>105.68442518480757</c:v>
                </c:pt>
                <c:pt idx="163">
                  <c:v>105.21284731073159</c:v>
                </c:pt>
                <c:pt idx="164">
                  <c:v>104.85597756818761</c:v>
                </c:pt>
                <c:pt idx="165">
                  <c:v>105.0089217435636</c:v>
                </c:pt>
                <c:pt idx="166">
                  <c:v>104.71577874075963</c:v>
                </c:pt>
                <c:pt idx="167">
                  <c:v>104.94519500382363</c:v>
                </c:pt>
                <c:pt idx="168">
                  <c:v>104.01478460361969</c:v>
                </c:pt>
                <c:pt idx="169">
                  <c:v>103.88733112413971</c:v>
                </c:pt>
                <c:pt idx="170">
                  <c:v>104.20596482283966</c:v>
                </c:pt>
                <c:pt idx="171">
                  <c:v>103.65791486107571</c:v>
                </c:pt>
                <c:pt idx="172">
                  <c:v>104.16772877899567</c:v>
                </c:pt>
                <c:pt idx="173">
                  <c:v>104.48636247769565</c:v>
                </c:pt>
                <c:pt idx="174">
                  <c:v>104.76676013255161</c:v>
                </c:pt>
                <c:pt idx="175">
                  <c:v>105.54422635737954</c:v>
                </c:pt>
                <c:pt idx="176">
                  <c:v>105.40402752995158</c:v>
                </c:pt>
                <c:pt idx="177">
                  <c:v>104.39714504205966</c:v>
                </c:pt>
                <c:pt idx="178">
                  <c:v>103.49222533775173</c:v>
                </c:pt>
                <c:pt idx="179">
                  <c:v>103.7088962528677</c:v>
                </c:pt>
                <c:pt idx="180">
                  <c:v>103.22457303084374</c:v>
                </c:pt>
                <c:pt idx="181">
                  <c:v>103.25006372673975</c:v>
                </c:pt>
                <c:pt idx="182">
                  <c:v>103.46673464185572</c:v>
                </c:pt>
                <c:pt idx="183">
                  <c:v>103.21182768289574</c:v>
                </c:pt>
                <c:pt idx="184">
                  <c:v>102.24318123884784</c:v>
                </c:pt>
                <c:pt idx="185">
                  <c:v>102.56181493754779</c:v>
                </c:pt>
                <c:pt idx="186">
                  <c:v>101.93729288809585</c:v>
                </c:pt>
                <c:pt idx="187">
                  <c:v>102.12847310731583</c:v>
                </c:pt>
                <c:pt idx="188">
                  <c:v>102.03925567167984</c:v>
                </c:pt>
                <c:pt idx="189">
                  <c:v>102.07749171552382</c:v>
                </c:pt>
                <c:pt idx="190">
                  <c:v>102.51083354575582</c:v>
                </c:pt>
                <c:pt idx="191">
                  <c:v>102.06474636757584</c:v>
                </c:pt>
                <c:pt idx="192">
                  <c:v>103.16084629110375</c:v>
                </c:pt>
                <c:pt idx="193">
                  <c:v>103.32653581442774</c:v>
                </c:pt>
                <c:pt idx="194">
                  <c:v>103.53046138159571</c:v>
                </c:pt>
                <c:pt idx="195">
                  <c:v>103.6961509049197</c:v>
                </c:pt>
                <c:pt idx="196">
                  <c:v>103.47947998980371</c:v>
                </c:pt>
                <c:pt idx="197">
                  <c:v>103.54320672954371</c:v>
                </c:pt>
                <c:pt idx="198">
                  <c:v>103.02064746367576</c:v>
                </c:pt>
                <c:pt idx="199">
                  <c:v>103.37751720621975</c:v>
                </c:pt>
                <c:pt idx="200">
                  <c:v>103.47947998980371</c:v>
                </c:pt>
                <c:pt idx="201">
                  <c:v>104.34616365026766</c:v>
                </c:pt>
                <c:pt idx="202">
                  <c:v>104.44812643385164</c:v>
                </c:pt>
                <c:pt idx="203">
                  <c:v>102.81672189650777</c:v>
                </c:pt>
                <c:pt idx="204">
                  <c:v>100.62452204945195</c:v>
                </c:pt>
                <c:pt idx="205">
                  <c:v>101.40198827427989</c:v>
                </c:pt>
                <c:pt idx="206">
                  <c:v>99.923527912312011</c:v>
                </c:pt>
                <c:pt idx="207">
                  <c:v>99.209788427224069</c:v>
                </c:pt>
                <c:pt idx="208">
                  <c:v>99.197043079276071</c:v>
                </c:pt>
                <c:pt idx="209">
                  <c:v>98.572521029824117</c:v>
                </c:pt>
                <c:pt idx="210">
                  <c:v>98.228396635228151</c:v>
                </c:pt>
                <c:pt idx="211">
                  <c:v>98.419576854448138</c:v>
                </c:pt>
                <c:pt idx="212">
                  <c:v>98.993117512108071</c:v>
                </c:pt>
                <c:pt idx="213">
                  <c:v>99.184297731328073</c:v>
                </c:pt>
                <c:pt idx="214">
                  <c:v>99.426459342340053</c:v>
                </c:pt>
                <c:pt idx="215">
                  <c:v>99.082334947744073</c:v>
                </c:pt>
                <c:pt idx="216">
                  <c:v>99.13331633953608</c:v>
                </c:pt>
                <c:pt idx="217">
                  <c:v>99.056844251848077</c:v>
                </c:pt>
                <c:pt idx="218">
                  <c:v>98.496048942136127</c:v>
                </c:pt>
              </c:numCache>
            </c:numRef>
          </c:val>
          <c:smooth val="0"/>
          <c:extLst>
            <c:ext xmlns:c16="http://schemas.microsoft.com/office/drawing/2014/chart" uri="{C3380CC4-5D6E-409C-BE32-E72D297353CC}">
              <c16:uniqueId val="{00000006-4D9B-4145-B1C1-3C32B5955691}"/>
            </c:ext>
          </c:extLst>
        </c:ser>
        <c:ser>
          <c:idx val="7"/>
          <c:order val="7"/>
          <c:tx>
            <c:strRef>
              <c:f>Currency!$W$3</c:f>
              <c:strCache>
                <c:ptCount val="1"/>
                <c:pt idx="0">
                  <c:v>Euro</c:v>
                </c:pt>
              </c:strCache>
            </c:strRef>
          </c:tx>
          <c:spPr>
            <a:ln w="28575" cap="rnd">
              <a:solidFill>
                <a:schemeClr val="accent2">
                  <a:lumMod val="60000"/>
                </a:schemeClr>
              </a:solidFill>
              <a:round/>
            </a:ln>
            <a:effectLst/>
          </c:spPr>
          <c:marker>
            <c:symbol val="none"/>
          </c:marker>
          <c:cat>
            <c:numRef>
              <c:f>Currency!$O$4:$O$243</c:f>
              <c:numCache>
                <c:formatCode>m/d/yyyy</c:formatCode>
                <c:ptCount val="240"/>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numCache>
            </c:numRef>
          </c:cat>
          <c:val>
            <c:numRef>
              <c:f>Currency!$W$4:$W$243</c:f>
              <c:numCache>
                <c:formatCode>General</c:formatCode>
                <c:ptCount val="240"/>
                <c:pt idx="0">
                  <c:v>100</c:v>
                </c:pt>
                <c:pt idx="1">
                  <c:v>99.908414424728093</c:v>
                </c:pt>
                <c:pt idx="2">
                  <c:v>100.98454493417286</c:v>
                </c:pt>
                <c:pt idx="3">
                  <c:v>100.43503148254149</c:v>
                </c:pt>
                <c:pt idx="4">
                  <c:v>100.37779049799656</c:v>
                </c:pt>
                <c:pt idx="5">
                  <c:v>99.816828849456201</c:v>
                </c:pt>
                <c:pt idx="6">
                  <c:v>99.942759015455067</c:v>
                </c:pt>
                <c:pt idx="7">
                  <c:v>99.267315397824831</c:v>
                </c:pt>
                <c:pt idx="8">
                  <c:v>99.496279336004562</c:v>
                </c:pt>
                <c:pt idx="9">
                  <c:v>99.702346880366335</c:v>
                </c:pt>
                <c:pt idx="10">
                  <c:v>99.748139668002281</c:v>
                </c:pt>
                <c:pt idx="11">
                  <c:v>100.5151688609044</c:v>
                </c:pt>
                <c:pt idx="12">
                  <c:v>100.4235832856325</c:v>
                </c:pt>
                <c:pt idx="13">
                  <c:v>100.53806525472237</c:v>
                </c:pt>
                <c:pt idx="14">
                  <c:v>100.77847738981109</c:v>
                </c:pt>
                <c:pt idx="15">
                  <c:v>100.6983400114482</c:v>
                </c:pt>
                <c:pt idx="16">
                  <c:v>100.68689181453921</c:v>
                </c:pt>
                <c:pt idx="17">
                  <c:v>100.49227246708642</c:v>
                </c:pt>
                <c:pt idx="18">
                  <c:v>101.31654264453348</c:v>
                </c:pt>
                <c:pt idx="19">
                  <c:v>100.36634230108758</c:v>
                </c:pt>
                <c:pt idx="20">
                  <c:v>100.11448196908988</c:v>
                </c:pt>
                <c:pt idx="21">
                  <c:v>100.18317115054379</c:v>
                </c:pt>
                <c:pt idx="22">
                  <c:v>100.2518603319977</c:v>
                </c:pt>
                <c:pt idx="23">
                  <c:v>100</c:v>
                </c:pt>
                <c:pt idx="24">
                  <c:v>99.816828849456201</c:v>
                </c:pt>
                <c:pt idx="25">
                  <c:v>100.13737836290784</c:v>
                </c:pt>
                <c:pt idx="26">
                  <c:v>100.3434459072696</c:v>
                </c:pt>
                <c:pt idx="27">
                  <c:v>100.64109902690326</c:v>
                </c:pt>
                <c:pt idx="28">
                  <c:v>100.85861476817402</c:v>
                </c:pt>
                <c:pt idx="29">
                  <c:v>101.04178591871779</c:v>
                </c:pt>
                <c:pt idx="30">
                  <c:v>101.56840297653117</c:v>
                </c:pt>
                <c:pt idx="31">
                  <c:v>101.13337149398969</c:v>
                </c:pt>
                <c:pt idx="32">
                  <c:v>101.53405838580423</c:v>
                </c:pt>
                <c:pt idx="33">
                  <c:v>101.33943903835146</c:v>
                </c:pt>
                <c:pt idx="34">
                  <c:v>101.55695477962222</c:v>
                </c:pt>
                <c:pt idx="35">
                  <c:v>101.21350887235261</c:v>
                </c:pt>
                <c:pt idx="36">
                  <c:v>100.88151116199198</c:v>
                </c:pt>
                <c:pt idx="37">
                  <c:v>100.73268460217515</c:v>
                </c:pt>
                <c:pt idx="38">
                  <c:v>101.04178591871779</c:v>
                </c:pt>
                <c:pt idx="39">
                  <c:v>100.90440755580994</c:v>
                </c:pt>
                <c:pt idx="40">
                  <c:v>100.88151116199198</c:v>
                </c:pt>
                <c:pt idx="41">
                  <c:v>100.6067544361763</c:v>
                </c:pt>
                <c:pt idx="42">
                  <c:v>100.68689181453921</c:v>
                </c:pt>
                <c:pt idx="43">
                  <c:v>100.58385804235832</c:v>
                </c:pt>
                <c:pt idx="44">
                  <c:v>100.72123640526615</c:v>
                </c:pt>
                <c:pt idx="45">
                  <c:v>101.01888952489982</c:v>
                </c:pt>
                <c:pt idx="46">
                  <c:v>101.33943903835146</c:v>
                </c:pt>
                <c:pt idx="47">
                  <c:v>101.22495706926158</c:v>
                </c:pt>
                <c:pt idx="48">
                  <c:v>101.99198626216371</c:v>
                </c:pt>
                <c:pt idx="49">
                  <c:v>101.84315970234688</c:v>
                </c:pt>
                <c:pt idx="50">
                  <c:v>101.84315970234688</c:v>
                </c:pt>
                <c:pt idx="51">
                  <c:v>101.39668002289639</c:v>
                </c:pt>
                <c:pt idx="52">
                  <c:v>101.27074985689755</c:v>
                </c:pt>
                <c:pt idx="53">
                  <c:v>101.31654264453348</c:v>
                </c:pt>
                <c:pt idx="54">
                  <c:v>101.13337149398969</c:v>
                </c:pt>
                <c:pt idx="55">
                  <c:v>101.06468231253578</c:v>
                </c:pt>
                <c:pt idx="56">
                  <c:v>100.83571837435603</c:v>
                </c:pt>
                <c:pt idx="57">
                  <c:v>100.80137378362906</c:v>
                </c:pt>
                <c:pt idx="58">
                  <c:v>100.83571837435603</c:v>
                </c:pt>
                <c:pt idx="59">
                  <c:v>101.33943903835146</c:v>
                </c:pt>
                <c:pt idx="60">
                  <c:v>101.15626788780767</c:v>
                </c:pt>
                <c:pt idx="61">
                  <c:v>101.4653692043503</c:v>
                </c:pt>
                <c:pt idx="62">
                  <c:v>101.728677733257</c:v>
                </c:pt>
                <c:pt idx="63">
                  <c:v>101.90040068689181</c:v>
                </c:pt>
                <c:pt idx="64">
                  <c:v>102.02633085289065</c:v>
                </c:pt>
                <c:pt idx="65">
                  <c:v>102.16370921579849</c:v>
                </c:pt>
                <c:pt idx="66">
                  <c:v>102.24384659416141</c:v>
                </c:pt>
                <c:pt idx="67">
                  <c:v>101.80881511161992</c:v>
                </c:pt>
                <c:pt idx="68">
                  <c:v>102.03777904979965</c:v>
                </c:pt>
                <c:pt idx="69">
                  <c:v>102.0835718374356</c:v>
                </c:pt>
                <c:pt idx="70">
                  <c:v>101.61419576416712</c:v>
                </c:pt>
                <c:pt idx="71">
                  <c:v>101.57985117344018</c:v>
                </c:pt>
                <c:pt idx="72">
                  <c:v>101.53405838580423</c:v>
                </c:pt>
                <c:pt idx="73">
                  <c:v>101.68288494562105</c:v>
                </c:pt>
                <c:pt idx="74">
                  <c:v>101.32799084144246</c:v>
                </c:pt>
                <c:pt idx="75">
                  <c:v>101.24785346307957</c:v>
                </c:pt>
                <c:pt idx="76">
                  <c:v>101.45392100744132</c:v>
                </c:pt>
                <c:pt idx="77">
                  <c:v>101.33943903835146</c:v>
                </c:pt>
                <c:pt idx="78">
                  <c:v>101.94619347452776</c:v>
                </c:pt>
                <c:pt idx="79">
                  <c:v>101.80881511161992</c:v>
                </c:pt>
                <c:pt idx="80">
                  <c:v>101.68288494562105</c:v>
                </c:pt>
                <c:pt idx="81">
                  <c:v>102.09502003434459</c:v>
                </c:pt>
                <c:pt idx="82">
                  <c:v>102.58729250143102</c:v>
                </c:pt>
                <c:pt idx="83">
                  <c:v>102.79336004579278</c:v>
                </c:pt>
                <c:pt idx="84">
                  <c:v>102.55294791070406</c:v>
                </c:pt>
                <c:pt idx="85">
                  <c:v>102.38122495706925</c:v>
                </c:pt>
                <c:pt idx="86">
                  <c:v>102.06067544361761</c:v>
                </c:pt>
                <c:pt idx="87">
                  <c:v>101.83171150543788</c:v>
                </c:pt>
                <c:pt idx="88">
                  <c:v>102.41556954779621</c:v>
                </c:pt>
                <c:pt idx="89">
                  <c:v>102.25529479107041</c:v>
                </c:pt>
                <c:pt idx="90">
                  <c:v>102.18660560961648</c:v>
                </c:pt>
                <c:pt idx="91">
                  <c:v>102.43846594161418</c:v>
                </c:pt>
                <c:pt idx="92">
                  <c:v>102.32398397252433</c:v>
                </c:pt>
                <c:pt idx="93">
                  <c:v>102.0721236405266</c:v>
                </c:pt>
                <c:pt idx="94">
                  <c:v>101.87750429307383</c:v>
                </c:pt>
                <c:pt idx="95">
                  <c:v>101.88895248998281</c:v>
                </c:pt>
                <c:pt idx="96">
                  <c:v>102.12936462507155</c:v>
                </c:pt>
                <c:pt idx="97">
                  <c:v>102.16370921579849</c:v>
                </c:pt>
                <c:pt idx="98">
                  <c:v>102.42701774470521</c:v>
                </c:pt>
                <c:pt idx="99">
                  <c:v>102.54149971379508</c:v>
                </c:pt>
                <c:pt idx="100">
                  <c:v>102.49570692615913</c:v>
                </c:pt>
                <c:pt idx="101">
                  <c:v>102.57584430452202</c:v>
                </c:pt>
                <c:pt idx="102">
                  <c:v>102.610188895249</c:v>
                </c:pt>
                <c:pt idx="103">
                  <c:v>102.38122495706925</c:v>
                </c:pt>
                <c:pt idx="104">
                  <c:v>102.16370921579849</c:v>
                </c:pt>
                <c:pt idx="105">
                  <c:v>102.30108757870636</c:v>
                </c:pt>
                <c:pt idx="106">
                  <c:v>102.53005151688608</c:v>
                </c:pt>
                <c:pt idx="107">
                  <c:v>102.82770463651974</c:v>
                </c:pt>
                <c:pt idx="108">
                  <c:v>102.80480824270177</c:v>
                </c:pt>
                <c:pt idx="109">
                  <c:v>102.56439610761305</c:v>
                </c:pt>
                <c:pt idx="110">
                  <c:v>102.0721236405266</c:v>
                </c:pt>
                <c:pt idx="111">
                  <c:v>101.80881511161992</c:v>
                </c:pt>
                <c:pt idx="112">
                  <c:v>101.88895248998281</c:v>
                </c:pt>
                <c:pt idx="113">
                  <c:v>101.3737836290784</c:v>
                </c:pt>
                <c:pt idx="114">
                  <c:v>100.9616485403549</c:v>
                </c:pt>
                <c:pt idx="115">
                  <c:v>101.16771608471666</c:v>
                </c:pt>
                <c:pt idx="116">
                  <c:v>101.05323411562679</c:v>
                </c:pt>
                <c:pt idx="117">
                  <c:v>101.33943903835146</c:v>
                </c:pt>
                <c:pt idx="118">
                  <c:v>101.52261018889526</c:v>
                </c:pt>
                <c:pt idx="119">
                  <c:v>102.14081282198053</c:v>
                </c:pt>
                <c:pt idx="120">
                  <c:v>101.96908986834575</c:v>
                </c:pt>
                <c:pt idx="121">
                  <c:v>102.19805380652546</c:v>
                </c:pt>
                <c:pt idx="122">
                  <c:v>102.0721236405266</c:v>
                </c:pt>
                <c:pt idx="123">
                  <c:v>101.3852318259874</c:v>
                </c:pt>
                <c:pt idx="124">
                  <c:v>100.9502003434459</c:v>
                </c:pt>
                <c:pt idx="125">
                  <c:v>100.5151688609044</c:v>
                </c:pt>
                <c:pt idx="126">
                  <c:v>100.74413279908414</c:v>
                </c:pt>
                <c:pt idx="127">
                  <c:v>100.57240984544933</c:v>
                </c:pt>
                <c:pt idx="128">
                  <c:v>100.72123640526615</c:v>
                </c:pt>
                <c:pt idx="129">
                  <c:v>100.78992558672009</c:v>
                </c:pt>
                <c:pt idx="130">
                  <c:v>101.36233543216942</c:v>
                </c:pt>
                <c:pt idx="131">
                  <c:v>101.24785346307957</c:v>
                </c:pt>
                <c:pt idx="132">
                  <c:v>101.48826559816828</c:v>
                </c:pt>
                <c:pt idx="133">
                  <c:v>101.4768174012593</c:v>
                </c:pt>
                <c:pt idx="134">
                  <c:v>102.04922724670864</c:v>
                </c:pt>
                <c:pt idx="135">
                  <c:v>102.0835718374356</c:v>
                </c:pt>
                <c:pt idx="136">
                  <c:v>102.14081282198053</c:v>
                </c:pt>
                <c:pt idx="137">
                  <c:v>101.67143674871207</c:v>
                </c:pt>
                <c:pt idx="138">
                  <c:v>101.71722953634801</c:v>
                </c:pt>
                <c:pt idx="139">
                  <c:v>101.60274756725815</c:v>
                </c:pt>
                <c:pt idx="140">
                  <c:v>101.68288494562105</c:v>
                </c:pt>
                <c:pt idx="141">
                  <c:v>102.10646823125357</c:v>
                </c:pt>
                <c:pt idx="142">
                  <c:v>101.99198626216371</c:v>
                </c:pt>
                <c:pt idx="143">
                  <c:v>101.99198626216371</c:v>
                </c:pt>
                <c:pt idx="144">
                  <c:v>101.95764167143673</c:v>
                </c:pt>
                <c:pt idx="145">
                  <c:v>102.04922724670864</c:v>
                </c:pt>
                <c:pt idx="146">
                  <c:v>102.66742987979394</c:v>
                </c:pt>
                <c:pt idx="147">
                  <c:v>102.72467086433885</c:v>
                </c:pt>
                <c:pt idx="148">
                  <c:v>102.81625643961077</c:v>
                </c:pt>
                <c:pt idx="149">
                  <c:v>102.93073840870062</c:v>
                </c:pt>
                <c:pt idx="150">
                  <c:v>102.77046365197482</c:v>
                </c:pt>
                <c:pt idx="151">
                  <c:v>102.65598168288494</c:v>
                </c:pt>
                <c:pt idx="152">
                  <c:v>102.87349742415569</c:v>
                </c:pt>
                <c:pt idx="153">
                  <c:v>103.43445907269604</c:v>
                </c:pt>
                <c:pt idx="154">
                  <c:v>102.99942759015454</c:v>
                </c:pt>
                <c:pt idx="155">
                  <c:v>102.11791642816257</c:v>
                </c:pt>
                <c:pt idx="156">
                  <c:v>102.23239839725242</c:v>
                </c:pt>
                <c:pt idx="157">
                  <c:v>101.96908986834575</c:v>
                </c:pt>
                <c:pt idx="158">
                  <c:v>102.17515741270748</c:v>
                </c:pt>
                <c:pt idx="159">
                  <c:v>102.11791642816257</c:v>
                </c:pt>
                <c:pt idx="160">
                  <c:v>102.10646823125357</c:v>
                </c:pt>
                <c:pt idx="161">
                  <c:v>102.41556954779621</c:v>
                </c:pt>
                <c:pt idx="162">
                  <c:v>102.72467086433885</c:v>
                </c:pt>
                <c:pt idx="163">
                  <c:v>103.13680595306238</c:v>
                </c:pt>
                <c:pt idx="164">
                  <c:v>103.19404693760733</c:v>
                </c:pt>
                <c:pt idx="165">
                  <c:v>103.19404693760733</c:v>
                </c:pt>
                <c:pt idx="166">
                  <c:v>103.14825414997138</c:v>
                </c:pt>
                <c:pt idx="167">
                  <c:v>103.11390955924441</c:v>
                </c:pt>
                <c:pt idx="168">
                  <c:v>103.2970807097882</c:v>
                </c:pt>
                <c:pt idx="169">
                  <c:v>102.78191184888379</c:v>
                </c:pt>
                <c:pt idx="170">
                  <c:v>103.04522037779049</c:v>
                </c:pt>
                <c:pt idx="171">
                  <c:v>103.17115054378934</c:v>
                </c:pt>
                <c:pt idx="172">
                  <c:v>103.33142530051515</c:v>
                </c:pt>
                <c:pt idx="173">
                  <c:v>103.57183743560387</c:v>
                </c:pt>
                <c:pt idx="174">
                  <c:v>104.19004006868917</c:v>
                </c:pt>
                <c:pt idx="175">
                  <c:v>104.32741843159701</c:v>
                </c:pt>
                <c:pt idx="176">
                  <c:v>104.36176302232398</c:v>
                </c:pt>
                <c:pt idx="177">
                  <c:v>103.8236977676016</c:v>
                </c:pt>
                <c:pt idx="178">
                  <c:v>103.68631940469375</c:v>
                </c:pt>
                <c:pt idx="179">
                  <c:v>103.74356038923868</c:v>
                </c:pt>
                <c:pt idx="180">
                  <c:v>103.51459645105896</c:v>
                </c:pt>
                <c:pt idx="181">
                  <c:v>103.68631940469375</c:v>
                </c:pt>
                <c:pt idx="182">
                  <c:v>104.00686891814539</c:v>
                </c:pt>
                <c:pt idx="183">
                  <c:v>103.43445907269604</c:v>
                </c:pt>
                <c:pt idx="184">
                  <c:v>103.36576989124214</c:v>
                </c:pt>
                <c:pt idx="185">
                  <c:v>104.05266170578133</c:v>
                </c:pt>
                <c:pt idx="186">
                  <c:v>103.42301087578704</c:v>
                </c:pt>
                <c:pt idx="187">
                  <c:v>103.480251860332</c:v>
                </c:pt>
                <c:pt idx="188">
                  <c:v>103.6405266170578</c:v>
                </c:pt>
                <c:pt idx="189">
                  <c:v>104.00686891814539</c:v>
                </c:pt>
                <c:pt idx="190">
                  <c:v>104.19004006868917</c:v>
                </c:pt>
                <c:pt idx="191">
                  <c:v>103.93817973669147</c:v>
                </c:pt>
                <c:pt idx="192">
                  <c:v>104.61362335432167</c:v>
                </c:pt>
                <c:pt idx="193">
                  <c:v>104.78534630795649</c:v>
                </c:pt>
                <c:pt idx="194">
                  <c:v>104.6021751574127</c:v>
                </c:pt>
                <c:pt idx="195">
                  <c:v>104.97996565540927</c:v>
                </c:pt>
                <c:pt idx="196">
                  <c:v>104.65941614195764</c:v>
                </c:pt>
                <c:pt idx="197">
                  <c:v>104.47624499141384</c:v>
                </c:pt>
                <c:pt idx="198">
                  <c:v>104.23583285632512</c:v>
                </c:pt>
                <c:pt idx="199">
                  <c:v>104.22438465941613</c:v>
                </c:pt>
                <c:pt idx="200">
                  <c:v>104.23583285632512</c:v>
                </c:pt>
                <c:pt idx="201">
                  <c:v>104.52203777904981</c:v>
                </c:pt>
                <c:pt idx="202">
                  <c:v>104.338866628506</c:v>
                </c:pt>
                <c:pt idx="203">
                  <c:v>103.91528334287348</c:v>
                </c:pt>
                <c:pt idx="204">
                  <c:v>103.59473382942186</c:v>
                </c:pt>
                <c:pt idx="205">
                  <c:v>103.80080137378363</c:v>
                </c:pt>
                <c:pt idx="206">
                  <c:v>103.85804235832856</c:v>
                </c:pt>
                <c:pt idx="207">
                  <c:v>103.30852890669719</c:v>
                </c:pt>
                <c:pt idx="208">
                  <c:v>102.88494562106467</c:v>
                </c:pt>
                <c:pt idx="209">
                  <c:v>102.59874069834001</c:v>
                </c:pt>
                <c:pt idx="210">
                  <c:v>102.66742987979394</c:v>
                </c:pt>
                <c:pt idx="211">
                  <c:v>102.75901545506581</c:v>
                </c:pt>
                <c:pt idx="212">
                  <c:v>102.94218660560961</c:v>
                </c:pt>
                <c:pt idx="213">
                  <c:v>103.07956496851745</c:v>
                </c:pt>
                <c:pt idx="214">
                  <c:v>103.3772180881511</c:v>
                </c:pt>
                <c:pt idx="215">
                  <c:v>103.11390955924441</c:v>
                </c:pt>
                <c:pt idx="216">
                  <c:v>103.05666857469949</c:v>
                </c:pt>
                <c:pt idx="217">
                  <c:v>102.91929021179165</c:v>
                </c:pt>
                <c:pt idx="218">
                  <c:v>102.70177447052089</c:v>
                </c:pt>
              </c:numCache>
            </c:numRef>
          </c:val>
          <c:smooth val="0"/>
          <c:extLst>
            <c:ext xmlns:c16="http://schemas.microsoft.com/office/drawing/2014/chart" uri="{C3380CC4-5D6E-409C-BE32-E72D297353CC}">
              <c16:uniqueId val="{00000007-4D9B-4145-B1C1-3C32B5955691}"/>
            </c:ext>
          </c:extLst>
        </c:ser>
        <c:dLbls>
          <c:showLegendKey val="0"/>
          <c:showVal val="0"/>
          <c:showCatName val="0"/>
          <c:showSerName val="0"/>
          <c:showPercent val="0"/>
          <c:showBubbleSize val="0"/>
        </c:dLbls>
        <c:smooth val="0"/>
        <c:axId val="904627920"/>
        <c:axId val="904629880"/>
      </c:lineChart>
      <c:dateAx>
        <c:axId val="904627920"/>
        <c:scaling>
          <c:orientation val="minMax"/>
          <c:min val="43466"/>
        </c:scaling>
        <c:delete val="0"/>
        <c:axPos val="b"/>
        <c:majorGridlines>
          <c:spPr>
            <a:ln w="9525" cap="flat" cmpd="sng" algn="ctr">
              <a:solidFill>
                <a:schemeClr val="tx1">
                  <a:lumMod val="15000"/>
                  <a:lumOff val="85000"/>
                </a:schemeClr>
              </a:solidFill>
              <a:round/>
            </a:ln>
            <a:effectLst/>
          </c:spPr>
        </c:majorGridlines>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4629880"/>
        <c:crosses val="autoZero"/>
        <c:auto val="1"/>
        <c:lblOffset val="100"/>
        <c:baseTimeUnit val="days"/>
        <c:majorUnit val="1"/>
        <c:majorTimeUnit val="months"/>
      </c:dateAx>
      <c:valAx>
        <c:axId val="904629880"/>
        <c:scaling>
          <c:orientation val="minMax"/>
          <c:max val="110"/>
          <c:min val="9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4627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85522578908406E-2"/>
          <c:y val="1.2614108433326077E-2"/>
          <c:w val="0.93036699643313814"/>
          <c:h val="0.76106174007401017"/>
        </c:manualLayout>
      </c:layout>
      <c:lineChart>
        <c:grouping val="standard"/>
        <c:varyColors val="0"/>
        <c:ser>
          <c:idx val="10"/>
          <c:order val="0"/>
          <c:tx>
            <c:strRef>
              <c:f>Currency!$Z$3</c:f>
              <c:strCache>
                <c:ptCount val="1"/>
                <c:pt idx="0">
                  <c:v>USD Index</c:v>
                </c:pt>
              </c:strCache>
            </c:strRef>
          </c:tx>
          <c:spPr>
            <a:ln w="28575" cap="rnd">
              <a:solidFill>
                <a:srgbClr val="FF0000"/>
              </a:solidFill>
              <a:round/>
            </a:ln>
            <a:effectLst/>
          </c:spPr>
          <c:marker>
            <c:symbol val="none"/>
          </c:marker>
          <c:cat>
            <c:numRef>
              <c:f>Currency!$O$4:$O$244</c:f>
              <c:numCache>
                <c:formatCode>m/d/yyyy</c:formatCode>
                <c:ptCount val="241"/>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numCache>
            </c:numRef>
          </c:cat>
          <c:val>
            <c:numRef>
              <c:f>Currency!$Z$4:$Z$244</c:f>
              <c:numCache>
                <c:formatCode>General</c:formatCode>
                <c:ptCount val="241"/>
                <c:pt idx="0">
                  <c:v>100</c:v>
                </c:pt>
                <c:pt idx="1">
                  <c:v>99.908498227153146</c:v>
                </c:pt>
                <c:pt idx="2">
                  <c:v>100.67170619612573</c:v>
                </c:pt>
                <c:pt idx="3">
                  <c:v>100.13725265927027</c:v>
                </c:pt>
                <c:pt idx="4">
                  <c:v>100.00623875723956</c:v>
                </c:pt>
                <c:pt idx="5">
                  <c:v>99.472825013257349</c:v>
                </c:pt>
                <c:pt idx="6">
                  <c:v>99.719255924219894</c:v>
                </c:pt>
                <c:pt idx="7">
                  <c:v>99.008037598910292</c:v>
                </c:pt>
                <c:pt idx="8">
                  <c:v>99.340771318353376</c:v>
                </c:pt>
                <c:pt idx="9">
                  <c:v>99.476984184750393</c:v>
                </c:pt>
                <c:pt idx="10">
                  <c:v>99.414596612354828</c:v>
                </c:pt>
                <c:pt idx="11">
                  <c:v>99.860667754983211</c:v>
                </c:pt>
                <c:pt idx="12">
                  <c:v>99.8814636124484</c:v>
                </c:pt>
                <c:pt idx="13">
                  <c:v>99.887702369687958</c:v>
                </c:pt>
                <c:pt idx="14">
                  <c:v>100.16948623834132</c:v>
                </c:pt>
                <c:pt idx="15">
                  <c:v>100.16948623834132</c:v>
                </c:pt>
                <c:pt idx="16">
                  <c:v>100.13517307352376</c:v>
                </c:pt>
                <c:pt idx="17">
                  <c:v>99.948010356337022</c:v>
                </c:pt>
                <c:pt idx="18">
                  <c:v>100.44503134975513</c:v>
                </c:pt>
                <c:pt idx="19">
                  <c:v>99.60591850103458</c:v>
                </c:pt>
                <c:pt idx="20">
                  <c:v>99.556008443118131</c:v>
                </c:pt>
                <c:pt idx="21">
                  <c:v>99.633992908612598</c:v>
                </c:pt>
                <c:pt idx="22">
                  <c:v>99.133852536574722</c:v>
                </c:pt>
                <c:pt idx="23">
                  <c:v>99.381323240410509</c:v>
                </c:pt>
                <c:pt idx="24">
                  <c:v>99.382363033283767</c:v>
                </c:pt>
                <c:pt idx="25">
                  <c:v>99.666226487683645</c:v>
                </c:pt>
                <c:pt idx="26">
                  <c:v>99.889781955434458</c:v>
                </c:pt>
                <c:pt idx="27">
                  <c:v>100.22563505349736</c:v>
                </c:pt>
                <c:pt idx="28">
                  <c:v>100.34729081966873</c:v>
                </c:pt>
                <c:pt idx="29">
                  <c:v>100.48246389319246</c:v>
                </c:pt>
                <c:pt idx="30">
                  <c:v>100.91917689996153</c:v>
                </c:pt>
                <c:pt idx="31">
                  <c:v>100.55732898006717</c:v>
                </c:pt>
                <c:pt idx="32">
                  <c:v>100.99404198683624</c:v>
                </c:pt>
                <c:pt idx="33">
                  <c:v>100.83703326297402</c:v>
                </c:pt>
                <c:pt idx="34">
                  <c:v>100.76008859035279</c:v>
                </c:pt>
                <c:pt idx="35">
                  <c:v>100.76008859035279</c:v>
                </c:pt>
                <c:pt idx="36">
                  <c:v>100.36080812702109</c:v>
                </c:pt>
                <c:pt idx="37">
                  <c:v>100.29218179738595</c:v>
                </c:pt>
                <c:pt idx="38">
                  <c:v>100.44919052124817</c:v>
                </c:pt>
                <c:pt idx="39">
                  <c:v>100.34729081966873</c:v>
                </c:pt>
                <c:pt idx="40">
                  <c:v>100.24955028958232</c:v>
                </c:pt>
                <c:pt idx="41">
                  <c:v>99.823235211545864</c:v>
                </c:pt>
                <c:pt idx="42">
                  <c:v>99.980243935408069</c:v>
                </c:pt>
                <c:pt idx="43">
                  <c:v>99.983363314027841</c:v>
                </c:pt>
                <c:pt idx="44">
                  <c:v>100.3680866771339</c:v>
                </c:pt>
                <c:pt idx="45">
                  <c:v>100.52925457248915</c:v>
                </c:pt>
                <c:pt idx="46">
                  <c:v>100.72057646116895</c:v>
                </c:pt>
                <c:pt idx="47">
                  <c:v>100.72785501128176</c:v>
                </c:pt>
                <c:pt idx="48">
                  <c:v>101.55345055264991</c:v>
                </c:pt>
                <c:pt idx="49">
                  <c:v>101.17808532540317</c:v>
                </c:pt>
                <c:pt idx="50">
                  <c:v>101.08346417393655</c:v>
                </c:pt>
                <c:pt idx="51">
                  <c:v>100.79232216942384</c:v>
                </c:pt>
                <c:pt idx="52">
                  <c:v>100.39200191321889</c:v>
                </c:pt>
                <c:pt idx="53">
                  <c:v>100.63635323843489</c:v>
                </c:pt>
                <c:pt idx="54">
                  <c:v>100.43879259251555</c:v>
                </c:pt>
                <c:pt idx="55">
                  <c:v>100.36496729851414</c:v>
                </c:pt>
                <c:pt idx="56">
                  <c:v>100.21835650338451</c:v>
                </c:pt>
                <c:pt idx="57">
                  <c:v>99.571605336217019</c:v>
                </c:pt>
                <c:pt idx="58">
                  <c:v>100.33481330518961</c:v>
                </c:pt>
                <c:pt idx="59">
                  <c:v>100.4970209934181</c:v>
                </c:pt>
                <c:pt idx="60">
                  <c:v>100.40863859919105</c:v>
                </c:pt>
                <c:pt idx="61">
                  <c:v>100.58540338764519</c:v>
                </c:pt>
                <c:pt idx="62">
                  <c:v>100.62491551682903</c:v>
                </c:pt>
                <c:pt idx="63">
                  <c:v>101.06994686658417</c:v>
                </c:pt>
                <c:pt idx="64">
                  <c:v>101.15520988219147</c:v>
                </c:pt>
                <c:pt idx="65">
                  <c:v>101.10114065278198</c:v>
                </c:pt>
                <c:pt idx="66">
                  <c:v>101.23527393343245</c:v>
                </c:pt>
                <c:pt idx="67">
                  <c:v>100.95452985765235</c:v>
                </c:pt>
                <c:pt idx="68">
                  <c:v>101.18016491114969</c:v>
                </c:pt>
                <c:pt idx="69">
                  <c:v>101.27062689112327</c:v>
                </c:pt>
                <c:pt idx="70">
                  <c:v>100.91189834984871</c:v>
                </c:pt>
                <c:pt idx="71">
                  <c:v>100.86614746342528</c:v>
                </c:pt>
                <c:pt idx="72">
                  <c:v>100.8037598910297</c:v>
                </c:pt>
                <c:pt idx="73">
                  <c:v>101.0439520447527</c:v>
                </c:pt>
                <c:pt idx="74">
                  <c:v>100.83079450573445</c:v>
                </c:pt>
                <c:pt idx="75">
                  <c:v>100.79960071953667</c:v>
                </c:pt>
                <c:pt idx="76">
                  <c:v>100.90461979973591</c:v>
                </c:pt>
                <c:pt idx="77">
                  <c:v>100.86926684204506</c:v>
                </c:pt>
                <c:pt idx="78">
                  <c:v>101.3527705281108</c:v>
                </c:pt>
                <c:pt idx="79">
                  <c:v>101.25295041227787</c:v>
                </c:pt>
                <c:pt idx="80">
                  <c:v>101.15832926081126</c:v>
                </c:pt>
                <c:pt idx="81">
                  <c:v>101.52121697357886</c:v>
                </c:pt>
                <c:pt idx="82">
                  <c:v>102.0795857465193</c:v>
                </c:pt>
                <c:pt idx="83">
                  <c:v>102.11077953271707</c:v>
                </c:pt>
                <c:pt idx="84">
                  <c:v>101.90594033668494</c:v>
                </c:pt>
                <c:pt idx="85">
                  <c:v>101.75101119856924</c:v>
                </c:pt>
                <c:pt idx="86">
                  <c:v>101.35796949247711</c:v>
                </c:pt>
                <c:pt idx="87">
                  <c:v>101.57320661724185</c:v>
                </c:pt>
                <c:pt idx="88">
                  <c:v>101.72501637673774</c:v>
                </c:pt>
                <c:pt idx="89">
                  <c:v>101.40060100028074</c:v>
                </c:pt>
                <c:pt idx="90">
                  <c:v>101.39540203591444</c:v>
                </c:pt>
                <c:pt idx="91">
                  <c:v>101.51289863059279</c:v>
                </c:pt>
                <c:pt idx="92">
                  <c:v>101.50769966622649</c:v>
                </c:pt>
                <c:pt idx="93">
                  <c:v>101.24775144791158</c:v>
                </c:pt>
                <c:pt idx="94">
                  <c:v>101.20304035436141</c:v>
                </c:pt>
                <c:pt idx="95">
                  <c:v>101.19160263275555</c:v>
                </c:pt>
                <c:pt idx="96">
                  <c:v>101.40683975752029</c:v>
                </c:pt>
                <c:pt idx="97">
                  <c:v>101.45155085107046</c:v>
                </c:pt>
                <c:pt idx="98">
                  <c:v>101.74893161282273</c:v>
                </c:pt>
                <c:pt idx="99">
                  <c:v>101.89450261507909</c:v>
                </c:pt>
                <c:pt idx="100">
                  <c:v>101.83003545693698</c:v>
                </c:pt>
                <c:pt idx="101">
                  <c:v>101.96416873758747</c:v>
                </c:pt>
                <c:pt idx="102">
                  <c:v>101.94233308724901</c:v>
                </c:pt>
                <c:pt idx="103">
                  <c:v>101.74997140569597</c:v>
                </c:pt>
                <c:pt idx="104">
                  <c:v>101.4973017374939</c:v>
                </c:pt>
                <c:pt idx="105">
                  <c:v>101.4973017374939</c:v>
                </c:pt>
                <c:pt idx="106">
                  <c:v>101.84979152152891</c:v>
                </c:pt>
                <c:pt idx="107">
                  <c:v>102.04943175319477</c:v>
                </c:pt>
                <c:pt idx="108">
                  <c:v>102.04735216744825</c:v>
                </c:pt>
                <c:pt idx="109">
                  <c:v>101.63975336113047</c:v>
                </c:pt>
                <c:pt idx="110">
                  <c:v>101.00755929418858</c:v>
                </c:pt>
                <c:pt idx="111">
                  <c:v>100.93477379306042</c:v>
                </c:pt>
                <c:pt idx="112">
                  <c:v>101.1926424256288</c:v>
                </c:pt>
                <c:pt idx="113">
                  <c:v>100.90565959260915</c:v>
                </c:pt>
                <c:pt idx="114">
                  <c:v>100.38576315597932</c:v>
                </c:pt>
                <c:pt idx="115">
                  <c:v>100.61139820947666</c:v>
                </c:pt>
                <c:pt idx="116">
                  <c:v>100.53341374398221</c:v>
                </c:pt>
                <c:pt idx="117">
                  <c:v>100.85990870618573</c:v>
                </c:pt>
                <c:pt idx="118">
                  <c:v>100.87342601353811</c:v>
                </c:pt>
                <c:pt idx="119">
                  <c:v>101.45467022969024</c:v>
                </c:pt>
                <c:pt idx="120">
                  <c:v>101.44011312946462</c:v>
                </c:pt>
                <c:pt idx="121">
                  <c:v>101.52953531656495</c:v>
                </c:pt>
                <c:pt idx="122">
                  <c:v>100.98156447235711</c:v>
                </c:pt>
                <c:pt idx="123">
                  <c:v>100.4741455502064</c:v>
                </c:pt>
                <c:pt idx="124">
                  <c:v>100.04887026504321</c:v>
                </c:pt>
                <c:pt idx="125">
                  <c:v>99.79931997546089</c:v>
                </c:pt>
                <c:pt idx="126">
                  <c:v>99.965686835182439</c:v>
                </c:pt>
                <c:pt idx="127">
                  <c:v>100.04263150780363</c:v>
                </c:pt>
                <c:pt idx="128">
                  <c:v>100.02183565033846</c:v>
                </c:pt>
                <c:pt idx="129">
                  <c:v>99.955288906449823</c:v>
                </c:pt>
                <c:pt idx="130">
                  <c:v>100.69770101795721</c:v>
                </c:pt>
                <c:pt idx="131">
                  <c:v>100.57500545891259</c:v>
                </c:pt>
                <c:pt idx="132">
                  <c:v>100.61867675958949</c:v>
                </c:pt>
                <c:pt idx="133">
                  <c:v>100.61867675958949</c:v>
                </c:pt>
                <c:pt idx="134">
                  <c:v>101.15728946793799</c:v>
                </c:pt>
                <c:pt idx="135">
                  <c:v>101.25918916951744</c:v>
                </c:pt>
                <c:pt idx="136">
                  <c:v>101.3683674212097</c:v>
                </c:pt>
                <c:pt idx="137">
                  <c:v>100.96804716500473</c:v>
                </c:pt>
                <c:pt idx="138">
                  <c:v>100.91189834984871</c:v>
                </c:pt>
                <c:pt idx="139">
                  <c:v>100.6623480602664</c:v>
                </c:pt>
                <c:pt idx="140">
                  <c:v>100.79024258367735</c:v>
                </c:pt>
                <c:pt idx="141">
                  <c:v>101.27062689112327</c:v>
                </c:pt>
                <c:pt idx="142">
                  <c:v>101.09178251692263</c:v>
                </c:pt>
                <c:pt idx="143">
                  <c:v>100.64571137429424</c:v>
                </c:pt>
                <c:pt idx="144">
                  <c:v>101.01691743004793</c:v>
                </c:pt>
                <c:pt idx="145">
                  <c:v>101.12713547461345</c:v>
                </c:pt>
                <c:pt idx="146">
                  <c:v>101.59296268183378</c:v>
                </c:pt>
                <c:pt idx="147">
                  <c:v>101.617917710792</c:v>
                </c:pt>
                <c:pt idx="148">
                  <c:v>101.71045927651213</c:v>
                </c:pt>
                <c:pt idx="149">
                  <c:v>101.91009950817798</c:v>
                </c:pt>
                <c:pt idx="150">
                  <c:v>101.9454524658688</c:v>
                </c:pt>
                <c:pt idx="151">
                  <c:v>101.95169122310834</c:v>
                </c:pt>
                <c:pt idx="152">
                  <c:v>102.43623470204734</c:v>
                </c:pt>
                <c:pt idx="153">
                  <c:v>102.28338514967818</c:v>
                </c:pt>
                <c:pt idx="154">
                  <c:v>101.97664625206659</c:v>
                </c:pt>
                <c:pt idx="155">
                  <c:v>101.40268058602726</c:v>
                </c:pt>
                <c:pt idx="156">
                  <c:v>101.5149782163393</c:v>
                </c:pt>
                <c:pt idx="157">
                  <c:v>101.42555602923898</c:v>
                </c:pt>
                <c:pt idx="158">
                  <c:v>101.50250070186017</c:v>
                </c:pt>
                <c:pt idx="159">
                  <c:v>101.37044700695621</c:v>
                </c:pt>
                <c:pt idx="160">
                  <c:v>101.25502999802438</c:v>
                </c:pt>
                <c:pt idx="161">
                  <c:v>101.70422051927255</c:v>
                </c:pt>
                <c:pt idx="162">
                  <c:v>101.88618427209299</c:v>
                </c:pt>
                <c:pt idx="163">
                  <c:v>102.04943175319477</c:v>
                </c:pt>
                <c:pt idx="164">
                  <c:v>102.04735216744825</c:v>
                </c:pt>
                <c:pt idx="165">
                  <c:v>102.26050970646648</c:v>
                </c:pt>
                <c:pt idx="166">
                  <c:v>102.0972622253647</c:v>
                </c:pt>
                <c:pt idx="167">
                  <c:v>102.20644047705696</c:v>
                </c:pt>
                <c:pt idx="168">
                  <c:v>102.07646636789951</c:v>
                </c:pt>
                <c:pt idx="169">
                  <c:v>101.52537614507192</c:v>
                </c:pt>
                <c:pt idx="170">
                  <c:v>101.98392480217942</c:v>
                </c:pt>
                <c:pt idx="171">
                  <c:v>101.89866178657209</c:v>
                </c:pt>
                <c:pt idx="172">
                  <c:v>102.1180580828299</c:v>
                </c:pt>
                <c:pt idx="173">
                  <c:v>102.42687656618801</c:v>
                </c:pt>
                <c:pt idx="174">
                  <c:v>102.85215185135121</c:v>
                </c:pt>
                <c:pt idx="175">
                  <c:v>102.85215185135121</c:v>
                </c:pt>
                <c:pt idx="176">
                  <c:v>102.93949445270502</c:v>
                </c:pt>
                <c:pt idx="177">
                  <c:v>102.36864816528546</c:v>
                </c:pt>
                <c:pt idx="178">
                  <c:v>102.33017582897487</c:v>
                </c:pt>
                <c:pt idx="179">
                  <c:v>102.30937997150968</c:v>
                </c:pt>
                <c:pt idx="180">
                  <c:v>102.19188337683134</c:v>
                </c:pt>
                <c:pt idx="181">
                  <c:v>102.238674056128</c:v>
                </c:pt>
                <c:pt idx="182">
                  <c:v>102.57036798269783</c:v>
                </c:pt>
                <c:pt idx="183">
                  <c:v>102.2209975772826</c:v>
                </c:pt>
                <c:pt idx="184">
                  <c:v>102.16692834787311</c:v>
                </c:pt>
                <c:pt idx="185">
                  <c:v>102.53397523213377</c:v>
                </c:pt>
                <c:pt idx="186">
                  <c:v>102.17108751936614</c:v>
                </c:pt>
                <c:pt idx="187">
                  <c:v>102.48302538134404</c:v>
                </c:pt>
                <c:pt idx="188">
                  <c:v>102.182525240972</c:v>
                </c:pt>
                <c:pt idx="189">
                  <c:v>102.43311532342759</c:v>
                </c:pt>
                <c:pt idx="190">
                  <c:v>102.52253751052791</c:v>
                </c:pt>
                <c:pt idx="191">
                  <c:v>102.25011177773389</c:v>
                </c:pt>
                <c:pt idx="192">
                  <c:v>102.97796678901562</c:v>
                </c:pt>
                <c:pt idx="193">
                  <c:v>103.07674711197529</c:v>
                </c:pt>
                <c:pt idx="194">
                  <c:v>103.05283187589032</c:v>
                </c:pt>
                <c:pt idx="195">
                  <c:v>103.3314963659239</c:v>
                </c:pt>
                <c:pt idx="196">
                  <c:v>103.07258794048226</c:v>
                </c:pt>
                <c:pt idx="197">
                  <c:v>102.95925051729695</c:v>
                </c:pt>
                <c:pt idx="198">
                  <c:v>102.79808262194172</c:v>
                </c:pt>
                <c:pt idx="199">
                  <c:v>102.73985422103917</c:v>
                </c:pt>
                <c:pt idx="200">
                  <c:v>102.90518128788746</c:v>
                </c:pt>
                <c:pt idx="201">
                  <c:v>103.07778690484855</c:v>
                </c:pt>
                <c:pt idx="202">
                  <c:v>103.06219001174965</c:v>
                </c:pt>
                <c:pt idx="203">
                  <c:v>102.62859638360038</c:v>
                </c:pt>
                <c:pt idx="204">
                  <c:v>102.21267923429653</c:v>
                </c:pt>
                <c:pt idx="205">
                  <c:v>102.37176754390525</c:v>
                </c:pt>
                <c:pt idx="206">
                  <c:v>102.19916192694414</c:v>
                </c:pt>
                <c:pt idx="207">
                  <c:v>101.90178116519189</c:v>
                </c:pt>
                <c:pt idx="208">
                  <c:v>101.49106298025433</c:v>
                </c:pt>
                <c:pt idx="209">
                  <c:v>101.15313029644494</c:v>
                </c:pt>
                <c:pt idx="210">
                  <c:v>101.20096076861489</c:v>
                </c:pt>
                <c:pt idx="211">
                  <c:v>101.40683975752029</c:v>
                </c:pt>
                <c:pt idx="212">
                  <c:v>101.37044700695621</c:v>
                </c:pt>
                <c:pt idx="213">
                  <c:v>101.51601800921257</c:v>
                </c:pt>
                <c:pt idx="214">
                  <c:v>101.7239765838645</c:v>
                </c:pt>
                <c:pt idx="215">
                  <c:v>101.65431046135609</c:v>
                </c:pt>
                <c:pt idx="216">
                  <c:v>101.57736578873488</c:v>
                </c:pt>
                <c:pt idx="217">
                  <c:v>101.53161490231146</c:v>
                </c:pt>
                <c:pt idx="218">
                  <c:v>101.22591579757312</c:v>
                </c:pt>
              </c:numCache>
            </c:numRef>
          </c:val>
          <c:smooth val="0"/>
          <c:extLst>
            <c:ext xmlns:c16="http://schemas.microsoft.com/office/drawing/2014/chart" uri="{C3380CC4-5D6E-409C-BE32-E72D297353CC}">
              <c16:uniqueId val="{00000000-59FD-4A3D-BF8F-01852E7BA06A}"/>
            </c:ext>
          </c:extLst>
        </c:ser>
        <c:ser>
          <c:idx val="11"/>
          <c:order val="1"/>
          <c:tx>
            <c:strRef>
              <c:f>Currency!$AA$3</c:f>
              <c:strCache>
                <c:ptCount val="1"/>
                <c:pt idx="0">
                  <c:v>MSCI EM Index</c:v>
                </c:pt>
              </c:strCache>
            </c:strRef>
          </c:tx>
          <c:spPr>
            <a:ln w="28575" cap="rnd">
              <a:solidFill>
                <a:schemeClr val="accent6">
                  <a:lumMod val="60000"/>
                </a:schemeClr>
              </a:solidFill>
              <a:round/>
            </a:ln>
            <a:effectLst/>
          </c:spPr>
          <c:marker>
            <c:symbol val="none"/>
          </c:marker>
          <c:cat>
            <c:numRef>
              <c:f>Currency!$O$4:$O$244</c:f>
              <c:numCache>
                <c:formatCode>m/d/yyyy</c:formatCode>
                <c:ptCount val="241"/>
                <c:pt idx="0">
                  <c:v>43465</c:v>
                </c:pt>
                <c:pt idx="1">
                  <c:v>43466</c:v>
                </c:pt>
                <c:pt idx="2">
                  <c:v>43467</c:v>
                </c:pt>
                <c:pt idx="3">
                  <c:v>43468</c:v>
                </c:pt>
                <c:pt idx="4">
                  <c:v>43469</c:v>
                </c:pt>
                <c:pt idx="5">
                  <c:v>43472</c:v>
                </c:pt>
                <c:pt idx="6">
                  <c:v>43473</c:v>
                </c:pt>
                <c:pt idx="7">
                  <c:v>43474</c:v>
                </c:pt>
                <c:pt idx="8">
                  <c:v>43475</c:v>
                </c:pt>
                <c:pt idx="9">
                  <c:v>43476</c:v>
                </c:pt>
                <c:pt idx="10">
                  <c:v>43479</c:v>
                </c:pt>
                <c:pt idx="11">
                  <c:v>43480</c:v>
                </c:pt>
                <c:pt idx="12">
                  <c:v>43481</c:v>
                </c:pt>
                <c:pt idx="13">
                  <c:v>43482</c:v>
                </c:pt>
                <c:pt idx="14">
                  <c:v>43483</c:v>
                </c:pt>
                <c:pt idx="15">
                  <c:v>43486</c:v>
                </c:pt>
                <c:pt idx="16">
                  <c:v>43487</c:v>
                </c:pt>
                <c:pt idx="17">
                  <c:v>43488</c:v>
                </c:pt>
                <c:pt idx="18">
                  <c:v>43489</c:v>
                </c:pt>
                <c:pt idx="19">
                  <c:v>43490</c:v>
                </c:pt>
                <c:pt idx="20">
                  <c:v>43493</c:v>
                </c:pt>
                <c:pt idx="21">
                  <c:v>43494</c:v>
                </c:pt>
                <c:pt idx="22">
                  <c:v>43495</c:v>
                </c:pt>
                <c:pt idx="23">
                  <c:v>43496</c:v>
                </c:pt>
                <c:pt idx="24">
                  <c:v>43497</c:v>
                </c:pt>
                <c:pt idx="25">
                  <c:v>43500</c:v>
                </c:pt>
                <c:pt idx="26">
                  <c:v>43501</c:v>
                </c:pt>
                <c:pt idx="27">
                  <c:v>43502</c:v>
                </c:pt>
                <c:pt idx="28">
                  <c:v>43503</c:v>
                </c:pt>
                <c:pt idx="29">
                  <c:v>43504</c:v>
                </c:pt>
                <c:pt idx="30">
                  <c:v>43507</c:v>
                </c:pt>
                <c:pt idx="31">
                  <c:v>43508</c:v>
                </c:pt>
                <c:pt idx="32">
                  <c:v>43509</c:v>
                </c:pt>
                <c:pt idx="33">
                  <c:v>43510</c:v>
                </c:pt>
                <c:pt idx="34">
                  <c:v>43511</c:v>
                </c:pt>
                <c:pt idx="35">
                  <c:v>43514</c:v>
                </c:pt>
                <c:pt idx="36">
                  <c:v>43515</c:v>
                </c:pt>
                <c:pt idx="37">
                  <c:v>43516</c:v>
                </c:pt>
                <c:pt idx="38">
                  <c:v>43517</c:v>
                </c:pt>
                <c:pt idx="39">
                  <c:v>43518</c:v>
                </c:pt>
                <c:pt idx="40">
                  <c:v>43521</c:v>
                </c:pt>
                <c:pt idx="41">
                  <c:v>43522</c:v>
                </c:pt>
                <c:pt idx="42">
                  <c:v>43523</c:v>
                </c:pt>
                <c:pt idx="43">
                  <c:v>43524</c:v>
                </c:pt>
                <c:pt idx="44">
                  <c:v>43525</c:v>
                </c:pt>
                <c:pt idx="45">
                  <c:v>43528</c:v>
                </c:pt>
                <c:pt idx="46">
                  <c:v>43529</c:v>
                </c:pt>
                <c:pt idx="47">
                  <c:v>43530</c:v>
                </c:pt>
                <c:pt idx="48">
                  <c:v>43531</c:v>
                </c:pt>
                <c:pt idx="49">
                  <c:v>43532</c:v>
                </c:pt>
                <c:pt idx="50">
                  <c:v>43535</c:v>
                </c:pt>
                <c:pt idx="51">
                  <c:v>43536</c:v>
                </c:pt>
                <c:pt idx="52">
                  <c:v>43537</c:v>
                </c:pt>
                <c:pt idx="53">
                  <c:v>43538</c:v>
                </c:pt>
                <c:pt idx="54">
                  <c:v>43539</c:v>
                </c:pt>
                <c:pt idx="55">
                  <c:v>43542</c:v>
                </c:pt>
                <c:pt idx="56">
                  <c:v>43543</c:v>
                </c:pt>
                <c:pt idx="57">
                  <c:v>43544</c:v>
                </c:pt>
                <c:pt idx="58">
                  <c:v>43545</c:v>
                </c:pt>
                <c:pt idx="59">
                  <c:v>43546</c:v>
                </c:pt>
                <c:pt idx="60">
                  <c:v>43549</c:v>
                </c:pt>
                <c:pt idx="61">
                  <c:v>43550</c:v>
                </c:pt>
                <c:pt idx="62">
                  <c:v>43551</c:v>
                </c:pt>
                <c:pt idx="63">
                  <c:v>43552</c:v>
                </c:pt>
                <c:pt idx="64">
                  <c:v>43553</c:v>
                </c:pt>
                <c:pt idx="65">
                  <c:v>43556</c:v>
                </c:pt>
                <c:pt idx="66">
                  <c:v>43557</c:v>
                </c:pt>
                <c:pt idx="67">
                  <c:v>43558</c:v>
                </c:pt>
                <c:pt idx="68">
                  <c:v>43559</c:v>
                </c:pt>
                <c:pt idx="69">
                  <c:v>43560</c:v>
                </c:pt>
                <c:pt idx="70">
                  <c:v>43563</c:v>
                </c:pt>
                <c:pt idx="71">
                  <c:v>43564</c:v>
                </c:pt>
                <c:pt idx="72">
                  <c:v>43565</c:v>
                </c:pt>
                <c:pt idx="73">
                  <c:v>43566</c:v>
                </c:pt>
                <c:pt idx="74">
                  <c:v>43567</c:v>
                </c:pt>
                <c:pt idx="75">
                  <c:v>43570</c:v>
                </c:pt>
                <c:pt idx="76">
                  <c:v>43571</c:v>
                </c:pt>
                <c:pt idx="77">
                  <c:v>43572</c:v>
                </c:pt>
                <c:pt idx="78">
                  <c:v>43573</c:v>
                </c:pt>
                <c:pt idx="79">
                  <c:v>43574</c:v>
                </c:pt>
                <c:pt idx="80">
                  <c:v>43577</c:v>
                </c:pt>
                <c:pt idx="81">
                  <c:v>43578</c:v>
                </c:pt>
                <c:pt idx="82">
                  <c:v>43579</c:v>
                </c:pt>
                <c:pt idx="83">
                  <c:v>43580</c:v>
                </c:pt>
                <c:pt idx="84">
                  <c:v>43581</c:v>
                </c:pt>
                <c:pt idx="85">
                  <c:v>43584</c:v>
                </c:pt>
                <c:pt idx="86">
                  <c:v>43585</c:v>
                </c:pt>
                <c:pt idx="87">
                  <c:v>43586</c:v>
                </c:pt>
                <c:pt idx="88">
                  <c:v>43587</c:v>
                </c:pt>
                <c:pt idx="89">
                  <c:v>43588</c:v>
                </c:pt>
                <c:pt idx="90">
                  <c:v>43591</c:v>
                </c:pt>
                <c:pt idx="91">
                  <c:v>43592</c:v>
                </c:pt>
                <c:pt idx="92">
                  <c:v>43593</c:v>
                </c:pt>
                <c:pt idx="93">
                  <c:v>43594</c:v>
                </c:pt>
                <c:pt idx="94">
                  <c:v>43595</c:v>
                </c:pt>
                <c:pt idx="95">
                  <c:v>43598</c:v>
                </c:pt>
                <c:pt idx="96">
                  <c:v>43599</c:v>
                </c:pt>
                <c:pt idx="97">
                  <c:v>43600</c:v>
                </c:pt>
                <c:pt idx="98">
                  <c:v>43601</c:v>
                </c:pt>
                <c:pt idx="99">
                  <c:v>43602</c:v>
                </c:pt>
                <c:pt idx="100">
                  <c:v>43605</c:v>
                </c:pt>
                <c:pt idx="101">
                  <c:v>43606</c:v>
                </c:pt>
                <c:pt idx="102">
                  <c:v>43607</c:v>
                </c:pt>
                <c:pt idx="103">
                  <c:v>43608</c:v>
                </c:pt>
                <c:pt idx="104">
                  <c:v>43609</c:v>
                </c:pt>
                <c:pt idx="105">
                  <c:v>43612</c:v>
                </c:pt>
                <c:pt idx="106">
                  <c:v>43613</c:v>
                </c:pt>
                <c:pt idx="107">
                  <c:v>43614</c:v>
                </c:pt>
                <c:pt idx="108">
                  <c:v>43615</c:v>
                </c:pt>
                <c:pt idx="109">
                  <c:v>43616</c:v>
                </c:pt>
                <c:pt idx="110">
                  <c:v>43619</c:v>
                </c:pt>
                <c:pt idx="111">
                  <c:v>43620</c:v>
                </c:pt>
                <c:pt idx="112">
                  <c:v>43621</c:v>
                </c:pt>
                <c:pt idx="113">
                  <c:v>43622</c:v>
                </c:pt>
                <c:pt idx="114">
                  <c:v>43623</c:v>
                </c:pt>
                <c:pt idx="115">
                  <c:v>43626</c:v>
                </c:pt>
                <c:pt idx="116">
                  <c:v>43627</c:v>
                </c:pt>
                <c:pt idx="117">
                  <c:v>43628</c:v>
                </c:pt>
                <c:pt idx="118">
                  <c:v>43629</c:v>
                </c:pt>
                <c:pt idx="119">
                  <c:v>43630</c:v>
                </c:pt>
                <c:pt idx="120">
                  <c:v>43633</c:v>
                </c:pt>
                <c:pt idx="121">
                  <c:v>43634</c:v>
                </c:pt>
                <c:pt idx="122">
                  <c:v>43635</c:v>
                </c:pt>
                <c:pt idx="123">
                  <c:v>43636</c:v>
                </c:pt>
                <c:pt idx="124">
                  <c:v>43637</c:v>
                </c:pt>
                <c:pt idx="125">
                  <c:v>43640</c:v>
                </c:pt>
                <c:pt idx="126">
                  <c:v>43641</c:v>
                </c:pt>
                <c:pt idx="127">
                  <c:v>43642</c:v>
                </c:pt>
                <c:pt idx="128">
                  <c:v>43643</c:v>
                </c:pt>
                <c:pt idx="129">
                  <c:v>43644</c:v>
                </c:pt>
                <c:pt idx="130">
                  <c:v>43647</c:v>
                </c:pt>
                <c:pt idx="131">
                  <c:v>43648</c:v>
                </c:pt>
                <c:pt idx="132">
                  <c:v>43649</c:v>
                </c:pt>
                <c:pt idx="133">
                  <c:v>43650</c:v>
                </c:pt>
                <c:pt idx="134">
                  <c:v>43651</c:v>
                </c:pt>
                <c:pt idx="135">
                  <c:v>43654</c:v>
                </c:pt>
                <c:pt idx="136">
                  <c:v>43655</c:v>
                </c:pt>
                <c:pt idx="137">
                  <c:v>43656</c:v>
                </c:pt>
                <c:pt idx="138">
                  <c:v>43657</c:v>
                </c:pt>
                <c:pt idx="139">
                  <c:v>43658</c:v>
                </c:pt>
                <c:pt idx="140">
                  <c:v>43661</c:v>
                </c:pt>
                <c:pt idx="141">
                  <c:v>43662</c:v>
                </c:pt>
                <c:pt idx="142">
                  <c:v>43663</c:v>
                </c:pt>
                <c:pt idx="143">
                  <c:v>43664</c:v>
                </c:pt>
                <c:pt idx="144">
                  <c:v>43665</c:v>
                </c:pt>
                <c:pt idx="145">
                  <c:v>43668</c:v>
                </c:pt>
                <c:pt idx="146">
                  <c:v>43669</c:v>
                </c:pt>
                <c:pt idx="147">
                  <c:v>43670</c:v>
                </c:pt>
                <c:pt idx="148">
                  <c:v>43671</c:v>
                </c:pt>
                <c:pt idx="149">
                  <c:v>43672</c:v>
                </c:pt>
                <c:pt idx="150">
                  <c:v>43675</c:v>
                </c:pt>
                <c:pt idx="151">
                  <c:v>43676</c:v>
                </c:pt>
                <c:pt idx="152">
                  <c:v>43677</c:v>
                </c:pt>
                <c:pt idx="153">
                  <c:v>43678</c:v>
                </c:pt>
                <c:pt idx="154">
                  <c:v>43679</c:v>
                </c:pt>
                <c:pt idx="155">
                  <c:v>43682</c:v>
                </c:pt>
                <c:pt idx="156">
                  <c:v>43683</c:v>
                </c:pt>
                <c:pt idx="157">
                  <c:v>43684</c:v>
                </c:pt>
                <c:pt idx="158">
                  <c:v>43685</c:v>
                </c:pt>
                <c:pt idx="159">
                  <c:v>43686</c:v>
                </c:pt>
                <c:pt idx="160">
                  <c:v>43689</c:v>
                </c:pt>
                <c:pt idx="161">
                  <c:v>43690</c:v>
                </c:pt>
                <c:pt idx="162">
                  <c:v>43691</c:v>
                </c:pt>
                <c:pt idx="163">
                  <c:v>43692</c:v>
                </c:pt>
                <c:pt idx="164">
                  <c:v>43693</c:v>
                </c:pt>
                <c:pt idx="165">
                  <c:v>43696</c:v>
                </c:pt>
                <c:pt idx="166">
                  <c:v>43697</c:v>
                </c:pt>
                <c:pt idx="167">
                  <c:v>43698</c:v>
                </c:pt>
                <c:pt idx="168">
                  <c:v>43699</c:v>
                </c:pt>
                <c:pt idx="169">
                  <c:v>43700</c:v>
                </c:pt>
                <c:pt idx="170">
                  <c:v>43703</c:v>
                </c:pt>
                <c:pt idx="171">
                  <c:v>43704</c:v>
                </c:pt>
                <c:pt idx="172">
                  <c:v>43705</c:v>
                </c:pt>
                <c:pt idx="173">
                  <c:v>43706</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numCache>
            </c:numRef>
          </c:cat>
          <c:val>
            <c:numRef>
              <c:f>Currency!$AA$4:$AA$244</c:f>
              <c:numCache>
                <c:formatCode>General</c:formatCode>
                <c:ptCount val="241"/>
                <c:pt idx="0">
                  <c:v>100</c:v>
                </c:pt>
                <c:pt idx="1">
                  <c:v>100.00928901852231</c:v>
                </c:pt>
                <c:pt idx="2">
                  <c:v>100.12013797288846</c:v>
                </c:pt>
                <c:pt idx="3">
                  <c:v>100.02848632346839</c:v>
                </c:pt>
                <c:pt idx="4">
                  <c:v>100.59449718542739</c:v>
                </c:pt>
                <c:pt idx="5">
                  <c:v>101.00259473250723</c:v>
                </c:pt>
                <c:pt idx="6">
                  <c:v>100.73197465955748</c:v>
                </c:pt>
                <c:pt idx="7">
                  <c:v>100.98463596336411</c:v>
                </c:pt>
                <c:pt idx="8">
                  <c:v>101.39149497464098</c:v>
                </c:pt>
                <c:pt idx="9">
                  <c:v>101.48128882035658</c:v>
                </c:pt>
                <c:pt idx="10">
                  <c:v>101.34195354252205</c:v>
                </c:pt>
                <c:pt idx="11">
                  <c:v>101.40202252896626</c:v>
                </c:pt>
                <c:pt idx="12">
                  <c:v>101.43050885243466</c:v>
                </c:pt>
                <c:pt idx="13">
                  <c:v>101.19580631777112</c:v>
                </c:pt>
                <c:pt idx="14">
                  <c:v>101.31904063016701</c:v>
                </c:pt>
                <c:pt idx="15">
                  <c:v>101.03108105597562</c:v>
                </c:pt>
                <c:pt idx="16">
                  <c:v>100.79390144970617</c:v>
                </c:pt>
                <c:pt idx="17">
                  <c:v>100.99268644608344</c:v>
                </c:pt>
                <c:pt idx="18">
                  <c:v>101.17165486961315</c:v>
                </c:pt>
                <c:pt idx="19">
                  <c:v>101.48748149937144</c:v>
                </c:pt>
                <c:pt idx="20">
                  <c:v>101.62743604510747</c:v>
                </c:pt>
                <c:pt idx="21">
                  <c:v>101.81817055876543</c:v>
                </c:pt>
                <c:pt idx="22">
                  <c:v>101.98661142796985</c:v>
                </c:pt>
                <c:pt idx="23">
                  <c:v>102.57181959487494</c:v>
                </c:pt>
                <c:pt idx="24">
                  <c:v>102.25661223301815</c:v>
                </c:pt>
                <c:pt idx="25">
                  <c:v>102.1593871724847</c:v>
                </c:pt>
                <c:pt idx="26">
                  <c:v>102.15381376137131</c:v>
                </c:pt>
                <c:pt idx="27">
                  <c:v>102.05844650454232</c:v>
                </c:pt>
                <c:pt idx="28">
                  <c:v>101.8757624736037</c:v>
                </c:pt>
                <c:pt idx="29">
                  <c:v>101.87266613409626</c:v>
                </c:pt>
                <c:pt idx="30">
                  <c:v>101.4806695524551</c:v>
                </c:pt>
                <c:pt idx="31">
                  <c:v>101.63177092041789</c:v>
                </c:pt>
                <c:pt idx="32">
                  <c:v>101.60638093645693</c:v>
                </c:pt>
                <c:pt idx="33">
                  <c:v>101.20695313999791</c:v>
                </c:pt>
                <c:pt idx="34">
                  <c:v>101.28869650299414</c:v>
                </c:pt>
                <c:pt idx="35">
                  <c:v>101.42679324502572</c:v>
                </c:pt>
                <c:pt idx="36">
                  <c:v>101.52277976975621</c:v>
                </c:pt>
                <c:pt idx="37">
                  <c:v>101.93892779955536</c:v>
                </c:pt>
                <c:pt idx="38">
                  <c:v>101.8627578476725</c:v>
                </c:pt>
                <c:pt idx="39">
                  <c:v>101.91849195880629</c:v>
                </c:pt>
                <c:pt idx="40">
                  <c:v>102.26094710832854</c:v>
                </c:pt>
                <c:pt idx="41">
                  <c:v>102.14947888606089</c:v>
                </c:pt>
                <c:pt idx="42">
                  <c:v>102.21821762312595</c:v>
                </c:pt>
                <c:pt idx="43">
                  <c:v>102.05535016503491</c:v>
                </c:pt>
                <c:pt idx="44">
                  <c:v>101.81259714765206</c:v>
                </c:pt>
                <c:pt idx="45">
                  <c:v>101.84108347112044</c:v>
                </c:pt>
                <c:pt idx="46">
                  <c:v>101.89372124274682</c:v>
                </c:pt>
                <c:pt idx="47">
                  <c:v>101.75872084022271</c:v>
                </c:pt>
                <c:pt idx="48">
                  <c:v>101.4664263907209</c:v>
                </c:pt>
                <c:pt idx="49">
                  <c:v>101.26021017952579</c:v>
                </c:pt>
                <c:pt idx="50">
                  <c:v>101.4521832289867</c:v>
                </c:pt>
                <c:pt idx="51">
                  <c:v>101.75438596491229</c:v>
                </c:pt>
                <c:pt idx="52">
                  <c:v>101.71970696242903</c:v>
                </c:pt>
                <c:pt idx="53">
                  <c:v>101.60823874016138</c:v>
                </c:pt>
                <c:pt idx="54">
                  <c:v>101.78349155628217</c:v>
                </c:pt>
                <c:pt idx="55">
                  <c:v>102.04420334280813</c:v>
                </c:pt>
                <c:pt idx="56">
                  <c:v>102.12656597370588</c:v>
                </c:pt>
                <c:pt idx="57">
                  <c:v>102.24980028610177</c:v>
                </c:pt>
                <c:pt idx="58">
                  <c:v>102.40028238616307</c:v>
                </c:pt>
                <c:pt idx="59">
                  <c:v>101.84603761433233</c:v>
                </c:pt>
                <c:pt idx="60">
                  <c:v>102.0181940909457</c:v>
                </c:pt>
                <c:pt idx="61">
                  <c:v>101.91663415510183</c:v>
                </c:pt>
                <c:pt idx="62">
                  <c:v>101.52092196605173</c:v>
                </c:pt>
                <c:pt idx="63">
                  <c:v>101.38716009933057</c:v>
                </c:pt>
                <c:pt idx="64">
                  <c:v>101.62433970560004</c:v>
                </c:pt>
                <c:pt idx="65">
                  <c:v>101.9748453378416</c:v>
                </c:pt>
                <c:pt idx="66">
                  <c:v>101.88443222422453</c:v>
                </c:pt>
                <c:pt idx="67">
                  <c:v>102.19035056755902</c:v>
                </c:pt>
                <c:pt idx="68">
                  <c:v>101.98351508846241</c:v>
                </c:pt>
                <c:pt idx="69">
                  <c:v>102.03862993169474</c:v>
                </c:pt>
                <c:pt idx="70">
                  <c:v>101.87018906249033</c:v>
                </c:pt>
                <c:pt idx="71">
                  <c:v>102.10674940085831</c:v>
                </c:pt>
                <c:pt idx="72">
                  <c:v>102.2956261108118</c:v>
                </c:pt>
                <c:pt idx="73">
                  <c:v>102.27890587747166</c:v>
                </c:pt>
                <c:pt idx="74">
                  <c:v>102.25908930462408</c:v>
                </c:pt>
                <c:pt idx="75">
                  <c:v>102.29376830710733</c:v>
                </c:pt>
                <c:pt idx="76">
                  <c:v>102.16681838730253</c:v>
                </c:pt>
                <c:pt idx="77">
                  <c:v>102.33959413181736</c:v>
                </c:pt>
                <c:pt idx="78">
                  <c:v>102.16310277989362</c:v>
                </c:pt>
                <c:pt idx="79">
                  <c:v>102.17363033421888</c:v>
                </c:pt>
                <c:pt idx="80">
                  <c:v>102.03615286008881</c:v>
                </c:pt>
                <c:pt idx="81">
                  <c:v>101.87700100940668</c:v>
                </c:pt>
                <c:pt idx="82">
                  <c:v>101.62372043769857</c:v>
                </c:pt>
                <c:pt idx="83">
                  <c:v>101.26206798323022</c:v>
                </c:pt>
                <c:pt idx="84">
                  <c:v>101.4565181042971</c:v>
                </c:pt>
                <c:pt idx="85">
                  <c:v>101.52092196605173</c:v>
                </c:pt>
                <c:pt idx="86">
                  <c:v>101.42245836971533</c:v>
                </c:pt>
                <c:pt idx="87">
                  <c:v>101.49924758949969</c:v>
                </c:pt>
                <c:pt idx="88">
                  <c:v>101.29798552151648</c:v>
                </c:pt>
                <c:pt idx="89">
                  <c:v>101.44413274626739</c:v>
                </c:pt>
                <c:pt idx="90">
                  <c:v>101.17908608443098</c:v>
                </c:pt>
                <c:pt idx="91">
                  <c:v>101.20014119308154</c:v>
                </c:pt>
                <c:pt idx="92">
                  <c:v>101.24658628569306</c:v>
                </c:pt>
                <c:pt idx="93">
                  <c:v>100.65518543977312</c:v>
                </c:pt>
                <c:pt idx="94">
                  <c:v>100.90970454728421</c:v>
                </c:pt>
                <c:pt idx="95">
                  <c:v>100.29229444950181</c:v>
                </c:pt>
                <c:pt idx="96">
                  <c:v>100.30344127172856</c:v>
                </c:pt>
                <c:pt idx="97">
                  <c:v>100.39075804583821</c:v>
                </c:pt>
                <c:pt idx="98">
                  <c:v>100.31334955815234</c:v>
                </c:pt>
                <c:pt idx="99">
                  <c:v>99.822270112273287</c:v>
                </c:pt>
                <c:pt idx="100">
                  <c:v>99.87676568760412</c:v>
                </c:pt>
                <c:pt idx="101">
                  <c:v>99.914541029594815</c:v>
                </c:pt>
                <c:pt idx="102">
                  <c:v>100.04458728890707</c:v>
                </c:pt>
                <c:pt idx="103">
                  <c:v>99.866238133278856</c:v>
                </c:pt>
                <c:pt idx="104">
                  <c:v>100.09103238151857</c:v>
                </c:pt>
                <c:pt idx="105">
                  <c:v>100.28176689517652</c:v>
                </c:pt>
                <c:pt idx="106">
                  <c:v>99.978944891349457</c:v>
                </c:pt>
                <c:pt idx="107">
                  <c:v>99.822270112273287</c:v>
                </c:pt>
                <c:pt idx="108">
                  <c:v>100.047064360513</c:v>
                </c:pt>
                <c:pt idx="109">
                  <c:v>100.16906013710592</c:v>
                </c:pt>
                <c:pt idx="110">
                  <c:v>100.41862510140511</c:v>
                </c:pt>
                <c:pt idx="111">
                  <c:v>100.48984091007611</c:v>
                </c:pt>
                <c:pt idx="112">
                  <c:v>100.51708869774154</c:v>
                </c:pt>
                <c:pt idx="113">
                  <c:v>100.44029947795717</c:v>
                </c:pt>
                <c:pt idx="114">
                  <c:v>100.5331896631802</c:v>
                </c:pt>
                <c:pt idx="115">
                  <c:v>100.47497848044043</c:v>
                </c:pt>
                <c:pt idx="116">
                  <c:v>100.74745635709465</c:v>
                </c:pt>
                <c:pt idx="117">
                  <c:v>100.74188294598126</c:v>
                </c:pt>
                <c:pt idx="118">
                  <c:v>100.59821279283632</c:v>
                </c:pt>
                <c:pt idx="119">
                  <c:v>100.51708869774154</c:v>
                </c:pt>
                <c:pt idx="120">
                  <c:v>100.44277654956311</c:v>
                </c:pt>
                <c:pt idx="121">
                  <c:v>100.71958930152773</c:v>
                </c:pt>
                <c:pt idx="122">
                  <c:v>100.9759662127433</c:v>
                </c:pt>
                <c:pt idx="123">
                  <c:v>101.82684030938624</c:v>
                </c:pt>
                <c:pt idx="124">
                  <c:v>101.75686303651823</c:v>
                </c:pt>
                <c:pt idx="125">
                  <c:v>101.89619831435277</c:v>
                </c:pt>
                <c:pt idx="126">
                  <c:v>101.91168001188996</c:v>
                </c:pt>
                <c:pt idx="127">
                  <c:v>101.87947808101264</c:v>
                </c:pt>
                <c:pt idx="128">
                  <c:v>101.95564803289552</c:v>
                </c:pt>
                <c:pt idx="129">
                  <c:v>102.16496058359807</c:v>
                </c:pt>
                <c:pt idx="130">
                  <c:v>102.41019067258688</c:v>
                </c:pt>
                <c:pt idx="131">
                  <c:v>101.98784996377283</c:v>
                </c:pt>
                <c:pt idx="132">
                  <c:v>101.94388194276726</c:v>
                </c:pt>
                <c:pt idx="133">
                  <c:v>102.24980028610177</c:v>
                </c:pt>
                <c:pt idx="134">
                  <c:v>102.01695555514272</c:v>
                </c:pt>
                <c:pt idx="135">
                  <c:v>101.909202940284</c:v>
                </c:pt>
                <c:pt idx="136">
                  <c:v>101.88814783163345</c:v>
                </c:pt>
                <c:pt idx="137">
                  <c:v>102.03305652058138</c:v>
                </c:pt>
                <c:pt idx="138">
                  <c:v>102.44425040716865</c:v>
                </c:pt>
                <c:pt idx="139">
                  <c:v>102.24794248239731</c:v>
                </c:pt>
                <c:pt idx="140">
                  <c:v>102.44920455038053</c:v>
                </c:pt>
                <c:pt idx="141">
                  <c:v>102.38232361701995</c:v>
                </c:pt>
                <c:pt idx="142">
                  <c:v>102.25227735770773</c:v>
                </c:pt>
                <c:pt idx="143">
                  <c:v>102.36126850836942</c:v>
                </c:pt>
                <c:pt idx="144">
                  <c:v>102.47645233804596</c:v>
                </c:pt>
                <c:pt idx="145">
                  <c:v>102.42876870963147</c:v>
                </c:pt>
                <c:pt idx="146">
                  <c:v>102.28881416389544</c:v>
                </c:pt>
                <c:pt idx="147">
                  <c:v>102.36560338367981</c:v>
                </c:pt>
                <c:pt idx="148">
                  <c:v>102.22874517745122</c:v>
                </c:pt>
                <c:pt idx="149">
                  <c:v>102.05473089713341</c:v>
                </c:pt>
                <c:pt idx="150">
                  <c:v>102.02872164527096</c:v>
                </c:pt>
                <c:pt idx="151">
                  <c:v>102.10489159715384</c:v>
                </c:pt>
                <c:pt idx="152">
                  <c:v>102.18787349595308</c:v>
                </c:pt>
                <c:pt idx="153">
                  <c:v>101.57046339817069</c:v>
                </c:pt>
                <c:pt idx="154">
                  <c:v>100.79699778921361</c:v>
                </c:pt>
                <c:pt idx="155">
                  <c:v>99.750435035700789</c:v>
                </c:pt>
                <c:pt idx="156">
                  <c:v>99.734953338163621</c:v>
                </c:pt>
                <c:pt idx="157">
                  <c:v>99.634012670221267</c:v>
                </c:pt>
                <c:pt idx="158">
                  <c:v>99.905252011072506</c:v>
                </c:pt>
                <c:pt idx="159">
                  <c:v>99.786971841888516</c:v>
                </c:pt>
                <c:pt idx="160">
                  <c:v>99.427177191124656</c:v>
                </c:pt>
                <c:pt idx="161">
                  <c:v>99.424080851617219</c:v>
                </c:pt>
                <c:pt idx="162">
                  <c:v>99.502108607204562</c:v>
                </c:pt>
                <c:pt idx="163">
                  <c:v>99.4760993553421</c:v>
                </c:pt>
                <c:pt idx="164">
                  <c:v>99.525021519559587</c:v>
                </c:pt>
                <c:pt idx="165">
                  <c:v>99.325617255280818</c:v>
                </c:pt>
                <c:pt idx="166">
                  <c:v>99.276075823161861</c:v>
                </c:pt>
                <c:pt idx="167">
                  <c:v>99.467429604721303</c:v>
                </c:pt>
                <c:pt idx="168">
                  <c:v>99.251305107102382</c:v>
                </c:pt>
                <c:pt idx="169">
                  <c:v>99.301465807122824</c:v>
                </c:pt>
                <c:pt idx="170">
                  <c:v>98.65804645747798</c:v>
                </c:pt>
                <c:pt idx="171">
                  <c:v>98.60107381054118</c:v>
                </c:pt>
                <c:pt idx="172">
                  <c:v>98.50199094630328</c:v>
                </c:pt>
                <c:pt idx="173">
                  <c:v>98.524284590756821</c:v>
                </c:pt>
                <c:pt idx="174">
                  <c:v>98.801097342721448</c:v>
                </c:pt>
                <c:pt idx="175">
                  <c:v>98.667335476000275</c:v>
                </c:pt>
                <c:pt idx="176">
                  <c:v>98.466073408017039</c:v>
                </c:pt>
                <c:pt idx="177">
                  <c:v>99.051281574922129</c:v>
                </c:pt>
                <c:pt idx="178">
                  <c:v>99.307658486137697</c:v>
                </c:pt>
                <c:pt idx="179">
                  <c:v>99.607384150457335</c:v>
                </c:pt>
                <c:pt idx="180">
                  <c:v>99.639586081334656</c:v>
                </c:pt>
                <c:pt idx="181">
                  <c:v>99.721948712232404</c:v>
                </c:pt>
                <c:pt idx="182">
                  <c:v>99.786971841888516</c:v>
                </c:pt>
                <c:pt idx="183">
                  <c:v>100.21674376552041</c:v>
                </c:pt>
                <c:pt idx="184">
                  <c:v>100.38332683102038</c:v>
                </c:pt>
                <c:pt idx="185">
                  <c:v>100.42048290510959</c:v>
                </c:pt>
                <c:pt idx="186">
                  <c:v>100.0377753419907</c:v>
                </c:pt>
                <c:pt idx="187">
                  <c:v>100.19445012106689</c:v>
                </c:pt>
                <c:pt idx="188">
                  <c:v>100.04087168149813</c:v>
                </c:pt>
                <c:pt idx="189">
                  <c:v>100.03158266297582</c:v>
                </c:pt>
                <c:pt idx="190">
                  <c:v>99.843944488825315</c:v>
                </c:pt>
                <c:pt idx="191">
                  <c:v>99.872430812293715</c:v>
                </c:pt>
                <c:pt idx="192">
                  <c:v>99.662498993689653</c:v>
                </c:pt>
                <c:pt idx="193">
                  <c:v>99.657544850477763</c:v>
                </c:pt>
                <c:pt idx="194">
                  <c:v>99.741146017178508</c:v>
                </c:pt>
                <c:pt idx="195">
                  <c:v>99.577659291185967</c:v>
                </c:pt>
                <c:pt idx="196">
                  <c:v>99.398690867656256</c:v>
                </c:pt>
                <c:pt idx="197">
                  <c:v>99.403645010868161</c:v>
                </c:pt>
                <c:pt idx="198">
                  <c:v>99.655687046773309</c:v>
                </c:pt>
                <c:pt idx="199">
                  <c:v>100.01114682222676</c:v>
                </c:pt>
                <c:pt idx="200">
                  <c:v>99.940550281457263</c:v>
                </c:pt>
                <c:pt idx="201">
                  <c:v>99.93435760244239</c:v>
                </c:pt>
                <c:pt idx="202">
                  <c:v>99.905871278974004</c:v>
                </c:pt>
                <c:pt idx="203">
                  <c:v>100.04272948520259</c:v>
                </c:pt>
                <c:pt idx="204">
                  <c:v>100.38951951003523</c:v>
                </c:pt>
                <c:pt idx="205">
                  <c:v>100.62422204469877</c:v>
                </c:pt>
                <c:pt idx="206">
                  <c:v>100.45268483598689</c:v>
                </c:pt>
                <c:pt idx="207">
                  <c:v>100.25699617911705</c:v>
                </c:pt>
                <c:pt idx="208">
                  <c:v>100.58335036320062</c:v>
                </c:pt>
                <c:pt idx="209">
                  <c:v>100.72330490893665</c:v>
                </c:pt>
                <c:pt idx="210">
                  <c:v>100.919612833708</c:v>
                </c:pt>
                <c:pt idx="211">
                  <c:v>101.09920052513918</c:v>
                </c:pt>
                <c:pt idx="212">
                  <c:v>101.11468222267635</c:v>
                </c:pt>
                <c:pt idx="213">
                  <c:v>101.22615044494398</c:v>
                </c:pt>
                <c:pt idx="214">
                  <c:v>101.27383407335849</c:v>
                </c:pt>
                <c:pt idx="215">
                  <c:v>101.49800905369672</c:v>
                </c:pt>
                <c:pt idx="216">
                  <c:v>101.54816975371716</c:v>
                </c:pt>
                <c:pt idx="217">
                  <c:v>101.31842136226552</c:v>
                </c:pt>
                <c:pt idx="218">
                  <c:v>101.47509614134171</c:v>
                </c:pt>
              </c:numCache>
            </c:numRef>
          </c:val>
          <c:smooth val="0"/>
          <c:extLst>
            <c:ext xmlns:c16="http://schemas.microsoft.com/office/drawing/2014/chart" uri="{C3380CC4-5D6E-409C-BE32-E72D297353CC}">
              <c16:uniqueId val="{00000001-59FD-4A3D-BF8F-01852E7BA06A}"/>
            </c:ext>
          </c:extLst>
        </c:ser>
        <c:dLbls>
          <c:showLegendKey val="0"/>
          <c:showVal val="0"/>
          <c:showCatName val="0"/>
          <c:showSerName val="0"/>
          <c:showPercent val="0"/>
          <c:showBubbleSize val="0"/>
        </c:dLbls>
        <c:smooth val="0"/>
        <c:axId val="1016294736"/>
        <c:axId val="1016297872"/>
      </c:lineChart>
      <c:dateAx>
        <c:axId val="1016294736"/>
        <c:scaling>
          <c:orientation val="minMax"/>
          <c:min val="43466"/>
        </c:scaling>
        <c:delete val="0"/>
        <c:axPos val="b"/>
        <c:majorGridlines>
          <c:spPr>
            <a:ln w="9525" cap="flat" cmpd="sng" algn="ctr">
              <a:solidFill>
                <a:schemeClr val="tx1">
                  <a:lumMod val="15000"/>
                  <a:lumOff val="85000"/>
                </a:schemeClr>
              </a:solidFill>
              <a:round/>
            </a:ln>
            <a:effectLst/>
          </c:spPr>
        </c:majorGridlines>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016297872"/>
        <c:crosses val="autoZero"/>
        <c:auto val="1"/>
        <c:lblOffset val="100"/>
        <c:baseTimeUnit val="days"/>
        <c:majorUnit val="1"/>
        <c:majorTimeUnit val="months"/>
      </c:dateAx>
      <c:valAx>
        <c:axId val="1016297872"/>
        <c:scaling>
          <c:orientation val="minMax"/>
          <c:min val="9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016294736"/>
        <c:crosses val="autoZero"/>
        <c:crossBetween val="between"/>
      </c:valAx>
      <c:spPr>
        <a:noFill/>
        <a:ln>
          <a:noFill/>
        </a:ln>
        <a:effectLst/>
      </c:spPr>
    </c:plotArea>
    <c:legend>
      <c:legendPos val="b"/>
      <c:layout>
        <c:manualLayout>
          <c:xMode val="edge"/>
          <c:yMode val="edge"/>
          <c:x val="0.29130207836185013"/>
          <c:y val="0.93929428306792695"/>
          <c:w val="0.38987807567806004"/>
          <c:h val="3.9526716267294995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Garamond" panose="02020404030301010803"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9.1488447691526295E-2"/>
          <c:w val="0.76008327803796716"/>
          <c:h val="0.61406304847039828"/>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43408</c:v>
                </c:pt>
                <c:pt idx="1">
                  <c:v>43438</c:v>
                </c:pt>
                <c:pt idx="2">
                  <c:v>43469</c:v>
                </c:pt>
                <c:pt idx="3">
                  <c:v>43500</c:v>
                </c:pt>
                <c:pt idx="4">
                  <c:v>43528</c:v>
                </c:pt>
                <c:pt idx="5">
                  <c:v>43559</c:v>
                </c:pt>
                <c:pt idx="6">
                  <c:v>43589</c:v>
                </c:pt>
                <c:pt idx="7">
                  <c:v>43626</c:v>
                </c:pt>
                <c:pt idx="8">
                  <c:v>43656</c:v>
                </c:pt>
                <c:pt idx="9">
                  <c:v>43687</c:v>
                </c:pt>
                <c:pt idx="10">
                  <c:v>43718</c:v>
                </c:pt>
                <c:pt idx="11">
                  <c:v>43748</c:v>
                </c:pt>
              </c:numCache>
            </c:numRef>
          </c:cat>
          <c:val>
            <c:numRef>
              <c:f>'F2&amp;F3'!$B$4:$B$15</c:f>
              <c:numCache>
                <c:formatCode>#,##0</c:formatCode>
                <c:ptCount val="12"/>
                <c:pt idx="0">
                  <c:v>2953.192</c:v>
                </c:pt>
                <c:pt idx="1">
                  <c:v>2524.1455000000001</c:v>
                </c:pt>
                <c:pt idx="2">
                  <c:v>2666.623043478</c:v>
                </c:pt>
                <c:pt idx="3">
                  <c:v>2532.7845000000002</c:v>
                </c:pt>
                <c:pt idx="4">
                  <c:v>4261.9505263159999</c:v>
                </c:pt>
                <c:pt idx="5">
                  <c:v>2940.411052631579</c:v>
                </c:pt>
                <c:pt idx="6">
                  <c:v>2644.164545454546</c:v>
                </c:pt>
                <c:pt idx="7">
                  <c:v>2471.4789473679998</c:v>
                </c:pt>
                <c:pt idx="8" formatCode="#,##0;\-#,##0;0">
                  <c:v>2097.7652173910001</c:v>
                </c:pt>
                <c:pt idx="9" formatCode="#,##0;\-#,##0;0">
                  <c:v>2540.2270000000003</c:v>
                </c:pt>
                <c:pt idx="10" formatCode="#,##0;\-#,##0;0">
                  <c:v>2773.1821052629998</c:v>
                </c:pt>
                <c:pt idx="11" formatCode="#,##0;\-#,##0;0">
                  <c:v>2831.1170000000002</c:v>
                </c:pt>
              </c:numCache>
            </c:numRef>
          </c:val>
          <c:extLst>
            <c:ext xmlns:c16="http://schemas.microsoft.com/office/drawing/2014/chart" uri="{C3380CC4-5D6E-409C-BE32-E72D297353CC}">
              <c16:uniqueId val="{00000000-3D64-4C95-9240-A0176DC8435C}"/>
            </c:ext>
          </c:extLst>
        </c:ser>
        <c:dLbls>
          <c:showLegendKey val="0"/>
          <c:showVal val="0"/>
          <c:showCatName val="0"/>
          <c:showSerName val="0"/>
          <c:showPercent val="0"/>
          <c:showBubbleSize val="0"/>
        </c:dLbls>
        <c:gapWidth val="200"/>
        <c:overlap val="-100"/>
        <c:axId val="874498408"/>
        <c:axId val="874498800"/>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43408</c:v>
                </c:pt>
                <c:pt idx="1">
                  <c:v>43438</c:v>
                </c:pt>
                <c:pt idx="2">
                  <c:v>43469</c:v>
                </c:pt>
                <c:pt idx="3">
                  <c:v>43500</c:v>
                </c:pt>
                <c:pt idx="4">
                  <c:v>43528</c:v>
                </c:pt>
                <c:pt idx="5">
                  <c:v>43559</c:v>
                </c:pt>
                <c:pt idx="6">
                  <c:v>43589</c:v>
                </c:pt>
                <c:pt idx="7">
                  <c:v>43626</c:v>
                </c:pt>
                <c:pt idx="8">
                  <c:v>43656</c:v>
                </c:pt>
                <c:pt idx="9">
                  <c:v>43687</c:v>
                </c:pt>
                <c:pt idx="10">
                  <c:v>43718</c:v>
                </c:pt>
                <c:pt idx="11">
                  <c:v>43748</c:v>
                </c:pt>
              </c:numCache>
            </c:numRef>
          </c:cat>
          <c:val>
            <c:numRef>
              <c:f>'F2&amp;F3'!$C$4:$C$15</c:f>
              <c:numCache>
                <c:formatCode>#,##0</c:formatCode>
                <c:ptCount val="12"/>
                <c:pt idx="0">
                  <c:v>35818</c:v>
                </c:pt>
                <c:pt idx="1">
                  <c:v>35868.705499999996</c:v>
                </c:pt>
                <c:pt idx="2">
                  <c:v>36053.99</c:v>
                </c:pt>
                <c:pt idx="3">
                  <c:v>36138</c:v>
                </c:pt>
                <c:pt idx="4">
                  <c:v>37634.956319999998</c:v>
                </c:pt>
                <c:pt idx="5">
                  <c:v>38902.331818181825</c:v>
                </c:pt>
                <c:pt idx="6">
                  <c:v>38574.6</c:v>
                </c:pt>
                <c:pt idx="7">
                  <c:v>39565.627999999997</c:v>
                </c:pt>
                <c:pt idx="8">
                  <c:v>38649.970869565215</c:v>
                </c:pt>
                <c:pt idx="9">
                  <c:v>37149.346500000007</c:v>
                </c:pt>
                <c:pt idx="10">
                  <c:v>37545.056842105259</c:v>
                </c:pt>
                <c:pt idx="11">
                  <c:v>38741.85349999999</c:v>
                </c:pt>
              </c:numCache>
            </c:numRef>
          </c:val>
          <c:smooth val="0"/>
          <c:extLst>
            <c:ext xmlns:c16="http://schemas.microsoft.com/office/drawing/2014/chart" uri="{C3380CC4-5D6E-409C-BE32-E72D297353CC}">
              <c16:uniqueId val="{00000001-3D64-4C95-9240-A0176DC8435C}"/>
            </c:ext>
          </c:extLst>
        </c:ser>
        <c:dLbls>
          <c:showLegendKey val="0"/>
          <c:showVal val="0"/>
          <c:showCatName val="0"/>
          <c:showSerName val="0"/>
          <c:showPercent val="0"/>
          <c:showBubbleSize val="0"/>
        </c:dLbls>
        <c:marker val="1"/>
        <c:smooth val="0"/>
        <c:axId val="874500368"/>
        <c:axId val="874499192"/>
      </c:lineChart>
      <c:catAx>
        <c:axId val="874498408"/>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874498800"/>
        <c:crosses val="autoZero"/>
        <c:auto val="0"/>
        <c:lblAlgn val="ctr"/>
        <c:lblOffset val="100"/>
        <c:noMultiLvlLbl val="0"/>
      </c:catAx>
      <c:valAx>
        <c:axId val="874498800"/>
        <c:scaling>
          <c:orientation val="minMax"/>
          <c:min val="2000"/>
        </c:scaling>
        <c:delete val="0"/>
        <c:axPos val="l"/>
        <c:title>
          <c:tx>
            <c:rich>
              <a:bodyPr/>
              <a:lstStyle/>
              <a:p>
                <a:pPr>
                  <a:defRPr sz="800"/>
                </a:pPr>
                <a:r>
                  <a:rPr lang="en-US" sz="800"/>
                  <a:t>amount</a:t>
                </a:r>
                <a:r>
                  <a:rPr lang="en-US" sz="800" baseline="0"/>
                  <a:t> in rs crore</a:t>
                </a:r>
                <a:endParaRPr lang="en-US" sz="800"/>
              </a:p>
            </c:rich>
          </c:tx>
          <c:layout>
            <c:manualLayout>
              <c:xMode val="edge"/>
              <c:yMode val="edge"/>
              <c:x val="1.5914367839932237E-2"/>
              <c:y val="0.22243157347436995"/>
            </c:manualLayout>
          </c:layout>
          <c:overlay val="0"/>
        </c:title>
        <c:numFmt formatCode="#,##0" sourceLinked="1"/>
        <c:majorTickMark val="none"/>
        <c:minorTickMark val="none"/>
        <c:tickLblPos val="nextTo"/>
        <c:txPr>
          <a:bodyPr/>
          <a:lstStyle/>
          <a:p>
            <a:pPr>
              <a:defRPr lang="en-IN"/>
            </a:pPr>
            <a:endParaRPr lang="en-US"/>
          </a:p>
        </c:txPr>
        <c:crossAx val="874498408"/>
        <c:crosses val="autoZero"/>
        <c:crossBetween val="between"/>
        <c:majorUnit val="500"/>
      </c:valAx>
      <c:valAx>
        <c:axId val="874499192"/>
        <c:scaling>
          <c:orientation val="minMax"/>
          <c:max val="40000"/>
          <c:min val="34000"/>
        </c:scaling>
        <c:delete val="0"/>
        <c:axPos val="r"/>
        <c:numFmt formatCode="#,##0" sourceLinked="1"/>
        <c:majorTickMark val="none"/>
        <c:minorTickMark val="none"/>
        <c:tickLblPos val="nextTo"/>
        <c:txPr>
          <a:bodyPr/>
          <a:lstStyle/>
          <a:p>
            <a:pPr>
              <a:defRPr lang="en-IN"/>
            </a:pPr>
            <a:endParaRPr lang="en-US"/>
          </a:p>
        </c:txPr>
        <c:crossAx val="874500368"/>
        <c:crosses val="max"/>
        <c:crossBetween val="between"/>
        <c:majorUnit val="1000"/>
      </c:valAx>
      <c:catAx>
        <c:axId val="874500368"/>
        <c:scaling>
          <c:orientation val="minMax"/>
        </c:scaling>
        <c:delete val="1"/>
        <c:axPos val="b"/>
        <c:numFmt formatCode="[$-409]mmm\-yy;@" sourceLinked="1"/>
        <c:majorTickMark val="out"/>
        <c:minorTickMark val="none"/>
        <c:tickLblPos val="none"/>
        <c:crossAx val="874499192"/>
        <c:crosses val="autoZero"/>
        <c:auto val="0"/>
        <c:lblAlgn val="ctr"/>
        <c:lblOffset val="100"/>
        <c:noMultiLvlLbl val="1"/>
      </c:catAx>
    </c:plotArea>
    <c:legend>
      <c:legendPos val="b"/>
      <c:layout>
        <c:manualLayout>
          <c:xMode val="edge"/>
          <c:yMode val="edge"/>
          <c:x val="2.790189901720808E-3"/>
          <c:y val="0.89545254029024135"/>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2239720034995"/>
          <c:y val="5.4726368159203981E-2"/>
          <c:w val="0.78614177073003921"/>
          <c:h val="0.61491177302177902"/>
        </c:manualLayout>
      </c:layout>
      <c:barChart>
        <c:barDir val="col"/>
        <c:grouping val="clustered"/>
        <c:varyColors val="0"/>
        <c:ser>
          <c:idx val="0"/>
          <c:order val="0"/>
          <c:tx>
            <c:strRef>
              <c:f>'F4&amp;5 '!$B$4</c:f>
              <c:strCache>
                <c:ptCount val="1"/>
                <c:pt idx="0">
                  <c:v>Return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'!$A$5:$A$18</c:f>
              <c:strCache>
                <c:ptCount val="14"/>
                <c:pt idx="0">
                  <c:v> BSE PSU</c:v>
                </c:pt>
                <c:pt idx="1">
                  <c:v> BSE Healthcare</c:v>
                </c:pt>
                <c:pt idx="2">
                  <c:v> BSE FMCG</c:v>
                </c:pt>
                <c:pt idx="3">
                  <c:v> BSE 200</c:v>
                </c:pt>
                <c:pt idx="4">
                  <c:v> BSE CD</c:v>
                </c:pt>
                <c:pt idx="5">
                  <c:v> BSE 500</c:v>
                </c:pt>
                <c:pt idx="6">
                  <c:v> BSE Large Cap</c:v>
                </c:pt>
                <c:pt idx="7">
                  <c:v>BSE 100</c:v>
                </c:pt>
                <c:pt idx="8">
                  <c:v> BSE Bankex</c:v>
                </c:pt>
                <c:pt idx="9">
                  <c:v> BSE Small Cap</c:v>
                </c:pt>
                <c:pt idx="10">
                  <c:v> BSE Power</c:v>
                </c:pt>
                <c:pt idx="11">
                  <c:v> BSE Metal </c:v>
                </c:pt>
                <c:pt idx="12">
                  <c:v> BSE CG</c:v>
                </c:pt>
                <c:pt idx="13">
                  <c:v> BSE Teck</c:v>
                </c:pt>
              </c:strCache>
            </c:strRef>
          </c:cat>
          <c:val>
            <c:numRef>
              <c:f>'F4&amp;5 '!$B$5:$B$18</c:f>
              <c:numCache>
                <c:formatCode>0.0</c:formatCode>
                <c:ptCount val="14"/>
                <c:pt idx="0">
                  <c:v>7.9830191342581553</c:v>
                </c:pt>
                <c:pt idx="1">
                  <c:v>5.8872072184562612</c:v>
                </c:pt>
                <c:pt idx="2">
                  <c:v>4.0703731968610555</c:v>
                </c:pt>
                <c:pt idx="3">
                  <c:v>3.9488971163372728</c:v>
                </c:pt>
                <c:pt idx="4">
                  <c:v>3.9449552985974772</c:v>
                </c:pt>
                <c:pt idx="5">
                  <c:v>3.8967536843299246</c:v>
                </c:pt>
                <c:pt idx="6">
                  <c:v>3.73526967007232</c:v>
                </c:pt>
                <c:pt idx="7">
                  <c:v>3.6111058342414251</c:v>
                </c:pt>
                <c:pt idx="8">
                  <c:v>3.1491293921479779</c:v>
                </c:pt>
                <c:pt idx="9">
                  <c:v>2.9405288684935345</c:v>
                </c:pt>
                <c:pt idx="10">
                  <c:v>2.6964433416046241</c:v>
                </c:pt>
                <c:pt idx="11">
                  <c:v>2.4193095705865786</c:v>
                </c:pt>
                <c:pt idx="12">
                  <c:v>0.68396979556860626</c:v>
                </c:pt>
                <c:pt idx="13">
                  <c:v>-2.5120100130258116</c:v>
                </c:pt>
              </c:numCache>
            </c:numRef>
          </c:val>
          <c:extLst>
            <c:ext xmlns:c16="http://schemas.microsoft.com/office/drawing/2014/chart" uri="{C3380CC4-5D6E-409C-BE32-E72D297353CC}">
              <c16:uniqueId val="{00000000-2D1F-4F2D-B5A5-F8E66099319A}"/>
            </c:ext>
          </c:extLst>
        </c:ser>
        <c:dLbls>
          <c:showLegendKey val="0"/>
          <c:showVal val="0"/>
          <c:showCatName val="0"/>
          <c:showSerName val="0"/>
          <c:showPercent val="0"/>
          <c:showBubbleSize val="0"/>
        </c:dLbls>
        <c:gapWidth val="219"/>
        <c:axId val="584395744"/>
        <c:axId val="584396136"/>
      </c:barChart>
      <c:lineChart>
        <c:grouping val="standard"/>
        <c:varyColors val="0"/>
        <c:ser>
          <c:idx val="1"/>
          <c:order val="1"/>
          <c:tx>
            <c:strRef>
              <c:f>'F4&amp;5 '!$C$4</c:f>
              <c:strCache>
                <c:ptCount val="1"/>
                <c:pt idx="0">
                  <c:v>Volatility</c:v>
                </c:pt>
              </c:strCache>
            </c:strRef>
          </c:tx>
          <c:spPr>
            <a:ln w="28575" cap="rnd">
              <a:solidFill>
                <a:schemeClr val="accent2"/>
              </a:solidFill>
              <a:round/>
            </a:ln>
            <a:effectLst/>
          </c:spPr>
          <c:marker>
            <c:symbol val="none"/>
          </c:marker>
          <c:cat>
            <c:strRef>
              <c:f>'F4&amp;5 '!$A$5:$A$18</c:f>
              <c:strCache>
                <c:ptCount val="14"/>
                <c:pt idx="0">
                  <c:v> BSE PSU</c:v>
                </c:pt>
                <c:pt idx="1">
                  <c:v> BSE Healthcare</c:v>
                </c:pt>
                <c:pt idx="2">
                  <c:v> BSE FMCG</c:v>
                </c:pt>
                <c:pt idx="3">
                  <c:v> BSE 200</c:v>
                </c:pt>
                <c:pt idx="4">
                  <c:v> BSE CD</c:v>
                </c:pt>
                <c:pt idx="5">
                  <c:v> BSE 500</c:v>
                </c:pt>
                <c:pt idx="6">
                  <c:v> BSE Large Cap</c:v>
                </c:pt>
                <c:pt idx="7">
                  <c:v>BSE 100</c:v>
                </c:pt>
                <c:pt idx="8">
                  <c:v> BSE Bankex</c:v>
                </c:pt>
                <c:pt idx="9">
                  <c:v> BSE Small Cap</c:v>
                </c:pt>
                <c:pt idx="10">
                  <c:v> BSE Power</c:v>
                </c:pt>
                <c:pt idx="11">
                  <c:v> BSE Metal </c:v>
                </c:pt>
                <c:pt idx="12">
                  <c:v> BSE CG</c:v>
                </c:pt>
                <c:pt idx="13">
                  <c:v> BSE Teck</c:v>
                </c:pt>
              </c:strCache>
            </c:strRef>
          </c:cat>
          <c:val>
            <c:numRef>
              <c:f>'F4&amp;5 '!$C$5:$C$18</c:f>
              <c:numCache>
                <c:formatCode>0.0</c:formatCode>
                <c:ptCount val="14"/>
                <c:pt idx="0">
                  <c:v>1.2721953100463248</c:v>
                </c:pt>
                <c:pt idx="1">
                  <c:v>0.92082336435546275</c:v>
                </c:pt>
                <c:pt idx="2">
                  <c:v>0.75682203803732973</c:v>
                </c:pt>
                <c:pt idx="3">
                  <c:v>0.81819906066141723</c:v>
                </c:pt>
                <c:pt idx="4">
                  <c:v>0.93733967899250104</c:v>
                </c:pt>
                <c:pt idx="5">
                  <c:v>0.80924438693519196</c:v>
                </c:pt>
                <c:pt idx="6">
                  <c:v>0.78110727844689642</c:v>
                </c:pt>
                <c:pt idx="7">
                  <c:v>0.82769699915048944</c:v>
                </c:pt>
                <c:pt idx="8">
                  <c:v>1.423880852355593</c:v>
                </c:pt>
                <c:pt idx="9">
                  <c:v>0.76615950126663424</c:v>
                </c:pt>
                <c:pt idx="10">
                  <c:v>0.97992449063812659</c:v>
                </c:pt>
                <c:pt idx="11">
                  <c:v>1.6884475598239794</c:v>
                </c:pt>
                <c:pt idx="12">
                  <c:v>1.0471503494615468</c:v>
                </c:pt>
                <c:pt idx="13">
                  <c:v>1.7770872642541613</c:v>
                </c:pt>
              </c:numCache>
            </c:numRef>
          </c:val>
          <c:smooth val="0"/>
          <c:extLst>
            <c:ext xmlns:c16="http://schemas.microsoft.com/office/drawing/2014/chart" uri="{C3380CC4-5D6E-409C-BE32-E72D297353CC}">
              <c16:uniqueId val="{00000001-2D1F-4F2D-B5A5-F8E66099319A}"/>
            </c:ext>
          </c:extLst>
        </c:ser>
        <c:dLbls>
          <c:showLegendKey val="0"/>
          <c:showVal val="0"/>
          <c:showCatName val="0"/>
          <c:showSerName val="0"/>
          <c:showPercent val="0"/>
          <c:showBubbleSize val="0"/>
        </c:dLbls>
        <c:marker val="1"/>
        <c:smooth val="0"/>
        <c:axId val="584398880"/>
        <c:axId val="584396528"/>
      </c:lineChart>
      <c:catAx>
        <c:axId val="5843957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84396136"/>
        <c:crosses val="autoZero"/>
        <c:auto val="1"/>
        <c:lblAlgn val="ctr"/>
        <c:lblOffset val="100"/>
        <c:noMultiLvlLbl val="0"/>
      </c:catAx>
      <c:valAx>
        <c:axId val="58439613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84395744"/>
        <c:crosses val="autoZero"/>
        <c:crossBetween val="between"/>
      </c:valAx>
      <c:valAx>
        <c:axId val="584396528"/>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84398880"/>
        <c:crosses val="max"/>
        <c:crossBetween val="between"/>
      </c:valAx>
      <c:catAx>
        <c:axId val="584398880"/>
        <c:scaling>
          <c:orientation val="minMax"/>
        </c:scaling>
        <c:delete val="1"/>
        <c:axPos val="b"/>
        <c:numFmt formatCode="General" sourceLinked="1"/>
        <c:majorTickMark val="out"/>
        <c:minorTickMark val="none"/>
        <c:tickLblPos val="nextTo"/>
        <c:crossAx val="584396528"/>
        <c:crosses val="autoZero"/>
        <c:auto val="1"/>
        <c:lblAlgn val="ctr"/>
        <c:lblOffset val="100"/>
        <c:noMultiLvlLbl val="0"/>
      </c:catAx>
      <c:spPr>
        <a:noFill/>
        <a:ln>
          <a:noFill/>
        </a:ln>
        <a:effectLst/>
      </c:spPr>
    </c:plotArea>
    <c:legend>
      <c:legendPos val="b"/>
      <c:layout>
        <c:manualLayout>
          <c:xMode val="edge"/>
          <c:yMode val="edge"/>
          <c:x val="0.35777354934809497"/>
          <c:y val="0.92661523798651602"/>
          <c:w val="0.44351205543007188"/>
          <c:h val="5.606125099057677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67967591007646"/>
          <c:y val="4.7717648151854843E-2"/>
          <c:w val="0.79673627753052612"/>
          <c:h val="0.62578911737038523"/>
        </c:manualLayout>
      </c:layout>
      <c:barChart>
        <c:barDir val="col"/>
        <c:grouping val="clustered"/>
        <c:varyColors val="0"/>
        <c:ser>
          <c:idx val="0"/>
          <c:order val="0"/>
          <c:tx>
            <c:strRef>
              <c:f>'F4&amp;5 '!$E$4</c:f>
              <c:strCache>
                <c:ptCount val="1"/>
                <c:pt idx="0">
                  <c:v>Return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'!$D$5:$D$19</c:f>
              <c:strCache>
                <c:ptCount val="14"/>
                <c:pt idx="0">
                  <c:v>Nifty PSU Bank</c:v>
                </c:pt>
                <c:pt idx="1">
                  <c:v>Nifty Midcap 50</c:v>
                </c:pt>
                <c:pt idx="2">
                  <c:v>Nifty MNC</c:v>
                </c:pt>
                <c:pt idx="3">
                  <c:v>Nifty Midcap 100</c:v>
                </c:pt>
                <c:pt idx="4">
                  <c:v>Nifty Pharma</c:v>
                </c:pt>
                <c:pt idx="5">
                  <c:v>Nifty Next 50</c:v>
                </c:pt>
                <c:pt idx="6">
                  <c:v>Nifty FMCG</c:v>
                </c:pt>
                <c:pt idx="7">
                  <c:v>Nifty 200</c:v>
                </c:pt>
                <c:pt idx="8">
                  <c:v>Nifty 500</c:v>
                </c:pt>
                <c:pt idx="9">
                  <c:v>Nifty 100</c:v>
                </c:pt>
                <c:pt idx="10">
                  <c:v>Nifty Bank</c:v>
                </c:pt>
                <c:pt idx="11">
                  <c:v>Nifty Small 100</c:v>
                </c:pt>
                <c:pt idx="12">
                  <c:v> Nifty IT</c:v>
                </c:pt>
                <c:pt idx="13">
                  <c:v>Nifty Media</c:v>
                </c:pt>
              </c:strCache>
            </c:strRef>
          </c:cat>
          <c:val>
            <c:numRef>
              <c:f>'F4&amp;5 '!$E$5:$E$19</c:f>
              <c:numCache>
                <c:formatCode>0.0</c:formatCode>
                <c:ptCount val="15"/>
                <c:pt idx="0">
                  <c:v>9.2498147421646948</c:v>
                </c:pt>
                <c:pt idx="1">
                  <c:v>5.5917159763313569</c:v>
                </c:pt>
                <c:pt idx="2">
                  <c:v>5.3810294401472722</c:v>
                </c:pt>
                <c:pt idx="3">
                  <c:v>4.9475851740921097</c:v>
                </c:pt>
                <c:pt idx="4">
                  <c:v>4.377463482494778</c:v>
                </c:pt>
                <c:pt idx="5">
                  <c:v>4.3669582090311492</c:v>
                </c:pt>
                <c:pt idx="6">
                  <c:v>3.806870192230484</c:v>
                </c:pt>
                <c:pt idx="7">
                  <c:v>3.7870782860089438</c:v>
                </c:pt>
                <c:pt idx="8">
                  <c:v>3.7335802759905361</c:v>
                </c:pt>
                <c:pt idx="9">
                  <c:v>3.6505558282314312</c:v>
                </c:pt>
                <c:pt idx="10">
                  <c:v>3.3092637738526531</c:v>
                </c:pt>
                <c:pt idx="11">
                  <c:v>2.7056983240223529</c:v>
                </c:pt>
                <c:pt idx="12">
                  <c:v>0.12387267819165194</c:v>
                </c:pt>
                <c:pt idx="13">
                  <c:v>-0.73333333333333584</c:v>
                </c:pt>
              </c:numCache>
            </c:numRef>
          </c:val>
          <c:extLst>
            <c:ext xmlns:c16="http://schemas.microsoft.com/office/drawing/2014/chart" uri="{C3380CC4-5D6E-409C-BE32-E72D297353CC}">
              <c16:uniqueId val="{00000000-55AF-4EB6-BA7D-3F165A631A18}"/>
            </c:ext>
          </c:extLst>
        </c:ser>
        <c:dLbls>
          <c:showLegendKey val="0"/>
          <c:showVal val="0"/>
          <c:showCatName val="0"/>
          <c:showSerName val="0"/>
          <c:showPercent val="0"/>
          <c:showBubbleSize val="0"/>
        </c:dLbls>
        <c:gapWidth val="219"/>
        <c:axId val="584401624"/>
        <c:axId val="584394960"/>
      </c:barChart>
      <c:lineChart>
        <c:grouping val="standard"/>
        <c:varyColors val="0"/>
        <c:ser>
          <c:idx val="1"/>
          <c:order val="1"/>
          <c:tx>
            <c:strRef>
              <c:f>'F4&amp;5 '!$F$4</c:f>
              <c:strCache>
                <c:ptCount val="1"/>
                <c:pt idx="0">
                  <c:v>Volatility</c:v>
                </c:pt>
              </c:strCache>
            </c:strRef>
          </c:tx>
          <c:spPr>
            <a:ln w="28575" cap="rnd">
              <a:solidFill>
                <a:schemeClr val="accent2"/>
              </a:solidFill>
              <a:round/>
            </a:ln>
            <a:effectLst/>
          </c:spPr>
          <c:marker>
            <c:symbol val="none"/>
          </c:marker>
          <c:cat>
            <c:strRef>
              <c:f>'F4&amp;5 '!$D$5:$D$18</c:f>
              <c:strCache>
                <c:ptCount val="14"/>
                <c:pt idx="0">
                  <c:v>Nifty PSU Bank</c:v>
                </c:pt>
                <c:pt idx="1">
                  <c:v>Nifty Midcap 50</c:v>
                </c:pt>
                <c:pt idx="2">
                  <c:v>Nifty MNC</c:v>
                </c:pt>
                <c:pt idx="3">
                  <c:v>Nifty Midcap 100</c:v>
                </c:pt>
                <c:pt idx="4">
                  <c:v>Nifty Pharma</c:v>
                </c:pt>
                <c:pt idx="5">
                  <c:v>Nifty Next 50</c:v>
                </c:pt>
                <c:pt idx="6">
                  <c:v>Nifty FMCG</c:v>
                </c:pt>
                <c:pt idx="7">
                  <c:v>Nifty 200</c:v>
                </c:pt>
                <c:pt idx="8">
                  <c:v>Nifty 500</c:v>
                </c:pt>
                <c:pt idx="9">
                  <c:v>Nifty 100</c:v>
                </c:pt>
                <c:pt idx="10">
                  <c:v>Nifty Bank</c:v>
                </c:pt>
                <c:pt idx="11">
                  <c:v>Nifty Small 100</c:v>
                </c:pt>
                <c:pt idx="12">
                  <c:v> Nifty IT</c:v>
                </c:pt>
                <c:pt idx="13">
                  <c:v>Nifty Media</c:v>
                </c:pt>
              </c:strCache>
            </c:strRef>
          </c:cat>
          <c:val>
            <c:numRef>
              <c:f>'F4&amp;5 '!$F$5:$F$18</c:f>
              <c:numCache>
                <c:formatCode>0.0</c:formatCode>
                <c:ptCount val="14"/>
                <c:pt idx="0">
                  <c:v>2.3221540623786092</c:v>
                </c:pt>
                <c:pt idx="1">
                  <c:v>1.17110231113844</c:v>
                </c:pt>
                <c:pt idx="2">
                  <c:v>0.91018091112652721</c:v>
                </c:pt>
                <c:pt idx="3">
                  <c:v>0.9826093950961764</c:v>
                </c:pt>
                <c:pt idx="4">
                  <c:v>1.1149619106462945</c:v>
                </c:pt>
                <c:pt idx="5">
                  <c:v>0.9024554461520029</c:v>
                </c:pt>
                <c:pt idx="6">
                  <c:v>0.72918872128016687</c:v>
                </c:pt>
                <c:pt idx="7">
                  <c:v>0.77399167527571422</c:v>
                </c:pt>
                <c:pt idx="8">
                  <c:v>0.75573615193835464</c:v>
                </c:pt>
                <c:pt idx="9">
                  <c:v>0.76812762953610869</c:v>
                </c:pt>
                <c:pt idx="10">
                  <c:v>1.4245269721646265</c:v>
                </c:pt>
                <c:pt idx="11">
                  <c:v>0.87652309776283521</c:v>
                </c:pt>
                <c:pt idx="12">
                  <c:v>1.4143076078129604</c:v>
                </c:pt>
                <c:pt idx="13">
                  <c:v>1.8412802292093584</c:v>
                </c:pt>
              </c:numCache>
            </c:numRef>
          </c:val>
          <c:smooth val="0"/>
          <c:extLst>
            <c:ext xmlns:c16="http://schemas.microsoft.com/office/drawing/2014/chart" uri="{C3380CC4-5D6E-409C-BE32-E72D297353CC}">
              <c16:uniqueId val="{00000001-55AF-4EB6-BA7D-3F165A631A18}"/>
            </c:ext>
          </c:extLst>
        </c:ser>
        <c:dLbls>
          <c:showLegendKey val="0"/>
          <c:showVal val="0"/>
          <c:showCatName val="0"/>
          <c:showSerName val="0"/>
          <c:showPercent val="0"/>
          <c:showBubbleSize val="0"/>
        </c:dLbls>
        <c:marker val="1"/>
        <c:smooth val="0"/>
        <c:axId val="584398096"/>
        <c:axId val="584402016"/>
      </c:lineChart>
      <c:catAx>
        <c:axId val="58440162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84394960"/>
        <c:crosses val="autoZero"/>
        <c:auto val="1"/>
        <c:lblAlgn val="ctr"/>
        <c:lblOffset val="100"/>
        <c:noMultiLvlLbl val="0"/>
      </c:catAx>
      <c:valAx>
        <c:axId val="584394960"/>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84401624"/>
        <c:crosses val="autoZero"/>
        <c:crossBetween val="between"/>
      </c:valAx>
      <c:valAx>
        <c:axId val="584402016"/>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84398096"/>
        <c:crosses val="max"/>
        <c:crossBetween val="between"/>
      </c:valAx>
      <c:catAx>
        <c:axId val="584398096"/>
        <c:scaling>
          <c:orientation val="minMax"/>
        </c:scaling>
        <c:delete val="1"/>
        <c:axPos val="b"/>
        <c:numFmt formatCode="General" sourceLinked="1"/>
        <c:majorTickMark val="out"/>
        <c:minorTickMark val="none"/>
        <c:tickLblPos val="nextTo"/>
        <c:crossAx val="584402016"/>
        <c:crosses val="autoZero"/>
        <c:auto val="1"/>
        <c:lblAlgn val="ctr"/>
        <c:lblOffset val="100"/>
        <c:noMultiLvlLbl val="0"/>
      </c:catAx>
      <c:spPr>
        <a:noFill/>
        <a:ln w="25400">
          <a:noFill/>
        </a:ln>
        <a:effectLst/>
      </c:spPr>
    </c:plotArea>
    <c:legend>
      <c:legendPos val="b"/>
      <c:layout>
        <c:manualLayout>
          <c:xMode val="edge"/>
          <c:yMode val="edge"/>
          <c:x val="0.33200880828044604"/>
          <c:y val="0.90591875400747135"/>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76864037486117"/>
          <c:y val="5.102370069157422E-2"/>
          <c:w val="0.75582880865851676"/>
          <c:h val="0.61986909941257029"/>
        </c:manualLayout>
      </c:layout>
      <c:barChart>
        <c:barDir val="col"/>
        <c:grouping val="clustered"/>
        <c:varyColors val="0"/>
        <c:ser>
          <c:idx val="0"/>
          <c:order val="0"/>
          <c:tx>
            <c:strRef>
              <c:f>'F4 '!$D$1</c:f>
              <c:strCache>
                <c:ptCount val="1"/>
                <c:pt idx="0">
                  <c:v>Average Daily Turnover (LHS)</c:v>
                </c:pt>
              </c:strCache>
            </c:strRef>
          </c:tx>
          <c:spPr>
            <a:solidFill>
              <a:srgbClr val="8064A2">
                <a:lumMod val="60000"/>
                <a:lumOff val="40000"/>
              </a:srgbClr>
            </a:solidFill>
          </c:spPr>
          <c:invertIfNegative val="0"/>
          <c:cat>
            <c:numRef>
              <c:f>'F4 '!$A$2:$A$13</c:f>
              <c:numCache>
                <c:formatCode>[$-409]mmm\-yy;@</c:formatCode>
                <c:ptCount val="12"/>
                <c:pt idx="0">
                  <c:v>43405</c:v>
                </c:pt>
                <c:pt idx="1">
                  <c:v>43435</c:v>
                </c:pt>
                <c:pt idx="2">
                  <c:v>43466</c:v>
                </c:pt>
                <c:pt idx="3">
                  <c:v>43497</c:v>
                </c:pt>
                <c:pt idx="4">
                  <c:v>43525</c:v>
                </c:pt>
                <c:pt idx="5">
                  <c:v>43556</c:v>
                </c:pt>
                <c:pt idx="6">
                  <c:v>43586</c:v>
                </c:pt>
                <c:pt idx="7">
                  <c:v>43626</c:v>
                </c:pt>
                <c:pt idx="8">
                  <c:v>43656</c:v>
                </c:pt>
                <c:pt idx="9">
                  <c:v>43687</c:v>
                </c:pt>
                <c:pt idx="10">
                  <c:v>43718</c:v>
                </c:pt>
                <c:pt idx="11">
                  <c:v>43748</c:v>
                </c:pt>
              </c:numCache>
            </c:numRef>
          </c:cat>
          <c:val>
            <c:numRef>
              <c:f>'F4 '!$D$2:$D$13</c:f>
              <c:numCache>
                <c:formatCode>[&gt;=10000000]#\,##\,##\,##0;[&gt;=100000]#\,##\,##0;##,##0</c:formatCode>
                <c:ptCount val="12"/>
                <c:pt idx="0">
                  <c:v>9.2072690000000001</c:v>
                </c:pt>
                <c:pt idx="1">
                  <c:v>9.5918814303402886</c:v>
                </c:pt>
                <c:pt idx="2">
                  <c:v>9.6021023575282509</c:v>
                </c:pt>
                <c:pt idx="3">
                  <c:v>9.4781123000000012</c:v>
                </c:pt>
                <c:pt idx="4">
                  <c:v>11.470161494736841</c:v>
                </c:pt>
                <c:pt idx="5">
                  <c:v>11.871203410526316</c:v>
                </c:pt>
                <c:pt idx="6">
                  <c:v>11.612025747799727</c:v>
                </c:pt>
                <c:pt idx="7">
                  <c:v>13.139704463157896</c:v>
                </c:pt>
                <c:pt idx="8">
                  <c:v>12.408461726086957</c:v>
                </c:pt>
                <c:pt idx="9">
                  <c:v>15.238889360414747</c:v>
                </c:pt>
                <c:pt idx="10">
                  <c:v>15.220692642105263</c:v>
                </c:pt>
                <c:pt idx="11">
                  <c:v>14.717048144999998</c:v>
                </c:pt>
              </c:numCache>
            </c:numRef>
          </c:val>
          <c:extLst>
            <c:ext xmlns:c16="http://schemas.microsoft.com/office/drawing/2014/chart" uri="{C3380CC4-5D6E-409C-BE32-E72D297353CC}">
              <c16:uniqueId val="{00000000-7373-44BE-BB3F-E5BC79387104}"/>
            </c:ext>
          </c:extLst>
        </c:ser>
        <c:dLbls>
          <c:showLegendKey val="0"/>
          <c:showVal val="0"/>
          <c:showCatName val="0"/>
          <c:showSerName val="0"/>
          <c:showPercent val="0"/>
          <c:showBubbleSize val="0"/>
        </c:dLbls>
        <c:gapWidth val="351"/>
        <c:overlap val="78"/>
        <c:axId val="584399664"/>
        <c:axId val="584396920"/>
      </c:barChart>
      <c:lineChart>
        <c:grouping val="standard"/>
        <c:varyColors val="0"/>
        <c:ser>
          <c:idx val="1"/>
          <c:order val="1"/>
          <c:tx>
            <c:strRef>
              <c:f>'F4 '!$E$1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 '!$A$2:$A$13</c:f>
              <c:numCache>
                <c:formatCode>[$-409]mmm\-yy;@</c:formatCode>
                <c:ptCount val="12"/>
                <c:pt idx="0">
                  <c:v>43405</c:v>
                </c:pt>
                <c:pt idx="1">
                  <c:v>43435</c:v>
                </c:pt>
                <c:pt idx="2">
                  <c:v>43466</c:v>
                </c:pt>
                <c:pt idx="3">
                  <c:v>43497</c:v>
                </c:pt>
                <c:pt idx="4">
                  <c:v>43525</c:v>
                </c:pt>
                <c:pt idx="5">
                  <c:v>43556</c:v>
                </c:pt>
                <c:pt idx="6">
                  <c:v>43586</c:v>
                </c:pt>
                <c:pt idx="7">
                  <c:v>43626</c:v>
                </c:pt>
                <c:pt idx="8">
                  <c:v>43656</c:v>
                </c:pt>
                <c:pt idx="9">
                  <c:v>43687</c:v>
                </c:pt>
                <c:pt idx="10">
                  <c:v>43718</c:v>
                </c:pt>
                <c:pt idx="11">
                  <c:v>43748</c:v>
                </c:pt>
              </c:numCache>
            </c:numRef>
          </c:cat>
          <c:val>
            <c:numRef>
              <c:f>'F4 '!$E$2:$E$13</c:f>
              <c:numCache>
                <c:formatCode>[&gt;=10000000]#\,##\,##\,##0;[&gt;=100000]#\,##\,##0;##,##0</c:formatCode>
                <c:ptCount val="12"/>
                <c:pt idx="0">
                  <c:v>184.14537999999999</c:v>
                </c:pt>
                <c:pt idx="1">
                  <c:v>191.83762860680577</c:v>
                </c:pt>
                <c:pt idx="2">
                  <c:v>220.84835422314978</c:v>
                </c:pt>
                <c:pt idx="3">
                  <c:v>189.56224600000002</c:v>
                </c:pt>
                <c:pt idx="4">
                  <c:v>217.9330684</c:v>
                </c:pt>
                <c:pt idx="5">
                  <c:v>225.55286480000001</c:v>
                </c:pt>
                <c:pt idx="6">
                  <c:v>255.46456645159401</c:v>
                </c:pt>
                <c:pt idx="7">
                  <c:v>249.6543848</c:v>
                </c:pt>
                <c:pt idx="8">
                  <c:v>285.39461969999996</c:v>
                </c:pt>
                <c:pt idx="9">
                  <c:v>304.77778720829497</c:v>
                </c:pt>
                <c:pt idx="10">
                  <c:v>289.19316020000002</c:v>
                </c:pt>
                <c:pt idx="11">
                  <c:v>294.34096289999997</c:v>
                </c:pt>
              </c:numCache>
            </c:numRef>
          </c:val>
          <c:smooth val="0"/>
          <c:extLst>
            <c:ext xmlns:c16="http://schemas.microsoft.com/office/drawing/2014/chart" uri="{C3380CC4-5D6E-409C-BE32-E72D297353CC}">
              <c16:uniqueId val="{00000001-7373-44BE-BB3F-E5BC79387104}"/>
            </c:ext>
          </c:extLst>
        </c:ser>
        <c:dLbls>
          <c:showLegendKey val="0"/>
          <c:showVal val="0"/>
          <c:showCatName val="0"/>
          <c:showSerName val="0"/>
          <c:showPercent val="0"/>
          <c:showBubbleSize val="0"/>
        </c:dLbls>
        <c:marker val="1"/>
        <c:smooth val="0"/>
        <c:axId val="584397704"/>
        <c:axId val="584400056"/>
      </c:lineChart>
      <c:dateAx>
        <c:axId val="58439966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584396920"/>
        <c:crosses val="autoZero"/>
        <c:auto val="1"/>
        <c:lblOffset val="100"/>
        <c:baseTimeUnit val="months"/>
      </c:dateAx>
      <c:valAx>
        <c:axId val="584396920"/>
        <c:scaling>
          <c:orientation val="minMax"/>
          <c:min val="8"/>
        </c:scaling>
        <c:delete val="0"/>
        <c:axPos val="l"/>
        <c:numFmt formatCode="[&gt;=10000000]#\,##\,##\,##0;[&gt;=100000]#\,##\,##0;##,##0" sourceLinked="1"/>
        <c:majorTickMark val="none"/>
        <c:minorTickMark val="none"/>
        <c:tickLblPos val="nextTo"/>
        <c:txPr>
          <a:bodyPr/>
          <a:lstStyle/>
          <a:p>
            <a:pPr>
              <a:defRPr lang="en-IN"/>
            </a:pPr>
            <a:endParaRPr lang="en-US"/>
          </a:p>
        </c:txPr>
        <c:crossAx val="584399664"/>
        <c:crosses val="autoZero"/>
        <c:crossBetween val="between"/>
      </c:valAx>
      <c:valAx>
        <c:axId val="584400056"/>
        <c:scaling>
          <c:orientation val="minMax"/>
          <c:min val="16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584397704"/>
        <c:crosses val="max"/>
        <c:crossBetween val="between"/>
      </c:valAx>
      <c:dateAx>
        <c:axId val="584397704"/>
        <c:scaling>
          <c:orientation val="minMax"/>
        </c:scaling>
        <c:delete val="1"/>
        <c:axPos val="b"/>
        <c:numFmt formatCode="[$-409]mmm\-yy;@" sourceLinked="1"/>
        <c:majorTickMark val="out"/>
        <c:minorTickMark val="none"/>
        <c:tickLblPos val="none"/>
        <c:crossAx val="584400056"/>
        <c:crosses val="autoZero"/>
        <c:auto val="1"/>
        <c:lblOffset val="100"/>
        <c:baseTimeUnit val="month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68525841589683523"/>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'F6'!$A$3:$A$14</c:f>
              <c:numCache>
                <c:formatCode>[$-409]mmm\-yy;@</c:formatCode>
                <c:ptCount val="12"/>
                <c:pt idx="0">
                  <c:v>43405</c:v>
                </c:pt>
                <c:pt idx="1">
                  <c:v>43435</c:v>
                </c:pt>
                <c:pt idx="2">
                  <c:v>43466</c:v>
                </c:pt>
                <c:pt idx="3">
                  <c:v>43497</c:v>
                </c:pt>
                <c:pt idx="4">
                  <c:v>43525</c:v>
                </c:pt>
                <c:pt idx="5">
                  <c:v>43556</c:v>
                </c:pt>
                <c:pt idx="6">
                  <c:v>43586</c:v>
                </c:pt>
                <c:pt idx="7">
                  <c:v>43626</c:v>
                </c:pt>
                <c:pt idx="8">
                  <c:v>43656</c:v>
                </c:pt>
                <c:pt idx="9">
                  <c:v>43687</c:v>
                </c:pt>
                <c:pt idx="10">
                  <c:v>43718</c:v>
                </c:pt>
                <c:pt idx="11">
                  <c:v>43748</c:v>
                </c:pt>
              </c:numCache>
            </c:numRef>
          </c:cat>
          <c:val>
            <c:numRef>
              <c:f>'F6'!$B$3:$B$14</c:f>
              <c:numCache>
                <c:formatCode>[&gt;=10000000]#\,##\,##\,##0;[&gt;=100000]#\,##\,##0;##,##0</c:formatCode>
                <c:ptCount val="12"/>
                <c:pt idx="0">
                  <c:v>681660.28855165804</c:v>
                </c:pt>
                <c:pt idx="1">
                  <c:v>741803.95882429404</c:v>
                </c:pt>
                <c:pt idx="2">
                  <c:v>749482.59087492898</c:v>
                </c:pt>
                <c:pt idx="3">
                  <c:v>680354.48930000002</c:v>
                </c:pt>
                <c:pt idx="4">
                  <c:v>815335.68949999998</c:v>
                </c:pt>
                <c:pt idx="5">
                  <c:v>711355.08459999994</c:v>
                </c:pt>
                <c:pt idx="6">
                  <c:v>683259.31414891197</c:v>
                </c:pt>
                <c:pt idx="7">
                  <c:v>591129.11010000005</c:v>
                </c:pt>
                <c:pt idx="8">
                  <c:v>636914.10789999994</c:v>
                </c:pt>
                <c:pt idx="9">
                  <c:v>1027024.8754041056</c:v>
                </c:pt>
                <c:pt idx="10" formatCode="0\,00\,000;\-0\,00\,000;0">
                  <c:v>879828.06579999998</c:v>
                </c:pt>
                <c:pt idx="11" formatCode="0\,00\,000;\-0\,00\,000;0">
                  <c:v>698832.50789999997</c:v>
                </c:pt>
              </c:numCache>
            </c:numRef>
          </c:val>
          <c:smooth val="0"/>
          <c:extLst>
            <c:ext xmlns:c16="http://schemas.microsoft.com/office/drawing/2014/chart" uri="{C3380CC4-5D6E-409C-BE32-E72D297353CC}">
              <c16:uniqueId val="{00000000-F469-4BE2-A298-F782FEEE4468}"/>
            </c:ext>
          </c:extLst>
        </c:ser>
        <c:ser>
          <c:idx val="3"/>
          <c:order val="2"/>
          <c:tx>
            <c:strRef>
              <c:f>'F6'!$D$2</c:f>
              <c:strCache>
                <c:ptCount val="1"/>
                <c:pt idx="0">
                  <c:v>BSE  (LHS)</c:v>
                </c:pt>
              </c:strCache>
            </c:strRef>
          </c:tx>
          <c:spPr>
            <a:ln>
              <a:solidFill>
                <a:schemeClr val="accent2">
                  <a:lumMod val="75000"/>
                </a:schemeClr>
              </a:solidFill>
            </a:ln>
          </c:spPr>
          <c:marker>
            <c:symbol val="none"/>
          </c:marker>
          <c:cat>
            <c:numRef>
              <c:f>'F6'!$A$3:$A$14</c:f>
              <c:numCache>
                <c:formatCode>[$-409]mmm\-yy;@</c:formatCode>
                <c:ptCount val="12"/>
                <c:pt idx="0">
                  <c:v>43405</c:v>
                </c:pt>
                <c:pt idx="1">
                  <c:v>43435</c:v>
                </c:pt>
                <c:pt idx="2">
                  <c:v>43466</c:v>
                </c:pt>
                <c:pt idx="3">
                  <c:v>43497</c:v>
                </c:pt>
                <c:pt idx="4">
                  <c:v>43525</c:v>
                </c:pt>
                <c:pt idx="5">
                  <c:v>43556</c:v>
                </c:pt>
                <c:pt idx="6">
                  <c:v>43586</c:v>
                </c:pt>
                <c:pt idx="7">
                  <c:v>43626</c:v>
                </c:pt>
                <c:pt idx="8">
                  <c:v>43656</c:v>
                </c:pt>
                <c:pt idx="9">
                  <c:v>43687</c:v>
                </c:pt>
                <c:pt idx="10">
                  <c:v>43718</c:v>
                </c:pt>
                <c:pt idx="11">
                  <c:v>43748</c:v>
                </c:pt>
              </c:numCache>
            </c:numRef>
          </c:cat>
          <c:val>
            <c:numRef>
              <c:f>'F6'!$D$3:$D$14</c:f>
              <c:numCache>
                <c:formatCode>[&gt;=10000000]#\,##\,##\,##0;[&gt;=100000]#\,##\,##0;##,##0</c:formatCode>
                <c:ptCount val="12"/>
                <c:pt idx="0">
                  <c:v>573746.2696</c:v>
                </c:pt>
                <c:pt idx="1">
                  <c:v>515673.06469999999</c:v>
                </c:pt>
                <c:pt idx="2">
                  <c:v>568203.1666</c:v>
                </c:pt>
                <c:pt idx="3">
                  <c:v>510834.71059999999</c:v>
                </c:pt>
                <c:pt idx="4">
                  <c:v>557019.7145</c:v>
                </c:pt>
                <c:pt idx="5">
                  <c:v>580692.28529999999</c:v>
                </c:pt>
                <c:pt idx="6">
                  <c:v>652341.12700000009</c:v>
                </c:pt>
                <c:pt idx="7">
                  <c:v>583042.79310000001</c:v>
                </c:pt>
                <c:pt idx="8">
                  <c:v>629035.57990000001</c:v>
                </c:pt>
                <c:pt idx="9">
                  <c:v>624310.70499999996</c:v>
                </c:pt>
                <c:pt idx="10" formatCode="0\,00\,000;\-0\,00\,000;0">
                  <c:v>584638.41029999999</c:v>
                </c:pt>
                <c:pt idx="11" formatCode="0\,00\,000;\-0\,00\,000;0">
                  <c:v>526607.6581</c:v>
                </c:pt>
              </c:numCache>
            </c:numRef>
          </c:val>
          <c:smooth val="0"/>
          <c:extLst>
            <c:ext xmlns:c16="http://schemas.microsoft.com/office/drawing/2014/chart" uri="{C3380CC4-5D6E-409C-BE32-E72D297353CC}">
              <c16:uniqueId val="{00000001-F469-4BE2-A298-F782FEEE4468}"/>
            </c:ext>
          </c:extLst>
        </c:ser>
        <c:dLbls>
          <c:showLegendKey val="0"/>
          <c:showVal val="0"/>
          <c:showCatName val="0"/>
          <c:showSerName val="0"/>
          <c:showPercent val="0"/>
          <c:showBubbleSize val="0"/>
        </c:dLbls>
        <c:marker val="1"/>
        <c:smooth val="0"/>
        <c:axId val="584398488"/>
        <c:axId val="584395352"/>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'F6'!$A$3:$A$14</c:f>
              <c:numCache>
                <c:formatCode>[$-409]mmm\-yy;@</c:formatCode>
                <c:ptCount val="12"/>
                <c:pt idx="0">
                  <c:v>43405</c:v>
                </c:pt>
                <c:pt idx="1">
                  <c:v>43435</c:v>
                </c:pt>
                <c:pt idx="2">
                  <c:v>43466</c:v>
                </c:pt>
                <c:pt idx="3">
                  <c:v>43497</c:v>
                </c:pt>
                <c:pt idx="4">
                  <c:v>43525</c:v>
                </c:pt>
                <c:pt idx="5">
                  <c:v>43556</c:v>
                </c:pt>
                <c:pt idx="6">
                  <c:v>43586</c:v>
                </c:pt>
                <c:pt idx="7">
                  <c:v>43626</c:v>
                </c:pt>
                <c:pt idx="8">
                  <c:v>43656</c:v>
                </c:pt>
                <c:pt idx="9">
                  <c:v>43687</c:v>
                </c:pt>
                <c:pt idx="10">
                  <c:v>43718</c:v>
                </c:pt>
                <c:pt idx="11">
                  <c:v>43748</c:v>
                </c:pt>
              </c:numCache>
            </c:numRef>
          </c:cat>
          <c:val>
            <c:numRef>
              <c:f>'F6'!$C$3:$C$14</c:f>
              <c:numCache>
                <c:formatCode>[&gt;=10000000]#\,##\,##\,##0;[&gt;=100000]#\,##\,##0;##,##0</c:formatCode>
                <c:ptCount val="12"/>
                <c:pt idx="0">
                  <c:v>2050.7751377499999</c:v>
                </c:pt>
                <c:pt idx="1">
                  <c:v>1290.867150496</c:v>
                </c:pt>
                <c:pt idx="2">
                  <c:v>1556.8416970000001</c:v>
                </c:pt>
                <c:pt idx="3">
                  <c:v>1521.31375</c:v>
                </c:pt>
                <c:pt idx="4">
                  <c:v>2700.8014429999998</c:v>
                </c:pt>
                <c:pt idx="5">
                  <c:v>2780.3378809999999</c:v>
                </c:pt>
                <c:pt idx="6">
                  <c:v>1903.1365685000001</c:v>
                </c:pt>
                <c:pt idx="7">
                  <c:v>2031.7524612499999</c:v>
                </c:pt>
                <c:pt idx="8">
                  <c:v>2124.9313860000002</c:v>
                </c:pt>
                <c:pt idx="9">
                  <c:v>2369.2899999999995</c:v>
                </c:pt>
                <c:pt idx="10" formatCode="#,##0;\-#,##0;0">
                  <c:v>3328.8211272499998</c:v>
                </c:pt>
                <c:pt idx="11" formatCode="#,##0;\-#,##0;0">
                  <c:v>3482.5552212500002</c:v>
                </c:pt>
              </c:numCache>
            </c:numRef>
          </c:val>
          <c:smooth val="0"/>
          <c:extLst>
            <c:ext xmlns:c16="http://schemas.microsoft.com/office/drawing/2014/chart" uri="{C3380CC4-5D6E-409C-BE32-E72D297353CC}">
              <c16:uniqueId val="{00000002-F469-4BE2-A298-F782FEEE4468}"/>
            </c:ext>
          </c:extLst>
        </c:ser>
        <c:dLbls>
          <c:showLegendKey val="0"/>
          <c:showVal val="0"/>
          <c:showCatName val="0"/>
          <c:showSerName val="0"/>
          <c:showPercent val="0"/>
          <c:showBubbleSize val="0"/>
        </c:dLbls>
        <c:marker val="1"/>
        <c:smooth val="0"/>
        <c:axId val="584400840"/>
        <c:axId val="584397312"/>
      </c:lineChart>
      <c:dateAx>
        <c:axId val="584398488"/>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584395352"/>
        <c:crosses val="autoZero"/>
        <c:auto val="1"/>
        <c:lblOffset val="100"/>
        <c:baseTimeUnit val="months"/>
      </c:dateAx>
      <c:valAx>
        <c:axId val="584395352"/>
        <c:scaling>
          <c:orientation val="minMax"/>
          <c:max val="1100000"/>
          <c:min val="500000"/>
        </c:scaling>
        <c:delete val="0"/>
        <c:axPos val="l"/>
        <c:numFmt formatCode="[&gt;=10000000]#\,##\,##\,##0;[&gt;=100000]#\,##\,##0;##,##0" sourceLinked="1"/>
        <c:majorTickMark val="none"/>
        <c:minorTickMark val="none"/>
        <c:tickLblPos val="nextTo"/>
        <c:txPr>
          <a:bodyPr/>
          <a:lstStyle/>
          <a:p>
            <a:pPr>
              <a:defRPr lang="en-IN"/>
            </a:pPr>
            <a:endParaRPr lang="en-US"/>
          </a:p>
        </c:txPr>
        <c:crossAx val="584398488"/>
        <c:crosses val="autoZero"/>
        <c:crossBetween val="between"/>
        <c:majorUnit val="100000"/>
      </c:valAx>
      <c:valAx>
        <c:axId val="584397312"/>
        <c:scaling>
          <c:orientation val="minMax"/>
          <c:max val="9000"/>
          <c:min val="1000"/>
        </c:scaling>
        <c:delete val="0"/>
        <c:axPos val="r"/>
        <c:numFmt formatCode="[&gt;=10000000]#\,##\,##\,##0;[&gt;=100000]#\,##\,##0;##,##0" sourceLinked="1"/>
        <c:majorTickMark val="out"/>
        <c:minorTickMark val="none"/>
        <c:tickLblPos val="nextTo"/>
        <c:crossAx val="584400840"/>
        <c:crosses val="max"/>
        <c:crossBetween val="between"/>
        <c:majorUnit val="2000"/>
      </c:valAx>
      <c:dateAx>
        <c:axId val="584400840"/>
        <c:scaling>
          <c:orientation val="minMax"/>
        </c:scaling>
        <c:delete val="1"/>
        <c:axPos val="b"/>
        <c:numFmt formatCode="[$-409]mmm\-yy;@" sourceLinked="1"/>
        <c:majorTickMark val="out"/>
        <c:minorTickMark val="none"/>
        <c:tickLblPos val="nextTo"/>
        <c:crossAx val="584397312"/>
        <c:crosses val="autoZero"/>
        <c:auto val="1"/>
        <c:lblOffset val="100"/>
        <c:baseTimeUnit val="month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4895719203932"/>
          <c:y val="6.2098086529945175E-2"/>
          <c:w val="0.89717148992739548"/>
          <c:h val="0.67256788958586677"/>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'F7'!$A$6:$A$17</c:f>
              <c:numCache>
                <c:formatCode>[$-409]mmm\-yy;@</c:formatCode>
                <c:ptCount val="12"/>
                <c:pt idx="0">
                  <c:v>43405</c:v>
                </c:pt>
                <c:pt idx="1">
                  <c:v>43435</c:v>
                </c:pt>
                <c:pt idx="2">
                  <c:v>43466</c:v>
                </c:pt>
                <c:pt idx="3">
                  <c:v>43497</c:v>
                </c:pt>
                <c:pt idx="4">
                  <c:v>43525</c:v>
                </c:pt>
                <c:pt idx="5">
                  <c:v>43556</c:v>
                </c:pt>
                <c:pt idx="6">
                  <c:v>43586</c:v>
                </c:pt>
                <c:pt idx="7">
                  <c:v>43626</c:v>
                </c:pt>
                <c:pt idx="8">
                  <c:v>43656</c:v>
                </c:pt>
                <c:pt idx="9">
                  <c:v>43687</c:v>
                </c:pt>
                <c:pt idx="10">
                  <c:v>43718</c:v>
                </c:pt>
                <c:pt idx="11">
                  <c:v>43748</c:v>
                </c:pt>
              </c:numCache>
            </c:numRef>
          </c:cat>
          <c:val>
            <c:numRef>
              <c:f>'F7'!$B$6:$B$17</c:f>
              <c:numCache>
                <c:formatCode>[&gt;=10000000]#\,##\,##\,##0;[&gt;=100000]#\,##\,##0;##,##0</c:formatCode>
                <c:ptCount val="12"/>
                <c:pt idx="0">
                  <c:v>6156.8182999999999</c:v>
                </c:pt>
                <c:pt idx="1">
                  <c:v>4245.4411</c:v>
                </c:pt>
                <c:pt idx="2">
                  <c:v>9129.2566000000006</c:v>
                </c:pt>
                <c:pt idx="3">
                  <c:v>15330.400299999999</c:v>
                </c:pt>
                <c:pt idx="4">
                  <c:v>14513.2541</c:v>
                </c:pt>
                <c:pt idx="5">
                  <c:v>4738.1117999999997</c:v>
                </c:pt>
                <c:pt idx="6">
                  <c:v>8498.0450999999994</c:v>
                </c:pt>
                <c:pt idx="7" formatCode="#,##0;\-#,##0;0">
                  <c:v>8394.59</c:v>
                </c:pt>
                <c:pt idx="8" formatCode="#,##0;\-#,##0;0">
                  <c:v>16198.302</c:v>
                </c:pt>
                <c:pt idx="9" formatCode="#,##0;\-#,##0;0">
                  <c:v>11924.276000000002</c:v>
                </c:pt>
                <c:pt idx="10" formatCode="#,##0;\-#,##0;0">
                  <c:v>11212.552299999999</c:v>
                </c:pt>
                <c:pt idx="11" formatCode="#,##0;\-#,##0;0">
                  <c:v>5933.1112000000003</c:v>
                </c:pt>
              </c:numCache>
            </c:numRef>
          </c:val>
          <c:smooth val="0"/>
          <c:extLst>
            <c:ext xmlns:c16="http://schemas.microsoft.com/office/drawing/2014/chart" uri="{C3380CC4-5D6E-409C-BE32-E72D297353CC}">
              <c16:uniqueId val="{00000000-752D-4C27-8955-3B4A6906AF8C}"/>
            </c:ext>
          </c:extLst>
        </c:ser>
        <c:ser>
          <c:idx val="1"/>
          <c:order val="1"/>
          <c:tx>
            <c:strRef>
              <c:f>'F7'!$C$2</c:f>
              <c:strCache>
                <c:ptCount val="1"/>
                <c:pt idx="0">
                  <c:v>NSE</c:v>
                </c:pt>
              </c:strCache>
            </c:strRef>
          </c:tx>
          <c:spPr>
            <a:ln w="22225">
              <a:solidFill>
                <a:srgbClr val="0070C0"/>
              </a:solidFill>
            </a:ln>
          </c:spPr>
          <c:marker>
            <c:symbol val="none"/>
          </c:marker>
          <c:cat>
            <c:numRef>
              <c:f>'F7'!$A$6:$A$17</c:f>
              <c:numCache>
                <c:formatCode>[$-409]mmm\-yy;@</c:formatCode>
                <c:ptCount val="12"/>
                <c:pt idx="0">
                  <c:v>43405</c:v>
                </c:pt>
                <c:pt idx="1">
                  <c:v>43435</c:v>
                </c:pt>
                <c:pt idx="2">
                  <c:v>43466</c:v>
                </c:pt>
                <c:pt idx="3">
                  <c:v>43497</c:v>
                </c:pt>
                <c:pt idx="4">
                  <c:v>43525</c:v>
                </c:pt>
                <c:pt idx="5">
                  <c:v>43556</c:v>
                </c:pt>
                <c:pt idx="6">
                  <c:v>43586</c:v>
                </c:pt>
                <c:pt idx="7">
                  <c:v>43626</c:v>
                </c:pt>
                <c:pt idx="8">
                  <c:v>43656</c:v>
                </c:pt>
                <c:pt idx="9">
                  <c:v>43687</c:v>
                </c:pt>
                <c:pt idx="10">
                  <c:v>43718</c:v>
                </c:pt>
                <c:pt idx="11">
                  <c:v>43748</c:v>
                </c:pt>
              </c:numCache>
            </c:numRef>
          </c:cat>
          <c:val>
            <c:numRef>
              <c:f>'F7'!$C$6:$C$17</c:f>
              <c:numCache>
                <c:formatCode>[&gt;=10000000]#\,##\,##\,##0;[&gt;=100000]#\,##\,##0;##,##0</c:formatCode>
                <c:ptCount val="12"/>
                <c:pt idx="0">
                  <c:v>20286.930477000002</c:v>
                </c:pt>
                <c:pt idx="1">
                  <c:v>39136.415907850002</c:v>
                </c:pt>
                <c:pt idx="2">
                  <c:v>28146.9453135</c:v>
                </c:pt>
                <c:pt idx="3">
                  <c:v>23339.417590000001</c:v>
                </c:pt>
                <c:pt idx="4">
                  <c:v>12428.78926</c:v>
                </c:pt>
                <c:pt idx="5">
                  <c:v>24097.958119999999</c:v>
                </c:pt>
                <c:pt idx="6">
                  <c:v>22661.540419500001</c:v>
                </c:pt>
                <c:pt idx="7">
                  <c:v>36063.303180000003</c:v>
                </c:pt>
                <c:pt idx="8" formatCode="#,##0;\-#,##0;0">
                  <c:v>46067.476569999999</c:v>
                </c:pt>
                <c:pt idx="9" formatCode="#,##0;\-#,##0;0">
                  <c:v>32496.357647500001</c:v>
                </c:pt>
                <c:pt idx="10" formatCode="#,##0;\-#,##0;0">
                  <c:v>28897.58613</c:v>
                </c:pt>
                <c:pt idx="11" formatCode="#,##0;\-#,##0;0">
                  <c:v>25267.643789999998</c:v>
                </c:pt>
              </c:numCache>
            </c:numRef>
          </c:val>
          <c:smooth val="0"/>
          <c:extLst>
            <c:ext xmlns:c16="http://schemas.microsoft.com/office/drawing/2014/chart" uri="{C3380CC4-5D6E-409C-BE32-E72D297353CC}">
              <c16:uniqueId val="{00000001-752D-4C27-8955-3B4A6906AF8C}"/>
            </c:ext>
          </c:extLst>
        </c:ser>
        <c:dLbls>
          <c:showLegendKey val="0"/>
          <c:showVal val="0"/>
          <c:showCatName val="0"/>
          <c:showSerName val="0"/>
          <c:showPercent val="0"/>
          <c:showBubbleSize val="0"/>
        </c:dLbls>
        <c:smooth val="0"/>
        <c:axId val="869713072"/>
        <c:axId val="869714640"/>
      </c:lineChart>
      <c:dateAx>
        <c:axId val="869713072"/>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869714640"/>
        <c:crosses val="autoZero"/>
        <c:auto val="1"/>
        <c:lblOffset val="100"/>
        <c:baseTimeUnit val="months"/>
        <c:majorUnit val="1"/>
        <c:majorTimeUnit val="months"/>
        <c:minorUnit val="1"/>
        <c:minorTimeUnit val="months"/>
      </c:dateAx>
      <c:valAx>
        <c:axId val="869714640"/>
        <c:scaling>
          <c:orientation val="minMax"/>
          <c:min val="4000"/>
        </c:scaling>
        <c:delete val="0"/>
        <c:axPos val="l"/>
        <c:numFmt formatCode="[&gt;=10000000]#\,##\,##\,##0;[&gt;=100000]#\,##\,##0;##,##0" sourceLinked="1"/>
        <c:majorTickMark val="none"/>
        <c:minorTickMark val="none"/>
        <c:tickLblPos val="nextTo"/>
        <c:txPr>
          <a:bodyPr/>
          <a:lstStyle/>
          <a:p>
            <a:pPr>
              <a:defRPr lang="en-IN"/>
            </a:pPr>
            <a:endParaRPr lang="en-US"/>
          </a:p>
        </c:txPr>
        <c:crossAx val="869713072"/>
        <c:crosses val="autoZero"/>
        <c:crossBetween val="between"/>
        <c:majorUnit val="5000"/>
      </c:valAx>
    </c:plotArea>
    <c:legend>
      <c:legendPos val="b"/>
      <c:layout>
        <c:manualLayout>
          <c:xMode val="edge"/>
          <c:yMode val="edge"/>
          <c:x val="0.20624194702934862"/>
          <c:y val="0.89766517801467072"/>
          <c:w val="0.60843603580870675"/>
          <c:h val="7.2917890916804493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00B05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43405</c:v>
                </c:pt>
                <c:pt idx="1">
                  <c:v>43435</c:v>
                </c:pt>
                <c:pt idx="2">
                  <c:v>43466</c:v>
                </c:pt>
                <c:pt idx="3">
                  <c:v>43497</c:v>
                </c:pt>
                <c:pt idx="4">
                  <c:v>43525</c:v>
                </c:pt>
                <c:pt idx="5">
                  <c:v>43556</c:v>
                </c:pt>
                <c:pt idx="6">
                  <c:v>43586</c:v>
                </c:pt>
                <c:pt idx="7">
                  <c:v>43626</c:v>
                </c:pt>
                <c:pt idx="8">
                  <c:v>43656</c:v>
                </c:pt>
                <c:pt idx="9">
                  <c:v>43687</c:v>
                </c:pt>
                <c:pt idx="10">
                  <c:v>43718</c:v>
                </c:pt>
                <c:pt idx="11">
                  <c:v>43748</c:v>
                </c:pt>
              </c:numCache>
            </c:numRef>
          </c:cat>
          <c:val>
            <c:numRef>
              <c:f>'F11'!$B$3:$B$14</c:f>
              <c:numCache>
                <c:formatCode>_(* #,##0_);_(* \(#,##0\);_(* "-"??_);_(@_)</c:formatCode>
                <c:ptCount val="12"/>
                <c:pt idx="0">
                  <c:v>40772.97</c:v>
                </c:pt>
                <c:pt idx="1">
                  <c:v>56467.11</c:v>
                </c:pt>
                <c:pt idx="2">
                  <c:v>55223.13</c:v>
                </c:pt>
                <c:pt idx="3">
                  <c:v>40132.83</c:v>
                </c:pt>
                <c:pt idx="4">
                  <c:v>78521.09</c:v>
                </c:pt>
                <c:pt idx="5">
                  <c:v>53755.86</c:v>
                </c:pt>
                <c:pt idx="6">
                  <c:v>65109.31</c:v>
                </c:pt>
                <c:pt idx="7">
                  <c:v>56678.67</c:v>
                </c:pt>
                <c:pt idx="8" formatCode="#,##0;\-#,##0;0">
                  <c:v>65646.47</c:v>
                </c:pt>
                <c:pt idx="9" formatCode="#,##0;\-#,##0;0">
                  <c:v>58482.1</c:v>
                </c:pt>
                <c:pt idx="10" formatCode="#,##0;\-#,##0;0">
                  <c:v>43012.49</c:v>
                </c:pt>
                <c:pt idx="11" formatCode="#,##0;\-#,##0;0">
                  <c:v>50077.52</c:v>
                </c:pt>
              </c:numCache>
            </c:numRef>
          </c:val>
          <c:extLst>
            <c:ext xmlns:c16="http://schemas.microsoft.com/office/drawing/2014/chart" uri="{C3380CC4-5D6E-409C-BE32-E72D297353CC}">
              <c16:uniqueId val="{00000000-ECFA-400B-BBAD-CBCB06128C8D}"/>
            </c:ext>
          </c:extLst>
        </c:ser>
        <c:ser>
          <c:idx val="1"/>
          <c:order val="1"/>
          <c:tx>
            <c:strRef>
              <c:f>'F11'!$C$2</c:f>
              <c:strCache>
                <c:ptCount val="1"/>
                <c:pt idx="0">
                  <c:v>NSE</c:v>
                </c:pt>
              </c:strCache>
            </c:strRef>
          </c:tx>
          <c:spPr>
            <a:solidFill>
              <a:srgbClr val="FF0000"/>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43405</c:v>
                </c:pt>
                <c:pt idx="1">
                  <c:v>43435</c:v>
                </c:pt>
                <c:pt idx="2">
                  <c:v>43466</c:v>
                </c:pt>
                <c:pt idx="3">
                  <c:v>43497</c:v>
                </c:pt>
                <c:pt idx="4">
                  <c:v>43525</c:v>
                </c:pt>
                <c:pt idx="5">
                  <c:v>43556</c:v>
                </c:pt>
                <c:pt idx="6">
                  <c:v>43586</c:v>
                </c:pt>
                <c:pt idx="7">
                  <c:v>43626</c:v>
                </c:pt>
                <c:pt idx="8">
                  <c:v>43656</c:v>
                </c:pt>
                <c:pt idx="9">
                  <c:v>43687</c:v>
                </c:pt>
                <c:pt idx="10">
                  <c:v>43718</c:v>
                </c:pt>
                <c:pt idx="11">
                  <c:v>43748</c:v>
                </c:pt>
              </c:numCache>
            </c:numRef>
          </c:cat>
          <c:val>
            <c:numRef>
              <c:f>'F11'!$C$3:$C$14</c:f>
              <c:numCache>
                <c:formatCode>_(* #,##0_);_(* \(#,##0\);_(* "-"??_);_(@_)</c:formatCode>
                <c:ptCount val="12"/>
                <c:pt idx="0">
                  <c:v>82928.38</c:v>
                </c:pt>
                <c:pt idx="1">
                  <c:v>123701.67</c:v>
                </c:pt>
                <c:pt idx="2">
                  <c:v>109125.49</c:v>
                </c:pt>
                <c:pt idx="3">
                  <c:v>82490.67</c:v>
                </c:pt>
                <c:pt idx="4">
                  <c:v>175659.22</c:v>
                </c:pt>
                <c:pt idx="5">
                  <c:v>90747.82</c:v>
                </c:pt>
                <c:pt idx="6">
                  <c:v>129917.75</c:v>
                </c:pt>
                <c:pt idx="7">
                  <c:v>114724.86</c:v>
                </c:pt>
                <c:pt idx="8" formatCode="0\,00\,000;\-0\,00\,000;0">
                  <c:v>118101.93</c:v>
                </c:pt>
                <c:pt idx="9" formatCode="0\,00\,000;\-0\,00\,000;0">
                  <c:v>104532</c:v>
                </c:pt>
                <c:pt idx="10" formatCode="#,##0;\-#,##0;0">
                  <c:v>97676.84</c:v>
                </c:pt>
                <c:pt idx="11" formatCode="0\,00\,000;\-0\,00\,000;0">
                  <c:v>100000.68</c:v>
                </c:pt>
              </c:numCache>
            </c:numRef>
          </c:val>
          <c:extLst>
            <c:ext xmlns:c16="http://schemas.microsoft.com/office/drawing/2014/chart" uri="{C3380CC4-5D6E-409C-BE32-E72D297353CC}">
              <c16:uniqueId val="{00000001-ECFA-400B-BBAD-CBCB06128C8D}"/>
            </c:ext>
          </c:extLst>
        </c:ser>
        <c:dLbls>
          <c:showLegendKey val="0"/>
          <c:showVal val="0"/>
          <c:showCatName val="0"/>
          <c:showSerName val="0"/>
          <c:showPercent val="0"/>
          <c:showBubbleSize val="0"/>
        </c:dLbls>
        <c:gapWidth val="150"/>
        <c:axId val="869715424"/>
        <c:axId val="869710720"/>
      </c:barChart>
      <c:dateAx>
        <c:axId val="86971542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869710720"/>
        <c:crosses val="autoZero"/>
        <c:auto val="1"/>
        <c:lblOffset val="100"/>
        <c:baseTimeUnit val="months"/>
      </c:dateAx>
      <c:valAx>
        <c:axId val="869710720"/>
        <c:scaling>
          <c:orientation val="minMax"/>
        </c:scaling>
        <c:delete val="1"/>
        <c:axPos val="l"/>
        <c:numFmt formatCode="_(* #,##0_);_(* \(#,##0\);_(* &quot;-&quot;??_);_(@_)" sourceLinked="1"/>
        <c:majorTickMark val="out"/>
        <c:minorTickMark val="none"/>
        <c:tickLblPos val="none"/>
        <c:crossAx val="869715424"/>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2.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4CF5-52D4-4685-80EC-6F1B86646A89}">
  <ds:schemaRefs/>
</ds:datastoreItem>
</file>

<file path=customXml/itemProps2.xml><?xml version="1.0" encoding="utf-8"?>
<ds:datastoreItem xmlns:ds="http://schemas.openxmlformats.org/officeDocument/2006/customXml" ds:itemID="{982F008C-5608-4977-B1FB-BF780A09BDC2}">
  <ds:schemaRefs/>
</ds:datastoreItem>
</file>

<file path=customXml/itemProps3.xml><?xml version="1.0" encoding="utf-8"?>
<ds:datastoreItem xmlns:ds="http://schemas.openxmlformats.org/officeDocument/2006/customXml" ds:itemID="{8903DE69-B300-4C49-BB49-6D485D46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49</Pages>
  <Words>17098</Words>
  <Characters>97460</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Laltu Pore</cp:lastModifiedBy>
  <cp:revision>4</cp:revision>
  <cp:lastPrinted>2019-03-19T09:59:00Z</cp:lastPrinted>
  <dcterms:created xsi:type="dcterms:W3CDTF">2019-11-20T04:09:00Z</dcterms:created>
  <dcterms:modified xsi:type="dcterms:W3CDTF">2019-11-20T04:53:00Z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SEBI-PUBLIC</vt:lpwstr>
  </property>
  <property fmtid="{D5CDD505-2E9C-101B-9397-08002B2CF9AE}" pid="3" name="Rules">
    <vt:lpwstr/>
  </property>
  <property fmtid="{D5CDD505-2E9C-101B-9397-08002B2CF9AE}" pid="4" name="KID">
    <vt:lpwstr>7427EA48EFCA637066619672483538</vt:lpwstr>
  </property>
</Properties>
</file>